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1DF0D4" w14:textId="1A5708D0" w:rsidR="00E90E49" w:rsidRPr="00B920FE" w:rsidRDefault="00E90E49" w:rsidP="00E35559">
      <w:pPr>
        <w:pStyle w:val="3GPPHeader"/>
        <w:spacing w:after="60"/>
      </w:pPr>
      <w:r w:rsidRPr="00B920FE">
        <w:t>3GPP TSG-RAN WG</w:t>
      </w:r>
      <w:r w:rsidR="008F1C4E" w:rsidRPr="00B920FE">
        <w:t>1</w:t>
      </w:r>
      <w:r w:rsidRPr="00B920FE">
        <w:t xml:space="preserve"> </w:t>
      </w:r>
      <w:r w:rsidR="008F1C4E" w:rsidRPr="00B920FE">
        <w:t xml:space="preserve">Meeting </w:t>
      </w:r>
      <w:r w:rsidRPr="00B920FE">
        <w:t>#</w:t>
      </w:r>
      <w:r w:rsidR="008B2163" w:rsidRPr="00B920FE">
        <w:t>10</w:t>
      </w:r>
      <w:r w:rsidR="00F578A6" w:rsidRPr="00B920FE">
        <w:t>6</w:t>
      </w:r>
      <w:r w:rsidR="00ED2B29" w:rsidRPr="00B920FE">
        <w:t>-e</w:t>
      </w:r>
      <w:r w:rsidRPr="00B920FE">
        <w:tab/>
      </w:r>
      <w:proofErr w:type="spellStart"/>
      <w:r w:rsidRPr="00B920FE">
        <w:t>Tdoc</w:t>
      </w:r>
      <w:proofErr w:type="spellEnd"/>
      <w:r w:rsidRPr="00B920FE">
        <w:t xml:space="preserve"> </w:t>
      </w:r>
      <w:r w:rsidR="00091557" w:rsidRPr="00B920FE">
        <w:t>R</w:t>
      </w:r>
      <w:r w:rsidR="008F1C4E" w:rsidRPr="00B920FE">
        <w:t>1</w:t>
      </w:r>
      <w:r w:rsidR="00091557" w:rsidRPr="00B920FE">
        <w:t>-</w:t>
      </w:r>
      <w:r w:rsidR="00186D78" w:rsidRPr="00B920FE">
        <w:t>2108071</w:t>
      </w:r>
    </w:p>
    <w:p w14:paraId="2ED1040A" w14:textId="3AC4E243" w:rsidR="00E90E49" w:rsidRPr="00B920FE" w:rsidRDefault="00ED2B29" w:rsidP="00357380">
      <w:pPr>
        <w:pStyle w:val="3GPPHeader"/>
      </w:pPr>
      <w:r w:rsidRPr="00B920FE">
        <w:t>e-Meeting</w:t>
      </w:r>
      <w:r w:rsidR="008B2163" w:rsidRPr="00B920FE">
        <w:t xml:space="preserve">, </w:t>
      </w:r>
      <w:r w:rsidR="00944378" w:rsidRPr="00B920FE">
        <w:t>August</w:t>
      </w:r>
      <w:r w:rsidR="001E328E" w:rsidRPr="00B920FE">
        <w:t xml:space="preserve"> </w:t>
      </w:r>
      <w:r w:rsidR="00F578A6" w:rsidRPr="00B920FE">
        <w:t>16</w:t>
      </w:r>
      <w:r w:rsidR="001E328E" w:rsidRPr="00B920FE">
        <w:rPr>
          <w:vertAlign w:val="superscript"/>
        </w:rPr>
        <w:t>th</w:t>
      </w:r>
      <w:r w:rsidR="00584789" w:rsidRPr="00B920FE">
        <w:t xml:space="preserve"> – </w:t>
      </w:r>
      <w:r w:rsidR="001E328E" w:rsidRPr="00B920FE">
        <w:t>2</w:t>
      </w:r>
      <w:r w:rsidR="00F578A6" w:rsidRPr="00B920FE">
        <w:t>7</w:t>
      </w:r>
      <w:r w:rsidR="001E328E" w:rsidRPr="00B920FE">
        <w:rPr>
          <w:vertAlign w:val="superscript"/>
        </w:rPr>
        <w:t>th</w:t>
      </w:r>
      <w:r w:rsidR="008B2163" w:rsidRPr="00B920FE">
        <w:t>, 202</w:t>
      </w:r>
      <w:r w:rsidR="002B341A" w:rsidRPr="00B920FE">
        <w:t>1</w:t>
      </w:r>
    </w:p>
    <w:p w14:paraId="2394BC04" w14:textId="105DFF94" w:rsidR="00E90E49" w:rsidRPr="00B920FE" w:rsidRDefault="00E90E49" w:rsidP="00311702">
      <w:pPr>
        <w:pStyle w:val="3GPPHeader"/>
      </w:pPr>
      <w:r w:rsidRPr="00B920FE">
        <w:t>Agenda Item:</w:t>
      </w:r>
      <w:r w:rsidRPr="00B920FE">
        <w:tab/>
      </w:r>
      <w:r w:rsidR="00A35DB5" w:rsidRPr="00B920FE">
        <w:t>8.1.</w:t>
      </w:r>
      <w:r w:rsidR="00E76E6D" w:rsidRPr="00B920FE">
        <w:t>4</w:t>
      </w:r>
    </w:p>
    <w:p w14:paraId="1BFDAAC4" w14:textId="77777777" w:rsidR="009251CF" w:rsidRPr="00B920FE" w:rsidRDefault="003D3C45" w:rsidP="009251CF">
      <w:pPr>
        <w:pStyle w:val="3GPPHeader"/>
      </w:pPr>
      <w:r w:rsidRPr="00B920FE">
        <w:t>Source:</w:t>
      </w:r>
      <w:r w:rsidR="00E90E49" w:rsidRPr="00B920FE">
        <w:tab/>
      </w:r>
      <w:r w:rsidR="00F64C2B" w:rsidRPr="00B920FE">
        <w:t>Ericsson</w:t>
      </w:r>
    </w:p>
    <w:p w14:paraId="6D8CD55A" w14:textId="2388B816" w:rsidR="00E90E49" w:rsidRPr="00B920FE" w:rsidRDefault="003D3C45" w:rsidP="00311702">
      <w:pPr>
        <w:pStyle w:val="3GPPHeader"/>
      </w:pPr>
      <w:r w:rsidRPr="00B920FE">
        <w:t>Title:</w:t>
      </w:r>
      <w:r w:rsidR="00E90E49" w:rsidRPr="00B920FE">
        <w:tab/>
      </w:r>
      <w:r w:rsidR="00E76E6D" w:rsidRPr="00B920FE">
        <w:t>CSI enhancements for Multi-TRP and FR1 FDD reciprocity</w:t>
      </w:r>
      <w:r w:rsidR="00E76E6D" w:rsidRPr="00B920FE" w:rsidDel="00E76E6D">
        <w:t xml:space="preserve"> </w:t>
      </w:r>
    </w:p>
    <w:p w14:paraId="4EE1C7B8" w14:textId="09AF27F3" w:rsidR="00E90E49" w:rsidRPr="00B920FE" w:rsidRDefault="00E90E49" w:rsidP="00D546FF">
      <w:pPr>
        <w:pStyle w:val="3GPPHeader"/>
      </w:pPr>
      <w:r w:rsidRPr="00B920FE">
        <w:t>Document for:</w:t>
      </w:r>
      <w:r w:rsidRPr="00B920FE">
        <w:tab/>
      </w:r>
      <w:r w:rsidR="00A35DB5" w:rsidRPr="00B920FE">
        <w:t>Discussion</w:t>
      </w:r>
    </w:p>
    <w:p w14:paraId="113104B3" w14:textId="1BCAD419" w:rsidR="00E90E49" w:rsidRPr="000C5E99" w:rsidRDefault="00E90E49" w:rsidP="00CE0424">
      <w:pPr>
        <w:pStyle w:val="Heading1"/>
        <w:rPr>
          <w:rFonts w:cs="Arial"/>
          <w:lang w:val="en-US"/>
        </w:rPr>
      </w:pPr>
      <w:r w:rsidRPr="000C5E99">
        <w:rPr>
          <w:rFonts w:cs="Arial"/>
          <w:lang w:val="en-US"/>
        </w:rPr>
        <w:t>Introduction</w:t>
      </w:r>
    </w:p>
    <w:p w14:paraId="22FB4854" w14:textId="58022E2B" w:rsidR="002F3AFA" w:rsidRPr="00225AB4" w:rsidRDefault="002F3AFA" w:rsidP="002F3AFA">
      <w:pPr>
        <w:pStyle w:val="BodyText"/>
      </w:pPr>
      <w:r w:rsidRPr="001C1E8C">
        <w:t>The WID</w:t>
      </w:r>
      <w:r w:rsidR="00131B5E">
        <w:t xml:space="preserve"> </w:t>
      </w:r>
      <w:r w:rsidR="00131B5E">
        <w:fldChar w:fldCharType="begin"/>
      </w:r>
      <w:r w:rsidR="00131B5E">
        <w:instrText xml:space="preserve"> REF _Ref79170446 \r \h </w:instrText>
      </w:r>
      <w:r w:rsidR="00131B5E">
        <w:fldChar w:fldCharType="separate"/>
      </w:r>
      <w:r w:rsidR="00131B5E">
        <w:t>[1]</w:t>
      </w:r>
      <w:r w:rsidR="00131B5E">
        <w:fldChar w:fldCharType="end"/>
      </w:r>
      <w:r w:rsidR="00830878" w:rsidRPr="001C1E8C">
        <w:t xml:space="preserve"> </w:t>
      </w:r>
      <w:r w:rsidRPr="001C1E8C">
        <w:t xml:space="preserve"> objective 4 states a task for evaluating (and, if needed, specifying) enhancements of NR CSI in two parts:</w:t>
      </w:r>
    </w:p>
    <w:p w14:paraId="1D1276A4" w14:textId="77777777" w:rsidR="002F3AFA" w:rsidRPr="00225AB4" w:rsidRDefault="002F3AFA" w:rsidP="00232627">
      <w:pPr>
        <w:pStyle w:val="ListParagraph"/>
        <w:numPr>
          <w:ilvl w:val="0"/>
          <w:numId w:val="12"/>
        </w:numPr>
        <w:contextualSpacing w:val="0"/>
        <w:jc w:val="both"/>
        <w:rPr>
          <w:rFonts w:ascii="Arial" w:hAnsi="Arial"/>
        </w:rPr>
      </w:pPr>
      <w:r w:rsidRPr="00225AB4">
        <w:rPr>
          <w:rFonts w:ascii="Arial" w:hAnsi="Arial"/>
        </w:rPr>
        <w:t>Enhancement on CSI measurement and reporting:</w:t>
      </w:r>
    </w:p>
    <w:p w14:paraId="685E26ED" w14:textId="77777777" w:rsidR="002F3AFA" w:rsidRPr="00225AB4" w:rsidRDefault="002F3AFA" w:rsidP="00232627">
      <w:pPr>
        <w:pStyle w:val="ListParagraph"/>
        <w:numPr>
          <w:ilvl w:val="1"/>
          <w:numId w:val="12"/>
        </w:numPr>
        <w:ind w:left="1440"/>
        <w:contextualSpacing w:val="0"/>
        <w:jc w:val="both"/>
        <w:rPr>
          <w:rFonts w:ascii="Arial" w:hAnsi="Arial"/>
        </w:rPr>
      </w:pPr>
      <w:r w:rsidRPr="00225AB4">
        <w:rPr>
          <w:rFonts w:ascii="Arial" w:hAnsi="Arial"/>
        </w:rPr>
        <w:t>Evaluate and, if needed, specify CSI reporting for DL multi-TRP and/or multi-panel transmission to enable more dynamic channel/interference hypotheses for NCJT, targeting both FR1 and FR2</w:t>
      </w:r>
    </w:p>
    <w:p w14:paraId="7F083885" w14:textId="77777777" w:rsidR="002F3AFA" w:rsidRPr="00225AB4" w:rsidRDefault="002F3AFA" w:rsidP="00232627">
      <w:pPr>
        <w:pStyle w:val="ListParagraph"/>
        <w:numPr>
          <w:ilvl w:val="1"/>
          <w:numId w:val="12"/>
        </w:numPr>
        <w:ind w:left="1440"/>
        <w:contextualSpacing w:val="0"/>
        <w:jc w:val="both"/>
        <w:rPr>
          <w:rFonts w:ascii="Arial" w:hAnsi="Arial"/>
        </w:rPr>
      </w:pPr>
      <w:r w:rsidRPr="00225AB4">
        <w:rPr>
          <w:rFonts w:ascii="Arial" w:hAnsi="Arial"/>
        </w:rPr>
        <w:t xml:space="preserve">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w:t>
      </w:r>
      <w:proofErr w:type="gramStart"/>
      <w:r w:rsidRPr="00225AB4">
        <w:rPr>
          <w:rFonts w:ascii="Arial" w:hAnsi="Arial"/>
        </w:rPr>
        <w:t>performance</w:t>
      </w:r>
      <w:proofErr w:type="gramEnd"/>
      <w:r w:rsidRPr="00225AB4">
        <w:rPr>
          <w:rFonts w:ascii="Arial" w:hAnsi="Arial"/>
        </w:rPr>
        <w:t xml:space="preserve"> and reporting overhead</w:t>
      </w:r>
    </w:p>
    <w:p w14:paraId="796D5221" w14:textId="77777777" w:rsidR="002F3AFA" w:rsidRPr="0049234A" w:rsidRDefault="002F3AFA" w:rsidP="002F3AFA">
      <w:pPr>
        <w:pStyle w:val="BodyText"/>
      </w:pPr>
    </w:p>
    <w:p w14:paraId="71F4BA17" w14:textId="66B20475" w:rsidR="002F3AFA" w:rsidRPr="00DF3D20" w:rsidRDefault="002F3AFA">
      <w:pPr>
        <w:pStyle w:val="Heading1"/>
      </w:pPr>
      <w:r w:rsidRPr="0049234A">
        <w:t>CSI for FR1 FDD reciprocity</w:t>
      </w:r>
    </w:p>
    <w:p w14:paraId="19E6D87B" w14:textId="39CC1497" w:rsidR="00FB04CF" w:rsidRPr="00225AB4" w:rsidRDefault="00FB04CF" w:rsidP="00FB04CF">
      <w:pPr>
        <w:rPr>
          <w:rFonts w:ascii="Arial" w:hAnsi="Arial"/>
          <w:lang w:eastAsia="ja-JP"/>
        </w:rPr>
      </w:pPr>
      <w:r w:rsidRPr="00225AB4">
        <w:rPr>
          <w:rFonts w:ascii="Arial" w:hAnsi="Arial"/>
          <w:lang w:val="en-GB" w:eastAsia="ja-JP"/>
        </w:rPr>
        <w:t xml:space="preserve">FL plan for this meeting is </w:t>
      </w:r>
    </w:p>
    <w:p w14:paraId="1FA209E3" w14:textId="77777777" w:rsidR="00FB04CF" w:rsidRPr="00225AB4" w:rsidRDefault="00FB04CF" w:rsidP="00232627">
      <w:pPr>
        <w:pStyle w:val="a0"/>
        <w:numPr>
          <w:ilvl w:val="0"/>
          <w:numId w:val="13"/>
        </w:numPr>
        <w:spacing w:before="0" w:beforeAutospacing="0" w:after="0" w:afterAutospacing="0"/>
        <w:jc w:val="both"/>
        <w:rPr>
          <w:rFonts w:ascii="Arial" w:hAnsi="Arial" w:cs="Arial"/>
          <w:bCs/>
          <w:i/>
          <w:color w:val="000000"/>
          <w:sz w:val="15"/>
          <w:szCs w:val="11"/>
        </w:rPr>
      </w:pPr>
      <w:r w:rsidRPr="00225AB4">
        <w:rPr>
          <w:rFonts w:ascii="Arial" w:hAnsi="Arial" w:cs="Arial"/>
          <w:i/>
          <w:color w:val="000000"/>
          <w:szCs w:val="11"/>
          <w:lang w:val="en-GB"/>
        </w:rPr>
        <w:t>Finalize remailing opening issues of W</w:t>
      </w:r>
      <w:r w:rsidRPr="00225AB4">
        <w:rPr>
          <w:rFonts w:ascii="Arial" w:hAnsi="Arial" w:cs="Arial"/>
          <w:i/>
          <w:color w:val="000000"/>
          <w:szCs w:val="11"/>
          <w:vertAlign w:val="subscript"/>
          <w:lang w:val="en-GB"/>
        </w:rPr>
        <w:t>1</w:t>
      </w:r>
      <w:r w:rsidRPr="00225AB4">
        <w:rPr>
          <w:rFonts w:ascii="Arial" w:hAnsi="Arial" w:cs="Arial"/>
          <w:i/>
          <w:color w:val="000000"/>
          <w:szCs w:val="11"/>
          <w:lang w:val="en-GB"/>
        </w:rPr>
        <w:t>, W</w:t>
      </w:r>
      <w:r w:rsidRPr="00225AB4">
        <w:rPr>
          <w:rFonts w:ascii="Arial" w:hAnsi="Arial" w:cs="Arial"/>
          <w:i/>
          <w:color w:val="000000"/>
          <w:szCs w:val="11"/>
          <w:vertAlign w:val="subscript"/>
          <w:lang w:val="en-GB"/>
        </w:rPr>
        <w:t>2</w:t>
      </w:r>
      <w:r w:rsidRPr="00225AB4">
        <w:rPr>
          <w:rFonts w:ascii="Arial" w:hAnsi="Arial" w:cs="Arial"/>
          <w:i/>
          <w:color w:val="000000"/>
          <w:szCs w:val="11"/>
          <w:lang w:val="en-GB"/>
        </w:rPr>
        <w:t xml:space="preserve"> and </w:t>
      </w:r>
      <w:proofErr w:type="spellStart"/>
      <w:r w:rsidRPr="00225AB4">
        <w:rPr>
          <w:rFonts w:ascii="Arial" w:hAnsi="Arial" w:cs="Arial"/>
          <w:i/>
          <w:color w:val="000000"/>
          <w:szCs w:val="11"/>
          <w:lang w:val="en-GB"/>
        </w:rPr>
        <w:t>W</w:t>
      </w:r>
      <w:r w:rsidRPr="00225AB4">
        <w:rPr>
          <w:rFonts w:ascii="Arial" w:hAnsi="Arial" w:cs="Arial"/>
          <w:i/>
          <w:color w:val="000000"/>
          <w:szCs w:val="11"/>
          <w:vertAlign w:val="subscript"/>
          <w:lang w:val="en-GB"/>
        </w:rPr>
        <w:t>f</w:t>
      </w:r>
      <w:proofErr w:type="spellEnd"/>
      <w:r w:rsidRPr="00225AB4">
        <w:rPr>
          <w:rFonts w:ascii="Arial" w:hAnsi="Arial" w:cs="Arial"/>
          <w:i/>
          <w:color w:val="000000"/>
          <w:szCs w:val="11"/>
          <w:lang w:val="en-GB"/>
        </w:rPr>
        <w:t xml:space="preserve">, in section 2.1, 2.2, 2.3, at least for Rank 1. </w:t>
      </w:r>
    </w:p>
    <w:p w14:paraId="2661FC31" w14:textId="77777777" w:rsidR="00FB04CF" w:rsidRPr="00225AB4" w:rsidRDefault="00FB04CF" w:rsidP="00232627">
      <w:pPr>
        <w:pStyle w:val="a0"/>
        <w:numPr>
          <w:ilvl w:val="0"/>
          <w:numId w:val="13"/>
        </w:numPr>
        <w:spacing w:before="0" w:beforeAutospacing="0" w:after="0" w:afterAutospacing="0"/>
        <w:jc w:val="both"/>
        <w:rPr>
          <w:rFonts w:ascii="Arial" w:hAnsi="Arial" w:cs="Arial"/>
          <w:bCs/>
          <w:i/>
          <w:color w:val="000000"/>
          <w:sz w:val="15"/>
          <w:szCs w:val="11"/>
        </w:rPr>
      </w:pPr>
      <w:r w:rsidRPr="00225AB4">
        <w:rPr>
          <w:rFonts w:ascii="Arial" w:hAnsi="Arial" w:cs="Arial"/>
          <w:i/>
          <w:color w:val="000000"/>
          <w:szCs w:val="11"/>
          <w:lang w:val="en-GB"/>
        </w:rPr>
        <w:t xml:space="preserve">Kick off rank 2 design, with some agreements for design principles up to rank </w:t>
      </w:r>
      <w:proofErr w:type="gramStart"/>
      <w:r w:rsidRPr="00225AB4">
        <w:rPr>
          <w:rFonts w:ascii="Arial" w:hAnsi="Arial" w:cs="Arial"/>
          <w:i/>
          <w:color w:val="000000"/>
          <w:szCs w:val="11"/>
          <w:lang w:val="en-GB"/>
        </w:rPr>
        <w:t>2,  and</w:t>
      </w:r>
      <w:proofErr w:type="gramEnd"/>
      <w:r w:rsidRPr="00225AB4">
        <w:rPr>
          <w:rFonts w:ascii="Arial" w:hAnsi="Arial" w:cs="Arial"/>
          <w:i/>
          <w:color w:val="000000"/>
          <w:szCs w:val="11"/>
          <w:lang w:val="en-GB"/>
        </w:rPr>
        <w:t xml:space="preserve"> considerations for specific codebook parameters </w:t>
      </w:r>
    </w:p>
    <w:p w14:paraId="59705AFC" w14:textId="1A1E92FD" w:rsidR="00FB04CF" w:rsidRPr="00225AB4" w:rsidRDefault="00FB04CF" w:rsidP="00232627">
      <w:pPr>
        <w:pStyle w:val="a0"/>
        <w:numPr>
          <w:ilvl w:val="0"/>
          <w:numId w:val="13"/>
        </w:numPr>
        <w:spacing w:before="0" w:beforeAutospacing="0" w:after="0" w:afterAutospacing="0"/>
        <w:jc w:val="both"/>
        <w:rPr>
          <w:rFonts w:ascii="Arial" w:hAnsi="Arial" w:cs="Arial"/>
          <w:bCs/>
          <w:i/>
          <w:color w:val="000000"/>
          <w:sz w:val="15"/>
          <w:szCs w:val="11"/>
        </w:rPr>
      </w:pPr>
      <w:r w:rsidRPr="00225AB4">
        <w:rPr>
          <w:rFonts w:ascii="Arial" w:hAnsi="Arial" w:cs="Arial"/>
          <w:i/>
          <w:color w:val="000000"/>
          <w:szCs w:val="11"/>
          <w:lang w:val="en-GB"/>
        </w:rPr>
        <w:t xml:space="preserve">Confirm whether to support rank 3 and 4 at high level for Rel-17 PS CB, but no detailed discussion/design in RAN1 106. </w:t>
      </w:r>
    </w:p>
    <w:p w14:paraId="21F9A61D" w14:textId="77777777" w:rsidR="002B3AE4" w:rsidRPr="00225AB4" w:rsidRDefault="002B3AE4" w:rsidP="002B3AE4">
      <w:pPr>
        <w:pStyle w:val="a0"/>
        <w:spacing w:before="0" w:beforeAutospacing="0" w:after="0" w:afterAutospacing="0"/>
        <w:jc w:val="both"/>
        <w:rPr>
          <w:rFonts w:ascii="Arial" w:hAnsi="Arial" w:cs="Arial"/>
          <w:i/>
          <w:color w:val="000000"/>
          <w:szCs w:val="16"/>
        </w:rPr>
      </w:pPr>
    </w:p>
    <w:p w14:paraId="5493F92B" w14:textId="5661D85D" w:rsidR="002F3AFA" w:rsidRPr="0049234A" w:rsidRDefault="002E0DBC" w:rsidP="00225AB4">
      <w:pPr>
        <w:pStyle w:val="Heading2"/>
      </w:pPr>
      <w:r w:rsidRPr="002061B7">
        <w:t>W</w:t>
      </w:r>
      <w:r w:rsidRPr="00D6590F">
        <w:rPr>
          <w:vertAlign w:val="subscript"/>
        </w:rPr>
        <w:t>1</w:t>
      </w:r>
      <w:r w:rsidRPr="0036316F">
        <w:t xml:space="preserve"> design</w:t>
      </w:r>
      <w:r w:rsidR="00445BD1" w:rsidRPr="000C5E99">
        <w:t xml:space="preserve"> </w:t>
      </w:r>
      <w:r w:rsidR="00445BD1" w:rsidRPr="001C1E8C">
        <w:t>for</w:t>
      </w:r>
      <w:r w:rsidR="00445BD1" w:rsidRPr="000C5E99">
        <w:t xml:space="preserve"> at least rank 1</w:t>
      </w:r>
    </w:p>
    <w:p w14:paraId="70062A59" w14:textId="26698C9B" w:rsidR="002A1EDA" w:rsidRPr="00225AB4" w:rsidRDefault="002A1EDA" w:rsidP="002A1EDA">
      <w:pPr>
        <w:rPr>
          <w:rFonts w:ascii="Arial" w:hAnsi="Arial"/>
          <w:lang w:eastAsia="ja-JP"/>
        </w:rPr>
      </w:pPr>
      <w:r w:rsidRPr="00225AB4">
        <w:rPr>
          <w:rFonts w:ascii="Arial" w:hAnsi="Arial"/>
          <w:lang w:val="en-GB" w:eastAsia="ja-JP"/>
        </w:rPr>
        <w:t>Latest agreements are</w:t>
      </w:r>
    </w:p>
    <w:p w14:paraId="27EFD40F" w14:textId="77777777" w:rsidR="002A1EDA" w:rsidRPr="00225AB4" w:rsidRDefault="002A1EDA" w:rsidP="002A1EDA">
      <w:pPr>
        <w:pStyle w:val="ListParagraph"/>
        <w:autoSpaceDE w:val="0"/>
        <w:autoSpaceDN w:val="0"/>
        <w:adjustRightInd w:val="0"/>
        <w:snapToGrid w:val="0"/>
        <w:ind w:left="0"/>
        <w:rPr>
          <w:rFonts w:ascii="Arial" w:eastAsia="SimSun" w:hAnsi="Arial"/>
          <w:b/>
        </w:rPr>
      </w:pPr>
      <w:r w:rsidRPr="00225AB4">
        <w:rPr>
          <w:rFonts w:ascii="Arial" w:hAnsi="Arial"/>
          <w:b/>
          <w:highlight w:val="green"/>
        </w:rPr>
        <w:t>Agreement</w:t>
      </w:r>
    </w:p>
    <w:p w14:paraId="36A70BC2" w14:textId="77777777" w:rsidR="002A1EDA" w:rsidRPr="00225AB4" w:rsidRDefault="002A1EDA" w:rsidP="002A1EDA">
      <w:pPr>
        <w:pStyle w:val="ListParagraph"/>
        <w:autoSpaceDE w:val="0"/>
        <w:autoSpaceDN w:val="0"/>
        <w:adjustRightInd w:val="0"/>
        <w:snapToGrid w:val="0"/>
        <w:ind w:left="0"/>
        <w:rPr>
          <w:rFonts w:ascii="Arial" w:hAnsi="Arial"/>
        </w:rPr>
      </w:pPr>
      <w:r w:rsidRPr="00225AB4">
        <w:rPr>
          <w:rFonts w:ascii="Arial" w:hAnsi="Arial"/>
        </w:rPr>
        <w:t xml:space="preserve">For PS codebook enhancements utilization DL/UL reciprocity of angle and/or delay, </w:t>
      </w:r>
    </w:p>
    <w:p w14:paraId="417ACFD1" w14:textId="77777777" w:rsidR="002A1EDA" w:rsidRPr="00225AB4" w:rsidRDefault="002A1EDA" w:rsidP="00232627">
      <w:pPr>
        <w:pStyle w:val="ListParagraph"/>
        <w:numPr>
          <w:ilvl w:val="0"/>
          <w:numId w:val="14"/>
        </w:numPr>
        <w:autoSpaceDE w:val="0"/>
        <w:autoSpaceDN w:val="0"/>
        <w:adjustRightInd w:val="0"/>
        <w:snapToGrid w:val="0"/>
        <w:contextualSpacing w:val="0"/>
        <w:rPr>
          <w:rFonts w:ascii="Arial" w:hAnsi="Arial"/>
        </w:rPr>
      </w:pPr>
      <w:r w:rsidRPr="00225AB4">
        <w:rPr>
          <w:rFonts w:ascii="Arial" w:hAnsi="Arial"/>
        </w:rPr>
        <w:t>W</w:t>
      </w:r>
      <w:r w:rsidRPr="00225AB4">
        <w:rPr>
          <w:rFonts w:ascii="Arial" w:hAnsi="Arial"/>
          <w:vertAlign w:val="subscript"/>
        </w:rPr>
        <w:t>1</w:t>
      </w:r>
      <w:r w:rsidRPr="00225AB4">
        <w:rPr>
          <w:rFonts w:ascii="Arial" w:hAnsi="Arial"/>
        </w:rPr>
        <w:t xml:space="preserve"> </w:t>
      </w:r>
      <w:r w:rsidRPr="001C1E8C">
        <w:rPr>
          <w:rFonts w:ascii="Cambria Math" w:hAnsi="Cambria Math" w:cs="Cambria Math"/>
          <w:lang w:val="x-none"/>
        </w:rPr>
        <w:t>∈</w:t>
      </w:r>
      <w:r w:rsidRPr="00225AB4">
        <w:rPr>
          <w:rFonts w:ascii="Arial" w:hAnsi="Arial"/>
          <w:color w:val="FF0000"/>
          <w:lang w:val="x-none"/>
        </w:rPr>
        <w:t xml:space="preserve"> </w:t>
      </w:r>
      <w:r w:rsidRPr="00225AB4">
        <w:rPr>
          <w:rFonts w:ascii="Arial" w:hAnsi="Arial"/>
        </w:rPr>
        <w:t>N^{P×K</w:t>
      </w:r>
      <w:r w:rsidRPr="00225AB4">
        <w:rPr>
          <w:rFonts w:ascii="Arial" w:hAnsi="Arial"/>
          <w:vertAlign w:val="subscript"/>
        </w:rPr>
        <w:t>1</w:t>
      </w:r>
      <w:r w:rsidRPr="00225AB4">
        <w:rPr>
          <w:rFonts w:ascii="Arial" w:hAnsi="Arial"/>
        </w:rPr>
        <w:t>} (K</w:t>
      </w:r>
      <w:r w:rsidRPr="00225AB4">
        <w:rPr>
          <w:rFonts w:ascii="Arial" w:hAnsi="Arial"/>
          <w:vertAlign w:val="subscript"/>
        </w:rPr>
        <w:t>1</w:t>
      </w:r>
      <w:r w:rsidRPr="00225AB4">
        <w:rPr>
          <w:rFonts w:ascii="Arial" w:hAnsi="Arial"/>
          <w:lang w:val="x-none"/>
        </w:rPr>
        <w:t>≤</w:t>
      </w:r>
      <w:r w:rsidRPr="00225AB4">
        <w:rPr>
          <w:rFonts w:ascii="Arial" w:hAnsi="Arial"/>
        </w:rPr>
        <w:t xml:space="preserve">P) is a port selection matrix </w:t>
      </w:r>
      <w:proofErr w:type="gramStart"/>
      <w:r w:rsidRPr="00225AB4">
        <w:rPr>
          <w:rFonts w:ascii="Arial" w:hAnsi="Arial"/>
        </w:rPr>
        <w:t>in order to</w:t>
      </w:r>
      <w:proofErr w:type="gramEnd"/>
      <w:r w:rsidRPr="00225AB4">
        <w:rPr>
          <w:rFonts w:ascii="Arial" w:hAnsi="Arial"/>
        </w:rPr>
        <w:t xml:space="preserve"> freely select K</w:t>
      </w:r>
      <w:r w:rsidRPr="00225AB4">
        <w:rPr>
          <w:rFonts w:ascii="Arial" w:hAnsi="Arial"/>
          <w:vertAlign w:val="subscript"/>
        </w:rPr>
        <w:t>1</w:t>
      </w:r>
      <w:r w:rsidRPr="00225AB4">
        <w:rPr>
          <w:rFonts w:ascii="Arial" w:hAnsi="Arial"/>
        </w:rPr>
        <w:t xml:space="preserve"> ports out of P CSI-RS ports or K</w:t>
      </w:r>
      <w:r w:rsidRPr="00225AB4">
        <w:rPr>
          <w:rFonts w:ascii="Arial" w:hAnsi="Arial"/>
          <w:vertAlign w:val="subscript"/>
        </w:rPr>
        <w:t>1</w:t>
      </w:r>
      <w:r w:rsidRPr="00225AB4">
        <w:rPr>
          <w:rFonts w:ascii="Arial" w:hAnsi="Arial"/>
        </w:rPr>
        <w:t xml:space="preserve">/2 ports out of P /2 CSI-RS ports </w:t>
      </w:r>
    </w:p>
    <w:p w14:paraId="1F836390" w14:textId="77777777" w:rsidR="002A1EDA" w:rsidRPr="00225AB4" w:rsidRDefault="002A1EDA" w:rsidP="00232627">
      <w:pPr>
        <w:pStyle w:val="ListParagraph"/>
        <w:numPr>
          <w:ilvl w:val="0"/>
          <w:numId w:val="14"/>
        </w:numPr>
        <w:autoSpaceDE w:val="0"/>
        <w:autoSpaceDN w:val="0"/>
        <w:adjustRightInd w:val="0"/>
        <w:snapToGrid w:val="0"/>
        <w:contextualSpacing w:val="0"/>
        <w:rPr>
          <w:rFonts w:ascii="Arial" w:hAnsi="Arial"/>
        </w:rPr>
      </w:pPr>
      <w:r w:rsidRPr="00225AB4">
        <w:rPr>
          <w:rFonts w:ascii="Arial" w:hAnsi="Arial"/>
        </w:rPr>
        <w:t xml:space="preserve">Note that P is the number of CSI-RS ports for port selection (whose value depends on the outcome of the CSI-RS related study). </w:t>
      </w:r>
      <w:r w:rsidRPr="00225AB4">
        <w:rPr>
          <w:rFonts w:ascii="Arial" w:hAnsi="Arial"/>
          <w:vertAlign w:val="subscript"/>
        </w:rPr>
        <w:t xml:space="preserve"> </w:t>
      </w:r>
    </w:p>
    <w:p w14:paraId="0E8F4E9A" w14:textId="77777777" w:rsidR="002A1EDA" w:rsidRPr="00225AB4" w:rsidRDefault="002A1EDA" w:rsidP="002A1EDA">
      <w:pPr>
        <w:pStyle w:val="ListParagraph"/>
        <w:autoSpaceDE w:val="0"/>
        <w:autoSpaceDN w:val="0"/>
        <w:adjustRightInd w:val="0"/>
        <w:snapToGrid w:val="0"/>
        <w:ind w:left="0"/>
        <w:rPr>
          <w:rFonts w:ascii="Arial" w:hAnsi="Arial"/>
          <w:b/>
          <w:highlight w:val="green"/>
        </w:rPr>
      </w:pPr>
      <w:r w:rsidRPr="00225AB4">
        <w:rPr>
          <w:rFonts w:ascii="Arial" w:hAnsi="Arial"/>
          <w:b/>
          <w:highlight w:val="green"/>
        </w:rPr>
        <w:t>Agreement</w:t>
      </w:r>
    </w:p>
    <w:p w14:paraId="2AC721C5" w14:textId="6939C0C6" w:rsidR="002A1EDA" w:rsidRPr="00225AB4" w:rsidRDefault="002A1EDA" w:rsidP="002A1EDA">
      <w:pPr>
        <w:autoSpaceDE w:val="0"/>
        <w:autoSpaceDN w:val="0"/>
        <w:adjustRightInd w:val="0"/>
        <w:snapToGrid w:val="0"/>
        <w:jc w:val="both"/>
        <w:rPr>
          <w:rFonts w:ascii="Arial" w:eastAsia="MS Mincho" w:hAnsi="Arial"/>
          <w:lang w:eastAsia="ja-JP"/>
        </w:rPr>
      </w:pPr>
      <w:r w:rsidRPr="00225AB4">
        <w:rPr>
          <w:rFonts w:ascii="Arial" w:eastAsia="MS Mincho" w:hAnsi="Arial"/>
          <w:lang w:eastAsia="ja-JP"/>
        </w:rPr>
        <w:t xml:space="preserve">For rank=1, polarization-common based free-selection should be supported for </w:t>
      </w:r>
      <w:r w:rsidRPr="00225AB4">
        <w:rPr>
          <w:rFonts w:ascii="Arial" w:eastAsia="MS Mincho" w:hAnsi="Arial"/>
          <w:lang w:eastAsia="ja-JP"/>
        </w:rPr>
        <w:fldChar w:fldCharType="begin"/>
      </w:r>
      <w:r w:rsidRPr="00225AB4">
        <w:rPr>
          <w:rFonts w:ascii="Arial" w:eastAsia="MS Mincho" w:hAnsi="Arial"/>
          <w:lang w:eastAsia="ja-JP"/>
        </w:rPr>
        <w:instrText xml:space="preserve"> QUOTE </w:instrText>
      </w:r>
      <m:oMath>
        <m:sSub>
          <m:sSubPr>
            <m:ctrlPr>
              <w:rPr>
                <w:rFonts w:ascii="Cambria Math" w:eastAsia="MS Mincho" w:hAnsi="Cambria Math"/>
                <w:lang w:eastAsia="ja-JP"/>
              </w:rPr>
            </m:ctrlPr>
          </m:sSubPr>
          <m:e>
            <m:r>
              <m:rPr>
                <m:sty m:val="p"/>
              </m:rPr>
              <w:rPr>
                <w:rFonts w:ascii="Cambria Math" w:eastAsia="MS Mincho" w:hAnsi="Cambria Math"/>
                <w:lang w:eastAsia="ja-JP"/>
              </w:rPr>
              <m:t>W</m:t>
            </m:r>
          </m:e>
          <m:sub>
            <m:r>
              <m:rPr>
                <m:sty m:val="p"/>
              </m:rPr>
              <w:rPr>
                <w:rFonts w:ascii="Cambria Math" w:eastAsia="MS Mincho" w:hAnsi="Cambria Math"/>
                <w:lang w:eastAsia="ja-JP"/>
              </w:rPr>
              <m:t>1</m:t>
            </m:r>
          </m:sub>
        </m:sSub>
      </m:oMath>
      <w:r w:rsidRPr="00225AB4">
        <w:rPr>
          <w:rFonts w:ascii="Arial" w:eastAsia="MS Mincho" w:hAnsi="Arial"/>
          <w:lang w:eastAsia="ja-JP"/>
        </w:rPr>
        <w:instrText xml:space="preserve"> </w:instrText>
      </w:r>
      <w:r w:rsidRPr="00225AB4">
        <w:rPr>
          <w:rFonts w:ascii="Arial" w:eastAsia="MS Mincho" w:hAnsi="Arial"/>
          <w:lang w:eastAsia="ja-JP"/>
        </w:rPr>
        <w:fldChar w:fldCharType="separate"/>
      </w:r>
      <m:oMath>
        <m:sSub>
          <m:sSubPr>
            <m:ctrlPr>
              <w:rPr>
                <w:rFonts w:ascii="Cambria Math" w:eastAsia="MS Mincho" w:hAnsi="Cambria Math"/>
                <w:lang w:eastAsia="ja-JP"/>
              </w:rPr>
            </m:ctrlPr>
          </m:sSubPr>
          <m:e>
            <m:r>
              <m:rPr>
                <m:sty m:val="p"/>
              </m:rPr>
              <w:rPr>
                <w:rFonts w:ascii="Cambria Math" w:eastAsia="MS Mincho" w:hAnsi="Cambria Math"/>
                <w:lang w:eastAsia="ja-JP"/>
              </w:rPr>
              <m:t>W</m:t>
            </m:r>
          </m:e>
          <m:sub>
            <m:r>
              <m:rPr>
                <m:sty m:val="p"/>
              </m:rPr>
              <w:rPr>
                <w:rFonts w:ascii="Cambria Math" w:eastAsia="MS Mincho" w:hAnsi="Cambria Math"/>
                <w:lang w:eastAsia="ja-JP"/>
              </w:rPr>
              <m:t>1</m:t>
            </m:r>
          </m:sub>
        </m:sSub>
      </m:oMath>
      <w:r w:rsidRPr="00225AB4">
        <w:rPr>
          <w:rFonts w:ascii="Arial" w:eastAsia="MS Mincho" w:hAnsi="Arial"/>
          <w:lang w:eastAsia="ja-JP"/>
        </w:rPr>
        <w:fldChar w:fldCharType="end"/>
      </w:r>
      <w:r w:rsidRPr="00225AB4">
        <w:rPr>
          <w:rFonts w:ascii="Arial" w:eastAsia="MS Mincho" w:hAnsi="Arial"/>
          <w:lang w:eastAsia="ja-JP"/>
        </w:rPr>
        <w:t>.</w:t>
      </w:r>
    </w:p>
    <w:p w14:paraId="34674268" w14:textId="77777777" w:rsidR="002A1EDA" w:rsidRPr="00225AB4" w:rsidRDefault="002A1EDA" w:rsidP="00232627">
      <w:pPr>
        <w:pStyle w:val="ListParagraph"/>
        <w:numPr>
          <w:ilvl w:val="0"/>
          <w:numId w:val="15"/>
        </w:numPr>
        <w:contextualSpacing w:val="0"/>
        <w:jc w:val="both"/>
        <w:rPr>
          <w:rFonts w:ascii="Arial" w:eastAsia="SimSun" w:hAnsi="Arial"/>
          <w:bCs/>
          <w:iCs/>
          <w:lang w:eastAsia="x-none"/>
        </w:rPr>
      </w:pPr>
      <w:r w:rsidRPr="00225AB4">
        <w:rPr>
          <w:rFonts w:ascii="Arial" w:hAnsi="Arial"/>
          <w:bCs/>
          <w:iCs/>
        </w:rPr>
        <w:t>FFS: Whether there is a need to restrict the number of CSI-RS ports for which this is supported</w:t>
      </w:r>
    </w:p>
    <w:p w14:paraId="786B6053" w14:textId="77777777" w:rsidR="002A1EDA" w:rsidRPr="00225AB4" w:rsidRDefault="002A1EDA" w:rsidP="002A1EDA">
      <w:pPr>
        <w:pStyle w:val="ListParagraph"/>
        <w:autoSpaceDE w:val="0"/>
        <w:autoSpaceDN w:val="0"/>
        <w:adjustRightInd w:val="0"/>
        <w:snapToGrid w:val="0"/>
        <w:ind w:left="0"/>
        <w:rPr>
          <w:rFonts w:ascii="Arial" w:hAnsi="Arial"/>
          <w:b/>
          <w:highlight w:val="green"/>
        </w:rPr>
      </w:pPr>
      <w:r w:rsidRPr="00225AB4">
        <w:rPr>
          <w:rFonts w:ascii="Arial" w:hAnsi="Arial"/>
          <w:b/>
          <w:highlight w:val="green"/>
        </w:rPr>
        <w:lastRenderedPageBreak/>
        <w:t>Agreement</w:t>
      </w:r>
    </w:p>
    <w:p w14:paraId="4A5B5A78" w14:textId="77777777" w:rsidR="002A1EDA" w:rsidRPr="00225AB4" w:rsidRDefault="002A1EDA" w:rsidP="002A1EDA">
      <w:pPr>
        <w:autoSpaceDE w:val="0"/>
        <w:autoSpaceDN w:val="0"/>
        <w:adjustRightInd w:val="0"/>
        <w:snapToGrid w:val="0"/>
        <w:jc w:val="both"/>
        <w:rPr>
          <w:rFonts w:ascii="Arial" w:eastAsia="MS Mincho" w:hAnsi="Arial"/>
          <w:lang w:eastAsia="ja-JP"/>
        </w:rPr>
      </w:pPr>
      <w:r w:rsidRPr="00225AB4">
        <w:rPr>
          <w:rFonts w:ascii="Arial" w:eastAsia="MS Mincho" w:hAnsi="Arial"/>
          <w:lang w:eastAsia="ja-JP"/>
        </w:rPr>
        <w:t>At least for rank 1, combinatorial coefficient is used for port selection for W</w:t>
      </w:r>
      <w:r w:rsidRPr="00225AB4">
        <w:rPr>
          <w:rFonts w:ascii="Arial" w:eastAsia="MS Mincho" w:hAnsi="Arial"/>
          <w:vertAlign w:val="subscript"/>
          <w:lang w:eastAsia="ja-JP"/>
        </w:rPr>
        <w:t>1</w:t>
      </w:r>
      <w:r w:rsidRPr="00225AB4">
        <w:rPr>
          <w:rFonts w:ascii="Arial" w:eastAsia="MS Mincho" w:hAnsi="Arial"/>
          <w:lang w:eastAsia="ja-JP"/>
        </w:rPr>
        <w:t>.</w:t>
      </w:r>
    </w:p>
    <w:p w14:paraId="2DAA936C" w14:textId="77777777" w:rsidR="002A1EDA" w:rsidRPr="00225AB4" w:rsidRDefault="002A1EDA" w:rsidP="00232627">
      <w:pPr>
        <w:pStyle w:val="ListParagraph"/>
        <w:numPr>
          <w:ilvl w:val="0"/>
          <w:numId w:val="16"/>
        </w:numPr>
        <w:contextualSpacing w:val="0"/>
        <w:jc w:val="both"/>
        <w:rPr>
          <w:rFonts w:ascii="Arial" w:eastAsia="SimSun" w:hAnsi="Arial"/>
          <w:iCs/>
          <w:lang w:eastAsia="x-none"/>
        </w:rPr>
      </w:pPr>
      <w:r w:rsidRPr="00225AB4">
        <w:rPr>
          <w:rFonts w:ascii="Arial" w:eastAsia="Malgun Gothic" w:hAnsi="Arial"/>
          <w:kern w:val="2"/>
        </w:rPr>
        <w:t xml:space="preserve">FFS when </w:t>
      </w:r>
      <w:proofErr w:type="spellStart"/>
      <w:r w:rsidRPr="00225AB4">
        <w:rPr>
          <w:rFonts w:ascii="Arial" w:eastAsia="Malgun Gothic" w:hAnsi="Arial"/>
          <w:i/>
          <w:kern w:val="2"/>
        </w:rPr>
        <w:t>W</w:t>
      </w:r>
      <w:r w:rsidRPr="00225AB4">
        <w:rPr>
          <w:rFonts w:ascii="Arial" w:eastAsia="Malgun Gothic" w:hAnsi="Arial"/>
          <w:i/>
          <w:kern w:val="2"/>
          <w:vertAlign w:val="subscript"/>
        </w:rPr>
        <w:t>f</w:t>
      </w:r>
      <w:proofErr w:type="spellEnd"/>
      <w:r w:rsidRPr="00225AB4">
        <w:rPr>
          <w:rFonts w:ascii="Arial" w:eastAsia="Malgun Gothic" w:hAnsi="Arial"/>
          <w:i/>
          <w:kern w:val="2"/>
        </w:rPr>
        <w:t xml:space="preserve"> </w:t>
      </w:r>
      <w:r w:rsidRPr="00225AB4">
        <w:rPr>
          <w:rFonts w:ascii="Arial" w:eastAsia="Malgun Gothic" w:hAnsi="Arial"/>
          <w:kern w:val="2"/>
        </w:rPr>
        <w:t>is turned off</w:t>
      </w:r>
    </w:p>
    <w:p w14:paraId="03E66A4F" w14:textId="77777777" w:rsidR="002A1EDA" w:rsidRPr="00225AB4" w:rsidRDefault="002A1EDA" w:rsidP="002A1EDA">
      <w:pPr>
        <w:pStyle w:val="ListParagraph"/>
        <w:autoSpaceDE w:val="0"/>
        <w:autoSpaceDN w:val="0"/>
        <w:adjustRightInd w:val="0"/>
        <w:snapToGrid w:val="0"/>
        <w:ind w:left="0"/>
        <w:rPr>
          <w:rFonts w:ascii="Arial" w:hAnsi="Arial"/>
          <w:b/>
          <w:highlight w:val="green"/>
        </w:rPr>
      </w:pPr>
      <w:r w:rsidRPr="00225AB4">
        <w:rPr>
          <w:rFonts w:ascii="Arial" w:hAnsi="Arial"/>
          <w:b/>
          <w:highlight w:val="green"/>
        </w:rPr>
        <w:t>Agreement</w:t>
      </w:r>
    </w:p>
    <w:p w14:paraId="39890488" w14:textId="77777777" w:rsidR="002A1EDA" w:rsidRPr="00225AB4" w:rsidRDefault="002A1EDA" w:rsidP="002A1EDA">
      <w:pPr>
        <w:shd w:val="clear" w:color="auto" w:fill="FFFFFF"/>
        <w:jc w:val="both"/>
        <w:rPr>
          <w:rFonts w:ascii="Arial" w:eastAsia="SimSun" w:hAnsi="Arial"/>
        </w:rPr>
      </w:pPr>
      <w:r w:rsidRPr="00225AB4">
        <w:rPr>
          <w:rFonts w:ascii="Arial" w:eastAsia="SimSun" w:hAnsi="Arial"/>
        </w:rPr>
        <w:t>For Rel-17 port selection codebook, the maximal value of CSI-RS port number P as P</w:t>
      </w:r>
      <w:r w:rsidRPr="00225AB4">
        <w:rPr>
          <w:rFonts w:ascii="Arial" w:eastAsia="SimSun" w:hAnsi="Arial"/>
          <w:vertAlign w:val="subscript"/>
        </w:rPr>
        <w:t>max</w:t>
      </w:r>
      <w:r w:rsidRPr="00225AB4">
        <w:rPr>
          <w:rFonts w:ascii="Arial" w:eastAsia="SimSun" w:hAnsi="Arial"/>
        </w:rPr>
        <w:t> is 32.</w:t>
      </w:r>
    </w:p>
    <w:p w14:paraId="587FB936" w14:textId="77777777" w:rsidR="002A1EDA" w:rsidRPr="00225AB4" w:rsidRDefault="002A1EDA" w:rsidP="002A1EDA">
      <w:pPr>
        <w:pStyle w:val="ListParagraph"/>
        <w:autoSpaceDE w:val="0"/>
        <w:autoSpaceDN w:val="0"/>
        <w:adjustRightInd w:val="0"/>
        <w:snapToGrid w:val="0"/>
        <w:ind w:left="0"/>
        <w:rPr>
          <w:rFonts w:ascii="Arial" w:eastAsia="SimSun" w:hAnsi="Arial"/>
          <w:iCs/>
          <w:highlight w:val="green"/>
        </w:rPr>
      </w:pPr>
      <w:r w:rsidRPr="00225AB4">
        <w:rPr>
          <w:rFonts w:ascii="Arial" w:hAnsi="Arial"/>
          <w:iCs/>
          <w:highlight w:val="green"/>
        </w:rPr>
        <w:t>Agreement</w:t>
      </w:r>
    </w:p>
    <w:p w14:paraId="36F1245C" w14:textId="77777777" w:rsidR="002A1EDA" w:rsidRPr="00225AB4" w:rsidRDefault="002A1EDA" w:rsidP="002A1EDA">
      <w:pPr>
        <w:pStyle w:val="NormalWeb"/>
        <w:spacing w:before="0" w:beforeAutospacing="0" w:after="0" w:afterAutospacing="0"/>
        <w:jc w:val="both"/>
        <w:rPr>
          <w:rFonts w:ascii="Arial" w:hAnsi="Arial"/>
          <w:iCs/>
          <w:color w:val="auto"/>
          <w:sz w:val="20"/>
          <w:szCs w:val="20"/>
        </w:rPr>
      </w:pPr>
      <w:r w:rsidRPr="00225AB4">
        <w:rPr>
          <w:rFonts w:ascii="Arial" w:hAnsi="Arial"/>
          <w:iCs/>
          <w:color w:val="auto"/>
          <w:sz w:val="20"/>
          <w:szCs w:val="20"/>
        </w:rPr>
        <w:t xml:space="preserve">At least for rank 1, </w:t>
      </w:r>
      <w:r w:rsidRPr="00225AB4">
        <w:rPr>
          <w:rStyle w:val="Strong"/>
          <w:rFonts w:ascii="Arial" w:hAnsi="Arial"/>
          <w:b w:val="0"/>
          <w:bCs w:val="0"/>
          <w:iCs/>
          <w:color w:val="auto"/>
          <w:sz w:val="20"/>
          <w:szCs w:val="20"/>
        </w:rPr>
        <w:t xml:space="preserve">candidate </w:t>
      </w:r>
      <w:r w:rsidRPr="00225AB4">
        <w:rPr>
          <w:rFonts w:ascii="Arial" w:hAnsi="Arial"/>
          <w:iCs/>
          <w:color w:val="auto"/>
          <w:sz w:val="20"/>
          <w:szCs w:val="20"/>
        </w:rPr>
        <w:t>values of K</w:t>
      </w:r>
      <w:r w:rsidRPr="00225AB4">
        <w:rPr>
          <w:rFonts w:ascii="Arial" w:hAnsi="Arial"/>
          <w:iCs/>
          <w:color w:val="auto"/>
          <w:sz w:val="20"/>
          <w:szCs w:val="20"/>
          <w:vertAlign w:val="subscript"/>
        </w:rPr>
        <w:t xml:space="preserve">1 </w:t>
      </w:r>
      <w:r w:rsidRPr="00225AB4">
        <w:rPr>
          <w:rFonts w:ascii="Arial" w:hAnsi="Arial"/>
          <w:iCs/>
          <w:color w:val="auto"/>
          <w:sz w:val="20"/>
          <w:szCs w:val="20"/>
        </w:rPr>
        <w:t>for port selection matrix W</w:t>
      </w:r>
      <w:r w:rsidRPr="00225AB4">
        <w:rPr>
          <w:rFonts w:ascii="Arial" w:hAnsi="Arial"/>
          <w:iCs/>
          <w:color w:val="auto"/>
          <w:sz w:val="20"/>
          <w:szCs w:val="20"/>
          <w:vertAlign w:val="subscript"/>
        </w:rPr>
        <w:t>1</w:t>
      </w:r>
      <w:r w:rsidRPr="00225AB4">
        <w:rPr>
          <w:rFonts w:ascii="Arial" w:hAnsi="Arial"/>
          <w:iCs/>
          <w:color w:val="auto"/>
          <w:sz w:val="20"/>
          <w:szCs w:val="20"/>
        </w:rPr>
        <w:t xml:space="preserve"> in N</w:t>
      </w:r>
      <w:r w:rsidRPr="00225AB4">
        <w:rPr>
          <w:rFonts w:ascii="Arial" w:hAnsi="Arial"/>
          <w:iCs/>
          <w:color w:val="auto"/>
          <w:sz w:val="20"/>
          <w:szCs w:val="20"/>
          <w:vertAlign w:val="superscript"/>
        </w:rPr>
        <w:t>P*K1</w:t>
      </w:r>
      <w:r w:rsidRPr="00225AB4">
        <w:rPr>
          <w:rFonts w:ascii="Arial" w:hAnsi="Arial"/>
          <w:iCs/>
          <w:color w:val="auto"/>
          <w:sz w:val="20"/>
          <w:szCs w:val="20"/>
        </w:rPr>
        <w:t xml:space="preserve"> are {</w:t>
      </w:r>
      <w:r w:rsidRPr="00225AB4">
        <w:rPr>
          <w:rStyle w:val="Strong"/>
          <w:rFonts w:ascii="Arial" w:hAnsi="Arial"/>
          <w:b w:val="0"/>
          <w:bCs w:val="0"/>
          <w:iCs/>
          <w:color w:val="auto"/>
          <w:sz w:val="20"/>
          <w:szCs w:val="20"/>
        </w:rPr>
        <w:t>2,</w:t>
      </w:r>
      <w:r w:rsidRPr="00225AB4">
        <w:rPr>
          <w:rFonts w:ascii="Arial" w:hAnsi="Arial"/>
          <w:iCs/>
          <w:color w:val="auto"/>
          <w:sz w:val="20"/>
          <w:szCs w:val="20"/>
        </w:rPr>
        <w:t xml:space="preserve"> 4, 8, 12, 16, 24, 32}. </w:t>
      </w:r>
    </w:p>
    <w:p w14:paraId="5C0CABCC" w14:textId="77777777" w:rsidR="002A1EDA" w:rsidRPr="00225AB4" w:rsidRDefault="002A1EDA" w:rsidP="00232627">
      <w:pPr>
        <w:pStyle w:val="NormalWeb"/>
        <w:numPr>
          <w:ilvl w:val="0"/>
          <w:numId w:val="17"/>
        </w:numPr>
        <w:spacing w:before="0" w:beforeAutospacing="0" w:after="0" w:afterAutospacing="0"/>
        <w:jc w:val="both"/>
        <w:rPr>
          <w:rStyle w:val="Strong"/>
          <w:rFonts w:ascii="Arial" w:hAnsi="Arial"/>
          <w:b w:val="0"/>
          <w:bCs w:val="0"/>
          <w:sz w:val="20"/>
          <w:szCs w:val="20"/>
        </w:rPr>
      </w:pPr>
      <w:r w:rsidRPr="00225AB4">
        <w:rPr>
          <w:rStyle w:val="Strong"/>
          <w:rFonts w:ascii="Arial" w:hAnsi="Arial"/>
          <w:b w:val="0"/>
          <w:bCs w:val="0"/>
          <w:iCs/>
          <w:color w:val="auto"/>
          <w:sz w:val="20"/>
          <w:szCs w:val="20"/>
        </w:rPr>
        <w:t>Note: for polarization-common based free-selection, it means to select the same L=K</w:t>
      </w:r>
      <w:r w:rsidRPr="00225AB4">
        <w:rPr>
          <w:rStyle w:val="Strong"/>
          <w:rFonts w:ascii="Arial" w:hAnsi="Arial"/>
          <w:b w:val="0"/>
          <w:bCs w:val="0"/>
          <w:iCs/>
          <w:color w:val="auto"/>
          <w:sz w:val="20"/>
          <w:szCs w:val="20"/>
          <w:vertAlign w:val="subscript"/>
        </w:rPr>
        <w:t>1</w:t>
      </w:r>
      <w:r w:rsidRPr="00225AB4">
        <w:rPr>
          <w:rStyle w:val="Strong"/>
          <w:rFonts w:ascii="Arial" w:hAnsi="Arial"/>
          <w:b w:val="0"/>
          <w:bCs w:val="0"/>
          <w:iCs/>
          <w:color w:val="auto"/>
          <w:sz w:val="20"/>
          <w:szCs w:val="20"/>
        </w:rPr>
        <w:t>/2 ports out of P/2 ports for both polarizations</w:t>
      </w:r>
    </w:p>
    <w:p w14:paraId="6D278ACC" w14:textId="77777777" w:rsidR="002A1EDA" w:rsidRPr="00225AB4" w:rsidRDefault="002A1EDA" w:rsidP="002A1EDA">
      <w:pPr>
        <w:rPr>
          <w:rFonts w:ascii="Arial" w:hAnsi="Arial"/>
          <w:b/>
          <w:bCs/>
          <w:lang w:eastAsia="x-none"/>
        </w:rPr>
      </w:pPr>
      <w:r w:rsidRPr="00225AB4">
        <w:rPr>
          <w:rFonts w:ascii="Arial" w:hAnsi="Arial"/>
          <w:b/>
          <w:bCs/>
          <w:lang w:eastAsia="x-none"/>
        </w:rPr>
        <w:t>Conclusion</w:t>
      </w:r>
    </w:p>
    <w:p w14:paraId="21049E36" w14:textId="77777777" w:rsidR="002A1EDA" w:rsidRPr="00225AB4" w:rsidRDefault="002A1EDA" w:rsidP="002A1EDA">
      <w:pPr>
        <w:shd w:val="clear" w:color="auto" w:fill="FFFFFF"/>
        <w:jc w:val="both"/>
        <w:rPr>
          <w:rFonts w:ascii="Arial" w:eastAsia="SimSun" w:hAnsi="Arial"/>
        </w:rPr>
      </w:pPr>
      <w:r w:rsidRPr="00225AB4">
        <w:rPr>
          <w:rFonts w:ascii="Arial" w:eastAsia="SimSun" w:hAnsi="Arial"/>
        </w:rPr>
        <w:t>At least for rank 1, no further restriction or condition is applied for polarization-common based free-selection and combinatorial coefficient based port selection for W</w:t>
      </w:r>
      <w:r w:rsidRPr="00225AB4">
        <w:rPr>
          <w:rFonts w:ascii="Arial" w:eastAsia="SimSun" w:hAnsi="Arial"/>
          <w:vertAlign w:val="subscript"/>
        </w:rPr>
        <w:t>1</w:t>
      </w:r>
      <w:r w:rsidRPr="00225AB4">
        <w:rPr>
          <w:rFonts w:ascii="Arial" w:eastAsia="SimSun" w:hAnsi="Arial"/>
        </w:rPr>
        <w:t>.</w:t>
      </w:r>
    </w:p>
    <w:p w14:paraId="47A3E450" w14:textId="757AA1FB" w:rsidR="008A6494" w:rsidRPr="00225AB4" w:rsidRDefault="008A6494" w:rsidP="002A1EDA">
      <w:pPr>
        <w:jc w:val="both"/>
        <w:rPr>
          <w:rFonts w:ascii="Arial" w:eastAsia="Times New Roman" w:hAnsi="Arial"/>
          <w:color w:val="000000"/>
        </w:rPr>
      </w:pPr>
    </w:p>
    <w:p w14:paraId="7CA520FA" w14:textId="580C38B7" w:rsidR="008A6494" w:rsidRPr="000A19E4" w:rsidRDefault="00827DDC" w:rsidP="00827DDC">
      <w:pPr>
        <w:pStyle w:val="Heading2"/>
        <w:ind w:left="0" w:firstLine="0"/>
        <w:rPr>
          <w:rFonts w:cs="Arial"/>
        </w:rPr>
      </w:pPr>
      <w:r w:rsidRPr="002061B7">
        <w:rPr>
          <w:rFonts w:cs="Arial"/>
        </w:rPr>
        <w:t>W</w:t>
      </w:r>
      <w:r w:rsidRPr="00D6590F">
        <w:rPr>
          <w:rFonts w:cs="Arial"/>
          <w:vertAlign w:val="subscript"/>
        </w:rPr>
        <w:t>2</w:t>
      </w:r>
      <w:r w:rsidRPr="00682848">
        <w:rPr>
          <w:rFonts w:cs="Arial"/>
        </w:rPr>
        <w:t xml:space="preserve"> design for at least rank 1</w:t>
      </w:r>
    </w:p>
    <w:p w14:paraId="1A7AF4FE" w14:textId="77777777" w:rsidR="00E84BAC" w:rsidRPr="00225AB4" w:rsidRDefault="00E84BAC" w:rsidP="00E84BAC">
      <w:pPr>
        <w:pStyle w:val="ListParagraph"/>
        <w:autoSpaceDE w:val="0"/>
        <w:autoSpaceDN w:val="0"/>
        <w:adjustRightInd w:val="0"/>
        <w:snapToGrid w:val="0"/>
        <w:ind w:left="0"/>
        <w:rPr>
          <w:rFonts w:ascii="Arial" w:eastAsia="SimSun" w:hAnsi="Arial"/>
          <w:b/>
          <w:iCs/>
          <w:highlight w:val="green"/>
        </w:rPr>
      </w:pPr>
      <w:r w:rsidRPr="00225AB4">
        <w:rPr>
          <w:rFonts w:ascii="Arial" w:hAnsi="Arial"/>
          <w:b/>
          <w:iCs/>
          <w:highlight w:val="green"/>
        </w:rPr>
        <w:t>Agreement</w:t>
      </w:r>
    </w:p>
    <w:p w14:paraId="7A158172" w14:textId="77777777" w:rsidR="00E84BAC" w:rsidRPr="00225AB4" w:rsidRDefault="00E84BAC" w:rsidP="00E84BAC">
      <w:pPr>
        <w:rPr>
          <w:rFonts w:ascii="Arial" w:eastAsia="Times New Roman" w:hAnsi="Arial"/>
        </w:rPr>
      </w:pPr>
      <w:r w:rsidRPr="00225AB4">
        <w:rPr>
          <w:rFonts w:ascii="Arial" w:eastAsia="Times New Roman" w:hAnsi="Arial"/>
        </w:rPr>
        <w:t>A bitmap for indication non-zero coefficients should be supported for W2 with a compression coefficient beta&lt;=1 whereas</w:t>
      </w:r>
    </w:p>
    <w:p w14:paraId="2613F611" w14:textId="77777777" w:rsidR="00E84BAC" w:rsidRPr="00225AB4" w:rsidRDefault="00E84BAC" w:rsidP="00232627">
      <w:pPr>
        <w:pStyle w:val="ListParagraph"/>
        <w:numPr>
          <w:ilvl w:val="0"/>
          <w:numId w:val="18"/>
        </w:numPr>
        <w:contextualSpacing w:val="0"/>
        <w:rPr>
          <w:rFonts w:ascii="Arial" w:eastAsia="Times New Roman" w:hAnsi="Arial"/>
        </w:rPr>
      </w:pPr>
      <w:r w:rsidRPr="00225AB4">
        <w:rPr>
          <w:rFonts w:ascii="Arial" w:eastAsia="Times New Roman" w:hAnsi="Arial"/>
        </w:rPr>
        <w:t xml:space="preserve">FFS values of beta &lt; =1, </w:t>
      </w:r>
      <w:proofErr w:type="gramStart"/>
      <w:r w:rsidRPr="00225AB4">
        <w:rPr>
          <w:rFonts w:ascii="Arial" w:eastAsia="Times New Roman" w:hAnsi="Arial"/>
        </w:rPr>
        <w:t>e.g.</w:t>
      </w:r>
      <w:proofErr w:type="gramEnd"/>
      <w:r w:rsidRPr="00225AB4">
        <w:rPr>
          <w:rFonts w:ascii="Arial" w:eastAsia="Times New Roman" w:hAnsi="Arial"/>
        </w:rPr>
        <w:t xml:space="preserve"> 1/8, 1/4, 1/2, 3/4, 1</w:t>
      </w:r>
    </w:p>
    <w:p w14:paraId="66D3A332" w14:textId="77777777" w:rsidR="00E84BAC" w:rsidRPr="00225AB4" w:rsidRDefault="00E84BAC" w:rsidP="00232627">
      <w:pPr>
        <w:pStyle w:val="ListParagraph"/>
        <w:numPr>
          <w:ilvl w:val="0"/>
          <w:numId w:val="18"/>
        </w:numPr>
        <w:contextualSpacing w:val="0"/>
        <w:rPr>
          <w:rFonts w:ascii="Arial" w:eastAsia="Times New Roman" w:hAnsi="Arial"/>
        </w:rPr>
      </w:pPr>
      <w:r w:rsidRPr="00225AB4">
        <w:rPr>
          <w:rFonts w:ascii="Arial" w:eastAsia="Times New Roman" w:hAnsi="Arial"/>
        </w:rPr>
        <w:t>FFS: whether/how such a bitmap can be absent for specific codebook configuration parameters</w:t>
      </w:r>
    </w:p>
    <w:p w14:paraId="602897C5" w14:textId="77777777" w:rsidR="00E84BAC" w:rsidRPr="00225AB4" w:rsidRDefault="00E84BAC" w:rsidP="00232627">
      <w:pPr>
        <w:pStyle w:val="ListParagraph"/>
        <w:numPr>
          <w:ilvl w:val="0"/>
          <w:numId w:val="18"/>
        </w:numPr>
        <w:contextualSpacing w:val="0"/>
        <w:rPr>
          <w:rFonts w:ascii="Arial" w:eastAsia="Times New Roman" w:hAnsi="Arial"/>
        </w:rPr>
      </w:pPr>
      <w:r w:rsidRPr="00225AB4">
        <w:rPr>
          <w:rFonts w:ascii="Arial" w:eastAsia="Times New Roman" w:hAnsi="Arial"/>
        </w:rPr>
        <w:t>FFS: whether a bitmap is polarization-common or polarization-specific whereas polarization-specific bitmap is the baseline</w:t>
      </w:r>
    </w:p>
    <w:p w14:paraId="10533BE8" w14:textId="77777777" w:rsidR="00E84BAC" w:rsidRPr="00225AB4" w:rsidRDefault="00E84BAC" w:rsidP="00232627">
      <w:pPr>
        <w:pStyle w:val="ListParagraph"/>
        <w:numPr>
          <w:ilvl w:val="0"/>
          <w:numId w:val="18"/>
        </w:numPr>
        <w:contextualSpacing w:val="0"/>
        <w:rPr>
          <w:rFonts w:ascii="Arial" w:eastAsia="Times New Roman" w:hAnsi="Arial"/>
        </w:rPr>
      </w:pPr>
      <w:r w:rsidRPr="00225AB4">
        <w:rPr>
          <w:rFonts w:ascii="Arial" w:eastAsia="Times New Roman" w:hAnsi="Arial"/>
        </w:rPr>
        <w:t>FFS: possible parameter combinations/dependence for beta with other PS CB parameters</w:t>
      </w:r>
    </w:p>
    <w:p w14:paraId="642DF6DD" w14:textId="77777777" w:rsidR="00E84BAC" w:rsidRPr="00225AB4" w:rsidRDefault="00E84BAC" w:rsidP="00E84BAC">
      <w:pPr>
        <w:shd w:val="clear" w:color="auto" w:fill="FFFFFF"/>
        <w:jc w:val="both"/>
        <w:rPr>
          <w:rFonts w:ascii="Arial" w:eastAsia="SimSun" w:hAnsi="Arial"/>
          <w:b/>
          <w:highlight w:val="green"/>
        </w:rPr>
      </w:pPr>
      <w:r w:rsidRPr="00225AB4">
        <w:rPr>
          <w:rFonts w:ascii="Arial" w:eastAsia="SimSun" w:hAnsi="Arial"/>
          <w:b/>
          <w:highlight w:val="green"/>
        </w:rPr>
        <w:t>Agreement</w:t>
      </w:r>
    </w:p>
    <w:p w14:paraId="52647658" w14:textId="77777777" w:rsidR="00E84BAC" w:rsidRPr="00225AB4" w:rsidRDefault="00E84BAC" w:rsidP="00E84BAC">
      <w:pPr>
        <w:shd w:val="clear" w:color="auto" w:fill="FFFFFF"/>
        <w:jc w:val="both"/>
        <w:rPr>
          <w:rFonts w:ascii="Arial" w:eastAsia="SimSun" w:hAnsi="Arial"/>
        </w:rPr>
      </w:pPr>
      <w:r w:rsidRPr="00225AB4">
        <w:rPr>
          <w:rFonts w:ascii="Arial" w:eastAsia="SimSun" w:hAnsi="Arial"/>
        </w:rPr>
        <w:t>A polarization-specific bitmap for indication non-zero coefficients should be supported for W</w:t>
      </w:r>
      <w:r w:rsidRPr="00225AB4">
        <w:rPr>
          <w:rFonts w:ascii="Arial" w:eastAsia="SimSun" w:hAnsi="Arial"/>
          <w:vertAlign w:val="subscript"/>
        </w:rPr>
        <w:t>2</w:t>
      </w:r>
      <w:r w:rsidRPr="00225AB4">
        <w:rPr>
          <w:rFonts w:ascii="Arial" w:eastAsia="SimSun" w:hAnsi="Arial"/>
        </w:rPr>
        <w:t>.</w:t>
      </w:r>
    </w:p>
    <w:p w14:paraId="731CE3AF" w14:textId="77777777" w:rsidR="00E84BAC" w:rsidRPr="00225AB4" w:rsidRDefault="00E84BAC" w:rsidP="00E84BAC">
      <w:pPr>
        <w:shd w:val="clear" w:color="auto" w:fill="FFFFFF"/>
        <w:jc w:val="both"/>
        <w:rPr>
          <w:rFonts w:ascii="Arial" w:eastAsia="SimSun" w:hAnsi="Arial"/>
          <w:b/>
          <w:highlight w:val="green"/>
        </w:rPr>
      </w:pPr>
      <w:r w:rsidRPr="00225AB4">
        <w:rPr>
          <w:rFonts w:ascii="Arial" w:eastAsia="SimSun" w:hAnsi="Arial"/>
          <w:b/>
          <w:highlight w:val="green"/>
        </w:rPr>
        <w:t>Agreement</w:t>
      </w:r>
    </w:p>
    <w:p w14:paraId="3657A8FC" w14:textId="77777777" w:rsidR="00E84BAC" w:rsidRPr="00225AB4" w:rsidRDefault="00E84BAC" w:rsidP="00E84BAC">
      <w:pPr>
        <w:shd w:val="clear" w:color="auto" w:fill="FFFFFF"/>
        <w:jc w:val="both"/>
        <w:rPr>
          <w:rFonts w:ascii="Arial" w:eastAsia="SimSun" w:hAnsi="Arial"/>
        </w:rPr>
      </w:pPr>
      <w:r w:rsidRPr="00225AB4">
        <w:rPr>
          <w:rFonts w:ascii="Arial" w:eastAsia="SimSun" w:hAnsi="Arial"/>
        </w:rPr>
        <w:t>For the quantization of W</w:t>
      </w:r>
      <w:r w:rsidRPr="00225AB4">
        <w:rPr>
          <w:rFonts w:ascii="Arial" w:eastAsia="SimSun" w:hAnsi="Arial"/>
          <w:vertAlign w:val="subscript"/>
        </w:rPr>
        <w:t>2</w:t>
      </w:r>
      <w:r w:rsidRPr="00225AB4">
        <w:rPr>
          <w:rFonts w:ascii="Arial" w:eastAsia="SimSun" w:hAnsi="Arial"/>
        </w:rPr>
        <w:t xml:space="preserve"> coefficient, reusing following Rel-16 quantization mechanism for Rank1 at least:</w:t>
      </w:r>
    </w:p>
    <w:p w14:paraId="5BFAA17D" w14:textId="77777777" w:rsidR="00E84BAC" w:rsidRPr="00225AB4" w:rsidRDefault="00E84BAC" w:rsidP="00232627">
      <w:pPr>
        <w:pStyle w:val="ListParagraph"/>
        <w:numPr>
          <w:ilvl w:val="0"/>
          <w:numId w:val="19"/>
        </w:numPr>
        <w:shd w:val="clear" w:color="auto" w:fill="FFFFFF"/>
        <w:jc w:val="both"/>
        <w:rPr>
          <w:rFonts w:ascii="Arial" w:eastAsia="SimSun" w:hAnsi="Arial"/>
        </w:rPr>
      </w:pPr>
      <w:r w:rsidRPr="00225AB4">
        <w:rPr>
          <w:rFonts w:ascii="Arial" w:hAnsi="Arial"/>
        </w:rPr>
        <w:t>Two polarization-specific reference amplitudes:</w:t>
      </w:r>
    </w:p>
    <w:p w14:paraId="39121F5D" w14:textId="77777777" w:rsidR="00E84BAC" w:rsidRPr="00225AB4" w:rsidRDefault="00E84BAC" w:rsidP="00232627">
      <w:pPr>
        <w:pStyle w:val="ListParagraph"/>
        <w:numPr>
          <w:ilvl w:val="1"/>
          <w:numId w:val="19"/>
        </w:numPr>
        <w:shd w:val="clear" w:color="auto" w:fill="FFFFFF"/>
        <w:jc w:val="both"/>
        <w:rPr>
          <w:rFonts w:ascii="Arial" w:hAnsi="Arial"/>
        </w:rPr>
      </w:pPr>
      <w:r w:rsidRPr="00225AB4">
        <w:rPr>
          <w:rFonts w:ascii="Arial" w:hAnsi="Arial"/>
        </w:rPr>
        <w:t>for the polarization associated with the strongest coefficient, the reference amplitude is not reported</w:t>
      </w:r>
    </w:p>
    <w:p w14:paraId="0749FC4B" w14:textId="77777777" w:rsidR="00E84BAC" w:rsidRPr="00225AB4" w:rsidRDefault="00E84BAC" w:rsidP="00232627">
      <w:pPr>
        <w:pStyle w:val="ListParagraph"/>
        <w:numPr>
          <w:ilvl w:val="1"/>
          <w:numId w:val="19"/>
        </w:numPr>
        <w:shd w:val="clear" w:color="auto" w:fill="FFFFFF"/>
        <w:jc w:val="both"/>
        <w:rPr>
          <w:rFonts w:ascii="Arial" w:hAnsi="Arial"/>
        </w:rPr>
      </w:pPr>
      <w:r w:rsidRPr="00225AB4">
        <w:rPr>
          <w:rFonts w:ascii="Arial" w:hAnsi="Arial"/>
        </w:rPr>
        <w:t>for the other polarization, reference amplitude is quantized to 4 bits</w:t>
      </w:r>
    </w:p>
    <w:p w14:paraId="3C6083FE" w14:textId="77777777" w:rsidR="00E84BAC" w:rsidRPr="00225AB4" w:rsidRDefault="00E84BAC" w:rsidP="00232627">
      <w:pPr>
        <w:pStyle w:val="ListParagraph"/>
        <w:numPr>
          <w:ilvl w:val="2"/>
          <w:numId w:val="19"/>
        </w:numPr>
        <w:shd w:val="clear" w:color="auto" w:fill="FFFFFF"/>
        <w:jc w:val="both"/>
        <w:rPr>
          <w:rFonts w:ascii="Arial" w:hAnsi="Arial"/>
        </w:rPr>
      </w:pPr>
      <w:r w:rsidRPr="00225AB4">
        <w:rPr>
          <w:rFonts w:ascii="Arial" w:hAnsi="Arial"/>
        </w:rPr>
        <w:t xml:space="preserve">The alphabet </w:t>
      </w:r>
      <w:proofErr w:type="gramStart"/>
      <w:r w:rsidRPr="00225AB4">
        <w:rPr>
          <w:rFonts w:ascii="Arial" w:hAnsi="Arial"/>
        </w:rPr>
        <w:t>is{</w:t>
      </w:r>
      <w:proofErr w:type="gramEnd"/>
      <w:r w:rsidRPr="00225AB4">
        <w:rPr>
          <w:rFonts w:ascii="Arial" w:hAnsi="Arial"/>
        </w:rPr>
        <w:t>1, 1/2)^(1/4), (1/4)^(1/4), (1/8)^(1/4), …, (1/2^14)^(1/4), [</w:t>
      </w:r>
      <w:r w:rsidRPr="00225AB4">
        <w:rPr>
          <w:rFonts w:ascii="Arial" w:hAnsi="Arial"/>
          <w:color w:val="FF0000"/>
        </w:rPr>
        <w:t>Reserved</w:t>
      </w:r>
      <w:r w:rsidRPr="00225AB4">
        <w:rPr>
          <w:rFonts w:ascii="Arial" w:hAnsi="Arial"/>
        </w:rPr>
        <w:t>]} (-1.5dB step size)</w:t>
      </w:r>
    </w:p>
    <w:p w14:paraId="5DB46A55" w14:textId="77777777" w:rsidR="00E84BAC" w:rsidRPr="00225AB4" w:rsidRDefault="00E84BAC" w:rsidP="00232627">
      <w:pPr>
        <w:pStyle w:val="ListParagraph"/>
        <w:numPr>
          <w:ilvl w:val="0"/>
          <w:numId w:val="19"/>
        </w:numPr>
        <w:shd w:val="clear" w:color="auto" w:fill="FFFFFF"/>
        <w:jc w:val="both"/>
        <w:rPr>
          <w:rFonts w:ascii="Arial" w:hAnsi="Arial"/>
        </w:rPr>
      </w:pPr>
      <w:r w:rsidRPr="00225AB4">
        <w:rPr>
          <w:rFonts w:ascii="Arial" w:hAnsi="Arial"/>
        </w:rPr>
        <w:t>For coefficients other than the strongest coefficient</w:t>
      </w:r>
    </w:p>
    <w:p w14:paraId="6D602E85" w14:textId="77777777" w:rsidR="00E84BAC" w:rsidRPr="00225AB4" w:rsidRDefault="00E84BAC" w:rsidP="00232627">
      <w:pPr>
        <w:pStyle w:val="ListParagraph"/>
        <w:numPr>
          <w:ilvl w:val="1"/>
          <w:numId w:val="19"/>
        </w:numPr>
        <w:shd w:val="clear" w:color="auto" w:fill="FFFFFF"/>
        <w:jc w:val="both"/>
        <w:rPr>
          <w:rFonts w:ascii="Arial" w:hAnsi="Arial"/>
        </w:rPr>
      </w:pPr>
      <w:r w:rsidRPr="00225AB4">
        <w:rPr>
          <w:rFonts w:ascii="Arial" w:hAnsi="Arial"/>
        </w:rPr>
        <w:t>differential amplitude is calculated relative to the associated polarization-specific reference amplitude and quantized to 3 bits</w:t>
      </w:r>
    </w:p>
    <w:p w14:paraId="1DE596E2" w14:textId="77777777" w:rsidR="00E84BAC" w:rsidRPr="00225AB4" w:rsidRDefault="00E84BAC" w:rsidP="00232627">
      <w:pPr>
        <w:pStyle w:val="ListParagraph"/>
        <w:numPr>
          <w:ilvl w:val="2"/>
          <w:numId w:val="19"/>
        </w:numPr>
        <w:shd w:val="clear" w:color="auto" w:fill="FFFFFF"/>
        <w:jc w:val="both"/>
        <w:rPr>
          <w:rFonts w:ascii="Arial" w:hAnsi="Arial"/>
        </w:rPr>
      </w:pPr>
      <w:r w:rsidRPr="00225AB4">
        <w:rPr>
          <w:rFonts w:ascii="Arial" w:hAnsi="Arial"/>
        </w:rPr>
        <w:t>The alphabet is {1, 1/</w:t>
      </w:r>
      <w:proofErr w:type="gramStart"/>
      <w:r w:rsidRPr="00225AB4">
        <w:rPr>
          <w:rFonts w:ascii="Arial" w:hAnsi="Arial"/>
        </w:rPr>
        <w:t>sqrt(</w:t>
      </w:r>
      <w:proofErr w:type="gramEnd"/>
      <w:r w:rsidRPr="00225AB4">
        <w:rPr>
          <w:rFonts w:ascii="Arial" w:hAnsi="Arial"/>
        </w:rPr>
        <w:t>2), 1/2, 1/(2*sqrt(2)), 1/4, 1/(4*sqrt(2)), 1/8, 1/(8*sqrt(2))} (-3dB step size)</w:t>
      </w:r>
    </w:p>
    <w:p w14:paraId="0BDA2B9B" w14:textId="77777777" w:rsidR="00E84BAC" w:rsidRPr="00225AB4" w:rsidRDefault="00E84BAC" w:rsidP="00232627">
      <w:pPr>
        <w:pStyle w:val="ListParagraph"/>
        <w:numPr>
          <w:ilvl w:val="1"/>
          <w:numId w:val="19"/>
        </w:numPr>
        <w:shd w:val="clear" w:color="auto" w:fill="FFFFFF"/>
        <w:jc w:val="both"/>
        <w:rPr>
          <w:rFonts w:ascii="Arial" w:hAnsi="Arial"/>
        </w:rPr>
      </w:pPr>
      <w:r w:rsidRPr="00225AB4">
        <w:rPr>
          <w:rFonts w:ascii="Arial" w:hAnsi="Arial"/>
        </w:rPr>
        <w:t>phase is quantized to 16PSK</w:t>
      </w:r>
    </w:p>
    <w:p w14:paraId="4BC78212" w14:textId="77777777" w:rsidR="00E84BAC" w:rsidRPr="00225AB4" w:rsidRDefault="00E84BAC" w:rsidP="00232627">
      <w:pPr>
        <w:pStyle w:val="ListParagraph"/>
        <w:numPr>
          <w:ilvl w:val="0"/>
          <w:numId w:val="19"/>
        </w:numPr>
        <w:shd w:val="clear" w:color="auto" w:fill="FFFFFF"/>
        <w:jc w:val="both"/>
        <w:rPr>
          <w:rFonts w:ascii="Arial" w:hAnsi="Arial"/>
        </w:rPr>
      </w:pPr>
      <w:r w:rsidRPr="00225AB4">
        <w:rPr>
          <w:rFonts w:ascii="Arial" w:hAnsi="Arial"/>
        </w:rPr>
        <w:t xml:space="preserve">For the reserved state for reference amplitude, down-select one Alt </w:t>
      </w:r>
    </w:p>
    <w:p w14:paraId="3FD5BF2F" w14:textId="77777777" w:rsidR="00E84BAC" w:rsidRPr="00225AB4" w:rsidRDefault="00E84BAC" w:rsidP="00232627">
      <w:pPr>
        <w:pStyle w:val="ListParagraph"/>
        <w:numPr>
          <w:ilvl w:val="1"/>
          <w:numId w:val="19"/>
        </w:numPr>
        <w:shd w:val="clear" w:color="auto" w:fill="FFFFFF"/>
        <w:jc w:val="both"/>
        <w:rPr>
          <w:rFonts w:ascii="Arial" w:hAnsi="Arial"/>
        </w:rPr>
      </w:pPr>
      <w:r w:rsidRPr="00225AB4">
        <w:rPr>
          <w:rFonts w:ascii="Arial" w:hAnsi="Arial"/>
        </w:rPr>
        <w:t xml:space="preserve">Alt 1: it is kept </w:t>
      </w:r>
      <w:proofErr w:type="gramStart"/>
      <w:r w:rsidRPr="00225AB4">
        <w:rPr>
          <w:rFonts w:ascii="Arial" w:hAnsi="Arial"/>
        </w:rPr>
        <w:t>to be</w:t>
      </w:r>
      <w:proofErr w:type="gramEnd"/>
      <w:r w:rsidRPr="00225AB4">
        <w:rPr>
          <w:rFonts w:ascii="Arial" w:hAnsi="Arial"/>
        </w:rPr>
        <w:t xml:space="preserve"> reserved</w:t>
      </w:r>
    </w:p>
    <w:p w14:paraId="06145554" w14:textId="77777777" w:rsidR="00E84BAC" w:rsidRPr="00225AB4" w:rsidRDefault="00E84BAC" w:rsidP="00232627">
      <w:pPr>
        <w:pStyle w:val="ListParagraph"/>
        <w:numPr>
          <w:ilvl w:val="1"/>
          <w:numId w:val="19"/>
        </w:numPr>
        <w:shd w:val="clear" w:color="auto" w:fill="FFFFFF"/>
        <w:jc w:val="both"/>
        <w:rPr>
          <w:rFonts w:ascii="Arial" w:hAnsi="Arial"/>
        </w:rPr>
      </w:pPr>
      <w:r w:rsidRPr="00225AB4">
        <w:rPr>
          <w:rFonts w:ascii="Arial" w:hAnsi="Arial"/>
        </w:rPr>
        <w:t>Alt 2: it is replaced as (1/</w:t>
      </w:r>
      <w:proofErr w:type="gramStart"/>
      <w:r w:rsidRPr="00225AB4">
        <w:rPr>
          <w:rFonts w:ascii="Arial" w:hAnsi="Arial"/>
        </w:rPr>
        <w:t>2)^</w:t>
      </w:r>
      <w:proofErr w:type="gramEnd"/>
      <w:r w:rsidRPr="00225AB4">
        <w:rPr>
          <w:rFonts w:ascii="Arial" w:hAnsi="Arial"/>
        </w:rPr>
        <w:t>(15/4)</w:t>
      </w:r>
    </w:p>
    <w:p w14:paraId="551A3688" w14:textId="77777777" w:rsidR="00E84BAC" w:rsidRPr="00225AB4" w:rsidRDefault="00E84BAC" w:rsidP="00232627">
      <w:pPr>
        <w:pStyle w:val="ListParagraph"/>
        <w:numPr>
          <w:ilvl w:val="1"/>
          <w:numId w:val="19"/>
        </w:numPr>
        <w:shd w:val="clear" w:color="auto" w:fill="FFFFFF"/>
        <w:jc w:val="both"/>
        <w:rPr>
          <w:rFonts w:ascii="Arial" w:hAnsi="Arial"/>
        </w:rPr>
      </w:pPr>
      <w:r w:rsidRPr="00225AB4">
        <w:rPr>
          <w:rFonts w:ascii="Arial" w:hAnsi="Arial"/>
        </w:rPr>
        <w:t>Alt 3: it is replaced as (1/</w:t>
      </w:r>
      <w:proofErr w:type="gramStart"/>
      <w:r w:rsidRPr="00225AB4">
        <w:rPr>
          <w:rFonts w:ascii="Arial" w:hAnsi="Arial"/>
        </w:rPr>
        <w:t>2)^</w:t>
      </w:r>
      <w:proofErr w:type="gramEnd"/>
      <w:r w:rsidRPr="00225AB4">
        <w:rPr>
          <w:rFonts w:ascii="Arial" w:hAnsi="Arial"/>
        </w:rPr>
        <w:t>(3/8)</w:t>
      </w:r>
    </w:p>
    <w:p w14:paraId="69AAD007" w14:textId="77777777" w:rsidR="00E84BAC" w:rsidRPr="00225AB4" w:rsidRDefault="00E84BAC" w:rsidP="00E84BAC">
      <w:pPr>
        <w:shd w:val="clear" w:color="auto" w:fill="FFFFFF"/>
        <w:jc w:val="both"/>
        <w:rPr>
          <w:rFonts w:ascii="Arial" w:eastAsia="SimSun" w:hAnsi="Arial"/>
        </w:rPr>
      </w:pPr>
      <w:r w:rsidRPr="00225AB4">
        <w:rPr>
          <w:rFonts w:ascii="Arial" w:eastAsia="SimSun" w:hAnsi="Arial"/>
        </w:rPr>
        <w:lastRenderedPageBreak/>
        <w:t>Note: whether/how SCI is supported for R17 codebook will be discussed separately</w:t>
      </w:r>
    </w:p>
    <w:p w14:paraId="58FB8777" w14:textId="77777777" w:rsidR="00E84BAC" w:rsidRPr="00225AB4" w:rsidRDefault="00E84BAC" w:rsidP="00E84BAC">
      <w:pPr>
        <w:shd w:val="clear" w:color="auto" w:fill="FFFFFF"/>
        <w:jc w:val="both"/>
        <w:rPr>
          <w:rFonts w:ascii="Arial" w:eastAsia="SimSun" w:hAnsi="Arial"/>
          <w:highlight w:val="green"/>
        </w:rPr>
      </w:pPr>
      <w:r w:rsidRPr="00225AB4">
        <w:rPr>
          <w:rFonts w:ascii="Arial" w:hAnsi="Arial"/>
          <w:highlight w:val="green"/>
        </w:rPr>
        <w:t>Agreement</w:t>
      </w:r>
    </w:p>
    <w:p w14:paraId="4488C1CA" w14:textId="77777777" w:rsidR="00E84BAC" w:rsidRPr="00225AB4" w:rsidRDefault="00E84BAC" w:rsidP="00E84BAC">
      <w:pPr>
        <w:pStyle w:val="NormalWeb"/>
        <w:spacing w:before="0" w:beforeAutospacing="0" w:after="0" w:afterAutospacing="0"/>
        <w:jc w:val="both"/>
        <w:rPr>
          <w:rFonts w:ascii="Arial" w:hAnsi="Arial"/>
          <w:color w:val="auto"/>
          <w:sz w:val="20"/>
          <w:szCs w:val="20"/>
        </w:rPr>
      </w:pPr>
      <w:r w:rsidRPr="00225AB4">
        <w:rPr>
          <w:rStyle w:val="Strong"/>
          <w:rFonts w:ascii="Arial" w:hAnsi="Arial"/>
          <w:b w:val="0"/>
          <w:bCs w:val="0"/>
          <w:color w:val="auto"/>
          <w:sz w:val="20"/>
          <w:szCs w:val="20"/>
        </w:rPr>
        <w:t xml:space="preserve">At least for rank 1 and 2, </w:t>
      </w:r>
      <w:r w:rsidRPr="00225AB4">
        <w:rPr>
          <w:rFonts w:ascii="Arial" w:hAnsi="Arial"/>
          <w:color w:val="auto"/>
          <w:sz w:val="20"/>
          <w:szCs w:val="20"/>
        </w:rPr>
        <w:t>for the compression coefficient Beta for non-zero coefficients of W</w:t>
      </w:r>
      <w:r w:rsidRPr="00225AB4">
        <w:rPr>
          <w:rFonts w:ascii="Arial" w:hAnsi="Arial"/>
          <w:color w:val="auto"/>
          <w:sz w:val="20"/>
          <w:szCs w:val="20"/>
          <w:vertAlign w:val="subscript"/>
        </w:rPr>
        <w:t>2</w:t>
      </w:r>
      <w:r w:rsidRPr="00225AB4">
        <w:rPr>
          <w:rFonts w:ascii="Arial" w:hAnsi="Arial"/>
          <w:color w:val="auto"/>
          <w:sz w:val="20"/>
          <w:szCs w:val="20"/>
        </w:rPr>
        <w:t xml:space="preserve">, values of Beta are {[1/4], 1/2, 3/4, 1} </w:t>
      </w:r>
    </w:p>
    <w:p w14:paraId="4D7F28E4" w14:textId="77777777" w:rsidR="00E84BAC" w:rsidRPr="00225AB4" w:rsidRDefault="00E84BAC" w:rsidP="00232627">
      <w:pPr>
        <w:pStyle w:val="NormalWeb"/>
        <w:numPr>
          <w:ilvl w:val="0"/>
          <w:numId w:val="20"/>
        </w:numPr>
        <w:spacing w:before="0" w:beforeAutospacing="0" w:after="0" w:afterAutospacing="0"/>
        <w:jc w:val="both"/>
        <w:rPr>
          <w:rFonts w:ascii="Arial" w:hAnsi="Arial"/>
          <w:color w:val="auto"/>
          <w:sz w:val="20"/>
          <w:szCs w:val="20"/>
        </w:rPr>
      </w:pPr>
      <w:r w:rsidRPr="00225AB4">
        <w:rPr>
          <w:rFonts w:ascii="Arial" w:hAnsi="Arial"/>
          <w:color w:val="auto"/>
          <w:sz w:val="20"/>
          <w:szCs w:val="20"/>
        </w:rPr>
        <w:t>Note: [1/4] means that 1/4 is also a candidate value for the discussion on reduction of parameter combinations, but has a lower priority compared to other beta values</w:t>
      </w:r>
    </w:p>
    <w:p w14:paraId="225089BF" w14:textId="77777777" w:rsidR="00E84BAC" w:rsidRPr="00225AB4" w:rsidRDefault="00E84BAC" w:rsidP="00E84BAC">
      <w:pPr>
        <w:pStyle w:val="NormalWeb"/>
        <w:spacing w:before="0" w:beforeAutospacing="0" w:after="0" w:afterAutospacing="0"/>
        <w:jc w:val="both"/>
        <w:rPr>
          <w:rFonts w:ascii="Arial" w:hAnsi="Arial"/>
          <w:color w:val="auto"/>
          <w:sz w:val="20"/>
          <w:szCs w:val="20"/>
        </w:rPr>
      </w:pPr>
    </w:p>
    <w:p w14:paraId="06C132D7" w14:textId="77777777" w:rsidR="00E84BAC" w:rsidRPr="00225AB4" w:rsidRDefault="00E84BAC" w:rsidP="00E84BAC">
      <w:pPr>
        <w:pStyle w:val="NormalWeb"/>
        <w:spacing w:before="0" w:beforeAutospacing="0" w:after="0" w:afterAutospacing="0"/>
        <w:jc w:val="both"/>
        <w:rPr>
          <w:rFonts w:ascii="Arial" w:hAnsi="Arial"/>
          <w:color w:val="auto"/>
          <w:sz w:val="20"/>
          <w:szCs w:val="20"/>
        </w:rPr>
      </w:pPr>
    </w:p>
    <w:p w14:paraId="3CC81C66" w14:textId="77777777" w:rsidR="00E84BAC" w:rsidRPr="00225AB4" w:rsidRDefault="00E84BAC" w:rsidP="00E84BAC">
      <w:pPr>
        <w:jc w:val="both"/>
        <w:rPr>
          <w:rFonts w:ascii="Arial" w:eastAsia="Times New Roman" w:hAnsi="Arial"/>
          <w:color w:val="000000"/>
        </w:rPr>
      </w:pPr>
      <w:r w:rsidRPr="00225AB4">
        <w:rPr>
          <w:rFonts w:ascii="Arial" w:eastAsia="Times New Roman" w:hAnsi="Arial"/>
          <w:b/>
          <w:color w:val="000000"/>
        </w:rPr>
        <w:t>For future RAN1 meeting:</w:t>
      </w:r>
    </w:p>
    <w:p w14:paraId="63F65B08" w14:textId="77777777" w:rsidR="00E84BAC" w:rsidRPr="00225AB4" w:rsidRDefault="00E84BAC" w:rsidP="00E84BAC">
      <w:pPr>
        <w:jc w:val="both"/>
        <w:rPr>
          <w:rFonts w:ascii="Arial" w:eastAsia="Times New Roman" w:hAnsi="Arial"/>
          <w:color w:val="000000"/>
        </w:rPr>
      </w:pPr>
      <w:r w:rsidRPr="00225AB4">
        <w:rPr>
          <w:rFonts w:ascii="Arial" w:eastAsia="Times New Roman" w:hAnsi="Arial"/>
          <w:color w:val="000000"/>
        </w:rPr>
        <w:t>Study whether/how the bitmap for indicating non-zero coefficients for W</w:t>
      </w:r>
      <w:r w:rsidRPr="00225AB4">
        <w:rPr>
          <w:rFonts w:ascii="Arial" w:eastAsia="Times New Roman" w:hAnsi="Arial"/>
          <w:color w:val="000000"/>
          <w:vertAlign w:val="subscript"/>
        </w:rPr>
        <w:t>2</w:t>
      </w:r>
      <w:r w:rsidRPr="00225AB4">
        <w:rPr>
          <w:rFonts w:ascii="Arial" w:eastAsia="Times New Roman" w:hAnsi="Arial"/>
          <w:color w:val="000000"/>
        </w:rPr>
        <w:t xml:space="preserve"> can be absent for CSI reporting</w:t>
      </w:r>
    </w:p>
    <w:p w14:paraId="7D0F23E9" w14:textId="77777777" w:rsidR="00E84BAC" w:rsidRPr="00225AB4" w:rsidRDefault="00E84BAC" w:rsidP="00232627">
      <w:pPr>
        <w:pStyle w:val="ListParagraph"/>
        <w:numPr>
          <w:ilvl w:val="0"/>
          <w:numId w:val="20"/>
        </w:numPr>
        <w:contextualSpacing w:val="0"/>
        <w:jc w:val="both"/>
        <w:rPr>
          <w:rFonts w:ascii="Arial" w:eastAsia="Times New Roman" w:hAnsi="Arial"/>
          <w:color w:val="000000"/>
        </w:rPr>
      </w:pPr>
      <w:r w:rsidRPr="00225AB4">
        <w:rPr>
          <w:rFonts w:ascii="Arial" w:eastAsia="Times New Roman" w:hAnsi="Arial"/>
          <w:color w:val="000000"/>
        </w:rPr>
        <w:t>FFS: applicable conditions of being absent</w:t>
      </w:r>
      <w:proofErr w:type="gramStart"/>
      <w:r w:rsidRPr="00225AB4">
        <w:rPr>
          <w:rFonts w:ascii="Arial" w:eastAsia="Times New Roman" w:hAnsi="Arial"/>
          <w:color w:val="000000"/>
        </w:rPr>
        <w:t>, .</w:t>
      </w:r>
      <w:proofErr w:type="gramEnd"/>
      <w:r w:rsidRPr="00225AB4">
        <w:rPr>
          <w:rFonts w:ascii="Arial" w:eastAsia="Times New Roman" w:hAnsi="Arial"/>
          <w:color w:val="000000"/>
        </w:rPr>
        <w:t>e.g. M</w:t>
      </w:r>
      <w:r w:rsidRPr="00225AB4">
        <w:rPr>
          <w:rFonts w:ascii="Arial" w:eastAsia="Times New Roman" w:hAnsi="Arial"/>
          <w:color w:val="000000"/>
          <w:vertAlign w:val="subscript"/>
        </w:rPr>
        <w:t>v</w:t>
      </w:r>
      <w:r w:rsidRPr="00225AB4">
        <w:rPr>
          <w:rFonts w:ascii="Arial" w:eastAsia="Times New Roman" w:hAnsi="Arial"/>
          <w:color w:val="000000"/>
        </w:rPr>
        <w:t>=1 and Beta =1 for rank 1 or higher ranks</w:t>
      </w:r>
    </w:p>
    <w:p w14:paraId="48E191F6" w14:textId="77777777" w:rsidR="00E84BAC" w:rsidRPr="00225AB4" w:rsidRDefault="00E84BAC" w:rsidP="00232627">
      <w:pPr>
        <w:pStyle w:val="ListParagraph"/>
        <w:numPr>
          <w:ilvl w:val="0"/>
          <w:numId w:val="20"/>
        </w:numPr>
        <w:contextualSpacing w:val="0"/>
        <w:jc w:val="both"/>
        <w:rPr>
          <w:rFonts w:ascii="Arial" w:eastAsia="Times New Roman" w:hAnsi="Arial"/>
          <w:color w:val="000000"/>
        </w:rPr>
      </w:pPr>
      <w:r w:rsidRPr="00225AB4">
        <w:rPr>
          <w:rFonts w:ascii="Arial" w:eastAsia="Times New Roman" w:hAnsi="Arial"/>
          <w:color w:val="000000"/>
        </w:rPr>
        <w:t>FFS: additional impact for reporting mechanism when/how the bitmap is absent</w:t>
      </w:r>
    </w:p>
    <w:p w14:paraId="10A96F00" w14:textId="77777777" w:rsidR="00E84BAC" w:rsidRPr="00225AB4" w:rsidRDefault="00E84BAC" w:rsidP="00232627">
      <w:pPr>
        <w:pStyle w:val="ListParagraph"/>
        <w:numPr>
          <w:ilvl w:val="0"/>
          <w:numId w:val="20"/>
        </w:numPr>
        <w:contextualSpacing w:val="0"/>
        <w:jc w:val="both"/>
        <w:rPr>
          <w:rFonts w:ascii="Arial" w:eastAsia="Times New Roman" w:hAnsi="Arial"/>
          <w:color w:val="000000"/>
        </w:rPr>
      </w:pPr>
      <w:r w:rsidRPr="00225AB4">
        <w:rPr>
          <w:rFonts w:ascii="Arial" w:eastAsia="Times New Roman" w:hAnsi="Arial"/>
          <w:color w:val="000000"/>
        </w:rPr>
        <w:t>Note: The principle of UE determining the real number of NZC (same as Rel-15 and Rel-16) is unchanged in Rel-17</w:t>
      </w:r>
    </w:p>
    <w:p w14:paraId="4F14044D" w14:textId="77777777" w:rsidR="00E84BAC" w:rsidRPr="00225AB4" w:rsidRDefault="00E84BAC" w:rsidP="00232627">
      <w:pPr>
        <w:pStyle w:val="ListParagraph"/>
        <w:numPr>
          <w:ilvl w:val="0"/>
          <w:numId w:val="20"/>
        </w:numPr>
        <w:contextualSpacing w:val="0"/>
        <w:jc w:val="both"/>
        <w:rPr>
          <w:rFonts w:ascii="Arial" w:eastAsia="Times New Roman" w:hAnsi="Arial"/>
          <w:color w:val="000000"/>
        </w:rPr>
      </w:pPr>
      <w:r w:rsidRPr="00225AB4">
        <w:rPr>
          <w:rFonts w:ascii="Arial" w:eastAsia="Times New Roman" w:hAnsi="Arial"/>
          <w:color w:val="000000"/>
        </w:rPr>
        <w:t>based on trade-off among UPT performance, feedback overhead and complexity</w:t>
      </w:r>
    </w:p>
    <w:p w14:paraId="4DF5EBBE" w14:textId="77777777" w:rsidR="00E84BAC" w:rsidRPr="00225AB4" w:rsidRDefault="00E84BAC" w:rsidP="00E84BAC">
      <w:pPr>
        <w:rPr>
          <w:rFonts w:ascii="Arial" w:eastAsia="Times New Roman" w:hAnsi="Arial"/>
          <w:highlight w:val="yellow"/>
        </w:rPr>
      </w:pPr>
    </w:p>
    <w:p w14:paraId="6E61B5D5" w14:textId="7D636A45" w:rsidR="00E84BAC" w:rsidRPr="00225AB4" w:rsidRDefault="00E84BAC" w:rsidP="00E84BAC">
      <w:pPr>
        <w:rPr>
          <w:rFonts w:ascii="Arial" w:eastAsia="Times New Roman" w:hAnsi="Arial"/>
        </w:rPr>
      </w:pPr>
      <w:r w:rsidRPr="00225AB4">
        <w:rPr>
          <w:rFonts w:ascii="Arial" w:eastAsia="Times New Roman" w:hAnsi="Arial"/>
          <w:highlight w:val="yellow"/>
        </w:rPr>
        <w:t>Open issues:</w:t>
      </w:r>
    </w:p>
    <w:p w14:paraId="3589961B" w14:textId="77777777" w:rsidR="00E84BAC" w:rsidRPr="00225AB4" w:rsidRDefault="00E84BAC" w:rsidP="00232627">
      <w:pPr>
        <w:pStyle w:val="ListParagraph"/>
        <w:numPr>
          <w:ilvl w:val="0"/>
          <w:numId w:val="21"/>
        </w:numPr>
        <w:contextualSpacing w:val="0"/>
        <w:rPr>
          <w:rFonts w:ascii="Arial" w:eastAsia="Times New Roman" w:hAnsi="Arial"/>
        </w:rPr>
      </w:pPr>
      <w:r w:rsidRPr="00225AB4">
        <w:rPr>
          <w:rFonts w:ascii="Arial" w:eastAsia="Times New Roman" w:hAnsi="Arial"/>
        </w:rPr>
        <w:t>Reserved code point for reference amplitude</w:t>
      </w:r>
    </w:p>
    <w:p w14:paraId="7A5048AC" w14:textId="77777777" w:rsidR="00E84BAC" w:rsidRPr="00225AB4" w:rsidRDefault="00E84BAC" w:rsidP="00232627">
      <w:pPr>
        <w:pStyle w:val="ListParagraph"/>
        <w:numPr>
          <w:ilvl w:val="0"/>
          <w:numId w:val="21"/>
        </w:numPr>
        <w:contextualSpacing w:val="0"/>
        <w:rPr>
          <w:rFonts w:ascii="Arial" w:eastAsia="Times New Roman" w:hAnsi="Arial"/>
        </w:rPr>
      </w:pPr>
      <w:r w:rsidRPr="00225AB4">
        <w:rPr>
          <w:rFonts w:ascii="Arial" w:eastAsia="Times New Roman" w:hAnsi="Arial"/>
        </w:rPr>
        <w:t>Whether/how the bitmap for indicating non-zero coefficients for W2 can be absent for CSI reporting</w:t>
      </w:r>
    </w:p>
    <w:p w14:paraId="7500D788" w14:textId="77777777" w:rsidR="00E84BAC" w:rsidRPr="00225AB4" w:rsidRDefault="00E84BAC" w:rsidP="00232627">
      <w:pPr>
        <w:pStyle w:val="ListParagraph"/>
        <w:numPr>
          <w:ilvl w:val="0"/>
          <w:numId w:val="21"/>
        </w:numPr>
        <w:contextualSpacing w:val="0"/>
        <w:rPr>
          <w:rFonts w:ascii="Arial" w:eastAsia="Times New Roman" w:hAnsi="Arial"/>
        </w:rPr>
      </w:pPr>
      <w:r w:rsidRPr="00225AB4">
        <w:rPr>
          <w:rFonts w:ascii="Arial" w:eastAsia="Times New Roman" w:hAnsi="Arial"/>
        </w:rPr>
        <w:t xml:space="preserve">SCI </w:t>
      </w:r>
    </w:p>
    <w:p w14:paraId="766D9EC0" w14:textId="1302D146" w:rsidR="00272D90" w:rsidRPr="000A19E4" w:rsidRDefault="00272D90" w:rsidP="00272D90">
      <w:pPr>
        <w:pStyle w:val="NoSpacing"/>
        <w:rPr>
          <w:rFonts w:cs="Arial"/>
          <w:szCs w:val="20"/>
        </w:rPr>
      </w:pPr>
    </w:p>
    <w:p w14:paraId="6E23149D" w14:textId="67E8B073" w:rsidR="007370E3" w:rsidRPr="0049234A" w:rsidRDefault="007370E3" w:rsidP="007370E3">
      <w:pPr>
        <w:pStyle w:val="Heading3"/>
        <w:rPr>
          <w:rFonts w:cs="Arial"/>
          <w:szCs w:val="28"/>
        </w:rPr>
      </w:pPr>
      <w:r w:rsidRPr="000C5E99">
        <w:rPr>
          <w:rFonts w:cs="Arial"/>
          <w:szCs w:val="28"/>
        </w:rPr>
        <w:t xml:space="preserve">On the reserved code point </w:t>
      </w:r>
    </w:p>
    <w:p w14:paraId="3F076EF1" w14:textId="50976721" w:rsidR="00272D90" w:rsidRPr="0049234A" w:rsidRDefault="00272D90" w:rsidP="0056284B">
      <w:pPr>
        <w:pStyle w:val="NoSpacing"/>
        <w:rPr>
          <w:rFonts w:cs="Arial"/>
          <w:b/>
          <w:bCs/>
          <w:szCs w:val="20"/>
        </w:rPr>
      </w:pPr>
      <w:r w:rsidRPr="000A19E4">
        <w:rPr>
          <w:rFonts w:cs="Arial"/>
          <w:szCs w:val="20"/>
        </w:rPr>
        <w:t xml:space="preserve">We prefer to re-use the </w:t>
      </w:r>
      <w:r w:rsidRPr="00FD5271">
        <w:rPr>
          <w:rFonts w:cs="Arial"/>
          <w:szCs w:val="20"/>
        </w:rPr>
        <w:t xml:space="preserve">quantization mechanism of Rel-16 Type II, i.e., Alt1. But we are open to other </w:t>
      </w:r>
      <w:proofErr w:type="gramStart"/>
      <w:r w:rsidRPr="00FD5271">
        <w:rPr>
          <w:rFonts w:cs="Arial"/>
          <w:szCs w:val="20"/>
        </w:rPr>
        <w:t>alternatives, if</w:t>
      </w:r>
      <w:proofErr w:type="gramEnd"/>
      <w:r w:rsidRPr="00FD5271">
        <w:rPr>
          <w:rFonts w:cs="Arial"/>
          <w:szCs w:val="20"/>
        </w:rPr>
        <w:t xml:space="preserve"> sufficient gain is shown.</w:t>
      </w:r>
      <w:r w:rsidRPr="000C5E99">
        <w:rPr>
          <w:rFonts w:cs="Arial"/>
          <w:b/>
          <w:bCs/>
          <w:szCs w:val="20"/>
        </w:rPr>
        <w:t xml:space="preserve"> </w:t>
      </w:r>
    </w:p>
    <w:p w14:paraId="5B5C4C68" w14:textId="77777777" w:rsidR="0056284B" w:rsidRPr="00225AB4" w:rsidRDefault="0056284B" w:rsidP="0056284B">
      <w:pPr>
        <w:pStyle w:val="NoSpacing"/>
        <w:rPr>
          <w:rFonts w:cs="Arial"/>
          <w:szCs w:val="20"/>
        </w:rPr>
      </w:pPr>
    </w:p>
    <w:p w14:paraId="0B589B06" w14:textId="115AAA94" w:rsidR="00EC52DB" w:rsidRPr="00225AB4" w:rsidRDefault="00272D90" w:rsidP="0079180C">
      <w:pPr>
        <w:pStyle w:val="Proposal"/>
        <w:tabs>
          <w:tab w:val="left" w:pos="1701"/>
          <w:tab w:val="num" w:pos="2744"/>
        </w:tabs>
        <w:ind w:left="1310" w:hanging="1310"/>
        <w:rPr>
          <w:rFonts w:cs="Arial"/>
        </w:rPr>
      </w:pPr>
      <w:bookmarkStart w:id="0" w:name="_Toc71667636"/>
      <w:bookmarkStart w:id="1" w:name="_Toc79191455"/>
      <w:r w:rsidRPr="001C1E8C">
        <w:rPr>
          <w:rFonts w:cs="Arial"/>
          <w:lang w:val="en-GB"/>
        </w:rPr>
        <w:t xml:space="preserve">Support reuse </w:t>
      </w:r>
      <w:r w:rsidR="0079180C" w:rsidRPr="001C1E8C">
        <w:rPr>
          <w:rFonts w:cs="Arial"/>
          <w:lang w:val="en-GB"/>
        </w:rPr>
        <w:t xml:space="preserve">of </w:t>
      </w:r>
      <w:r w:rsidRPr="00225AB4">
        <w:rPr>
          <w:rFonts w:cs="Arial"/>
          <w:lang w:val="en-GB"/>
        </w:rPr>
        <w:t>the Rel-16 quantization mechanism</w:t>
      </w:r>
      <w:bookmarkEnd w:id="0"/>
      <w:r w:rsidR="00E665DB" w:rsidRPr="00225AB4">
        <w:rPr>
          <w:rFonts w:cs="Arial"/>
          <w:lang w:val="en-GB"/>
        </w:rPr>
        <w:t xml:space="preserve"> and the reserved state is kept reserved.</w:t>
      </w:r>
      <w:bookmarkEnd w:id="1"/>
      <w:r w:rsidR="00E665DB" w:rsidRPr="00225AB4">
        <w:rPr>
          <w:rFonts w:cs="Arial"/>
          <w:lang w:val="en-GB"/>
        </w:rPr>
        <w:t xml:space="preserve"> </w:t>
      </w:r>
    </w:p>
    <w:p w14:paraId="50767500" w14:textId="3B819DC4" w:rsidR="00EC52DB" w:rsidRDefault="00D81ED3" w:rsidP="00EC52DB">
      <w:pPr>
        <w:pStyle w:val="Heading3"/>
        <w:rPr>
          <w:rFonts w:cs="Arial"/>
          <w:szCs w:val="28"/>
          <w:lang w:val="en-US"/>
        </w:rPr>
      </w:pPr>
      <w:r w:rsidRPr="0049234A">
        <w:rPr>
          <w:rFonts w:cs="Arial"/>
          <w:szCs w:val="28"/>
        </w:rPr>
        <w:t xml:space="preserve">On </w:t>
      </w:r>
      <w:r w:rsidR="00BE26ED">
        <w:rPr>
          <w:rFonts w:cs="Arial"/>
          <w:szCs w:val="28"/>
        </w:rPr>
        <w:t xml:space="preserve">the condition for </w:t>
      </w:r>
      <w:r w:rsidR="0047633A">
        <w:rPr>
          <w:rFonts w:cs="Arial"/>
          <w:szCs w:val="28"/>
        </w:rPr>
        <w:t xml:space="preserve">NZC </w:t>
      </w:r>
      <w:r w:rsidR="002A7CD3">
        <w:rPr>
          <w:rFonts w:cs="Arial"/>
          <w:szCs w:val="28"/>
        </w:rPr>
        <w:t>bitmap being absent</w:t>
      </w:r>
      <w:r w:rsidR="0005529E" w:rsidRPr="002917AD">
        <w:rPr>
          <w:rFonts w:cs="Arial"/>
          <w:szCs w:val="28"/>
          <w:lang w:val="en-US"/>
        </w:rPr>
        <w:t xml:space="preserve"> </w:t>
      </w:r>
    </w:p>
    <w:p w14:paraId="6EB28A98" w14:textId="2B820FB7" w:rsidR="00DB76BA" w:rsidRPr="00225AB4" w:rsidRDefault="00CD23E2" w:rsidP="00CD23E2">
      <w:pPr>
        <w:rPr>
          <w:rFonts w:ascii="Arial" w:hAnsi="Arial"/>
          <w:lang w:eastAsia="ja-JP"/>
        </w:rPr>
      </w:pPr>
      <w:r w:rsidRPr="00225AB4">
        <w:rPr>
          <w:rFonts w:ascii="Arial" w:hAnsi="Arial"/>
          <w:lang w:eastAsia="ja-JP"/>
        </w:rPr>
        <w:t xml:space="preserve">In RAN1#105e, </w:t>
      </w:r>
      <w:r w:rsidR="00946E1C" w:rsidRPr="00225AB4">
        <w:rPr>
          <w:rFonts w:ascii="Arial" w:hAnsi="Arial"/>
          <w:lang w:eastAsia="ja-JP"/>
        </w:rPr>
        <w:t xml:space="preserve">it was agreed that whether/how the NZC bitmap can be absent from </w:t>
      </w:r>
      <w:r w:rsidR="00176130" w:rsidRPr="00225AB4">
        <w:rPr>
          <w:rFonts w:ascii="Arial" w:hAnsi="Arial"/>
          <w:lang w:eastAsia="ja-JP"/>
        </w:rPr>
        <w:t>the CSI reporting</w:t>
      </w:r>
      <w:r w:rsidR="008F5555" w:rsidRPr="00225AB4">
        <w:rPr>
          <w:rFonts w:ascii="Arial" w:hAnsi="Arial"/>
          <w:lang w:eastAsia="ja-JP"/>
        </w:rPr>
        <w:t xml:space="preserve"> </w:t>
      </w:r>
      <w:r w:rsidR="00C01394" w:rsidRPr="00225AB4">
        <w:rPr>
          <w:rFonts w:ascii="Arial" w:hAnsi="Arial"/>
          <w:lang w:eastAsia="ja-JP"/>
        </w:rPr>
        <w:t xml:space="preserve">would be discussed in RAN1#106e. </w:t>
      </w:r>
    </w:p>
    <w:p w14:paraId="37A1B486" w14:textId="77777777" w:rsidR="00DA17EE" w:rsidRPr="00225AB4" w:rsidRDefault="00DA17EE" w:rsidP="00CD23E2">
      <w:pPr>
        <w:rPr>
          <w:rFonts w:ascii="Arial" w:hAnsi="Arial"/>
          <w:lang w:eastAsia="ja-JP"/>
        </w:rPr>
      </w:pPr>
    </w:p>
    <w:p w14:paraId="23764359" w14:textId="39E6CB29" w:rsidR="00CD23E2" w:rsidRPr="00225AB4" w:rsidRDefault="00675C26" w:rsidP="00CD23E2">
      <w:pPr>
        <w:rPr>
          <w:rFonts w:ascii="Arial" w:hAnsi="Arial"/>
          <w:lang w:eastAsia="ja-JP"/>
        </w:rPr>
      </w:pPr>
      <w:r w:rsidRPr="00225AB4">
        <w:rPr>
          <w:rFonts w:ascii="Arial" w:hAnsi="Arial"/>
          <w:lang w:eastAsia="ja-JP"/>
        </w:rPr>
        <w:t xml:space="preserve">Thanks to delay </w:t>
      </w:r>
      <w:r w:rsidR="005A47DD" w:rsidRPr="00225AB4">
        <w:rPr>
          <w:rFonts w:ascii="Arial" w:hAnsi="Arial"/>
          <w:lang w:eastAsia="ja-JP"/>
        </w:rPr>
        <w:t>pre-compensation and efficient CSI-RS precoding</w:t>
      </w:r>
      <w:r w:rsidR="001353BA" w:rsidRPr="00225AB4">
        <w:rPr>
          <w:rFonts w:ascii="Arial" w:hAnsi="Arial"/>
          <w:lang w:eastAsia="ja-JP"/>
        </w:rPr>
        <w:t xml:space="preserve"> with Rel-17 Type II</w:t>
      </w:r>
      <w:r w:rsidR="005A47DD" w:rsidRPr="00225AB4">
        <w:rPr>
          <w:rFonts w:ascii="Arial" w:hAnsi="Arial"/>
          <w:lang w:eastAsia="ja-JP"/>
        </w:rPr>
        <w:t xml:space="preserve">, </w:t>
      </w:r>
      <w:r w:rsidR="00204458" w:rsidRPr="00225AB4">
        <w:rPr>
          <w:rFonts w:ascii="Arial" w:hAnsi="Arial"/>
          <w:lang w:eastAsia="ja-JP"/>
        </w:rPr>
        <w:t>each CSI-RS port is associated with</w:t>
      </w:r>
      <w:r w:rsidR="00CD5305" w:rsidRPr="00225AB4">
        <w:rPr>
          <w:rFonts w:ascii="Arial" w:hAnsi="Arial"/>
          <w:lang w:eastAsia="ja-JP"/>
        </w:rPr>
        <w:t xml:space="preserve"> one or multiple dominant clusters in the propagation channel</w:t>
      </w:r>
      <w:r w:rsidR="00DB76BA" w:rsidRPr="00225AB4">
        <w:rPr>
          <w:rFonts w:ascii="Arial" w:hAnsi="Arial"/>
          <w:lang w:eastAsia="ja-JP"/>
        </w:rPr>
        <w:t xml:space="preserve">. </w:t>
      </w:r>
      <w:r w:rsidR="00D054EF" w:rsidRPr="00225AB4">
        <w:rPr>
          <w:rFonts w:ascii="Arial" w:hAnsi="Arial"/>
          <w:lang w:eastAsia="ja-JP"/>
        </w:rPr>
        <w:t>On aver</w:t>
      </w:r>
      <w:r w:rsidR="004F6D72" w:rsidRPr="00225AB4">
        <w:rPr>
          <w:rFonts w:ascii="Arial" w:hAnsi="Arial"/>
          <w:lang w:eastAsia="ja-JP"/>
        </w:rPr>
        <w:t>a</w:t>
      </w:r>
      <w:r w:rsidR="00D054EF" w:rsidRPr="00225AB4">
        <w:rPr>
          <w:rFonts w:ascii="Arial" w:hAnsi="Arial"/>
          <w:lang w:eastAsia="ja-JP"/>
        </w:rPr>
        <w:t>ge</w:t>
      </w:r>
      <w:r w:rsidR="00034FE1" w:rsidRPr="00225AB4">
        <w:rPr>
          <w:rFonts w:ascii="Arial" w:hAnsi="Arial"/>
          <w:lang w:eastAsia="ja-JP"/>
        </w:rPr>
        <w:t>, the dominant clusters selected during CSI-RS precoding</w:t>
      </w:r>
      <w:r w:rsidR="00A01E47" w:rsidRPr="00225AB4">
        <w:rPr>
          <w:rFonts w:ascii="Arial" w:hAnsi="Arial"/>
          <w:lang w:eastAsia="ja-JP"/>
        </w:rPr>
        <w:t xml:space="preserve"> (based on UL measurement)</w:t>
      </w:r>
      <w:r w:rsidR="00034FE1" w:rsidRPr="00225AB4">
        <w:rPr>
          <w:rFonts w:ascii="Arial" w:hAnsi="Arial"/>
          <w:lang w:eastAsia="ja-JP"/>
        </w:rPr>
        <w:t xml:space="preserve"> should also be strong </w:t>
      </w:r>
      <w:r w:rsidR="00A01E47" w:rsidRPr="00225AB4">
        <w:rPr>
          <w:rFonts w:ascii="Arial" w:hAnsi="Arial"/>
          <w:lang w:eastAsia="ja-JP"/>
        </w:rPr>
        <w:t>in DL.</w:t>
      </w:r>
      <w:r w:rsidR="006E5F21" w:rsidRPr="00225AB4">
        <w:rPr>
          <w:rFonts w:ascii="Arial" w:hAnsi="Arial"/>
          <w:lang w:eastAsia="ja-JP"/>
        </w:rPr>
        <w:t xml:space="preserve"> </w:t>
      </w:r>
      <w:r w:rsidR="00BE2B72" w:rsidRPr="00225AB4">
        <w:rPr>
          <w:rFonts w:ascii="Arial" w:hAnsi="Arial"/>
          <w:lang w:eastAsia="ja-JP"/>
        </w:rPr>
        <w:t xml:space="preserve">If so, UE </w:t>
      </w:r>
      <w:r w:rsidR="005D6080" w:rsidRPr="00225AB4">
        <w:rPr>
          <w:rFonts w:ascii="Arial" w:hAnsi="Arial"/>
          <w:lang w:eastAsia="ja-JP"/>
        </w:rPr>
        <w:t>can simply report all</w:t>
      </w:r>
      <w:r w:rsidR="0092593C" w:rsidRPr="00225AB4">
        <w:rPr>
          <w:rFonts w:ascii="Arial" w:hAnsi="Arial"/>
          <w:lang w:eastAsia="ja-JP"/>
        </w:rPr>
        <w:t xml:space="preserve"> linear combination coefficients (LCCs)</w:t>
      </w:r>
      <w:r w:rsidR="004042CD" w:rsidRPr="00225AB4">
        <w:rPr>
          <w:rFonts w:ascii="Arial" w:hAnsi="Arial"/>
          <w:lang w:eastAsia="ja-JP"/>
        </w:rPr>
        <w:t xml:space="preserve">, so that NZC bitmap is not </w:t>
      </w:r>
      <w:proofErr w:type="gramStart"/>
      <w:r w:rsidR="004042CD" w:rsidRPr="00225AB4">
        <w:rPr>
          <w:rFonts w:ascii="Arial" w:hAnsi="Arial"/>
          <w:lang w:eastAsia="ja-JP"/>
        </w:rPr>
        <w:t>needed</w:t>
      </w:r>
      <w:proofErr w:type="gramEnd"/>
      <w:r w:rsidR="004042CD" w:rsidRPr="00225AB4">
        <w:rPr>
          <w:rFonts w:ascii="Arial" w:hAnsi="Arial"/>
          <w:lang w:eastAsia="ja-JP"/>
        </w:rPr>
        <w:t xml:space="preserve"> and reporting becomes simpler without increasing much overhead. </w:t>
      </w:r>
      <w:r w:rsidR="00AF1956" w:rsidRPr="00225AB4">
        <w:rPr>
          <w:rFonts w:ascii="Arial" w:hAnsi="Arial"/>
          <w:lang w:eastAsia="ja-JP"/>
        </w:rPr>
        <w:t>However, s</w:t>
      </w:r>
      <w:r w:rsidR="00034C6B" w:rsidRPr="00225AB4">
        <w:rPr>
          <w:rFonts w:ascii="Arial" w:hAnsi="Arial"/>
          <w:lang w:eastAsia="ja-JP"/>
        </w:rPr>
        <w:t xml:space="preserve">ince </w:t>
      </w:r>
      <w:r w:rsidR="006E5F21" w:rsidRPr="00225AB4">
        <w:rPr>
          <w:rFonts w:ascii="Arial" w:hAnsi="Arial"/>
          <w:lang w:eastAsia="ja-JP"/>
        </w:rPr>
        <w:t>s</w:t>
      </w:r>
      <w:r w:rsidR="004F6D72" w:rsidRPr="00225AB4">
        <w:rPr>
          <w:rFonts w:ascii="Arial" w:hAnsi="Arial"/>
          <w:lang w:eastAsia="ja-JP"/>
        </w:rPr>
        <w:t xml:space="preserve">mall-scale fast fading </w:t>
      </w:r>
      <w:r w:rsidR="003F73FD" w:rsidRPr="00225AB4">
        <w:rPr>
          <w:rFonts w:ascii="Arial" w:hAnsi="Arial"/>
          <w:lang w:eastAsia="ja-JP"/>
        </w:rPr>
        <w:t>is non-reciprocal in UL and DL</w:t>
      </w:r>
      <w:r w:rsidR="00884E78" w:rsidRPr="00225AB4">
        <w:rPr>
          <w:rFonts w:ascii="Arial" w:hAnsi="Arial"/>
          <w:lang w:eastAsia="ja-JP"/>
        </w:rPr>
        <w:t>, the above may not always be true</w:t>
      </w:r>
      <w:r w:rsidR="00284B54" w:rsidRPr="00225AB4">
        <w:rPr>
          <w:rFonts w:ascii="Arial" w:hAnsi="Arial"/>
          <w:lang w:eastAsia="ja-JP"/>
        </w:rPr>
        <w:t xml:space="preserve">. </w:t>
      </w:r>
      <w:r w:rsidR="00C932DA" w:rsidRPr="00225AB4">
        <w:rPr>
          <w:rFonts w:ascii="Arial" w:hAnsi="Arial"/>
          <w:lang w:eastAsia="ja-JP"/>
        </w:rPr>
        <w:t xml:space="preserve">Such impact should be evaluated based on system level simulation results. </w:t>
      </w:r>
    </w:p>
    <w:p w14:paraId="6B2B010D" w14:textId="6BD44D60" w:rsidR="00C01394" w:rsidRPr="00225AB4" w:rsidRDefault="00C01394" w:rsidP="00CD23E2">
      <w:pPr>
        <w:rPr>
          <w:rFonts w:ascii="Arial" w:hAnsi="Arial"/>
          <w:lang w:eastAsia="ja-JP"/>
        </w:rPr>
      </w:pPr>
    </w:p>
    <w:p w14:paraId="6CAEAA2C" w14:textId="4AA1D40C" w:rsidR="00C523F9" w:rsidRDefault="00C01394" w:rsidP="003205A9">
      <w:pPr>
        <w:pStyle w:val="NoSpacing"/>
        <w:jc w:val="both"/>
        <w:rPr>
          <w:rFonts w:eastAsiaTheme="minorEastAsia" w:cs="Arial"/>
          <w:szCs w:val="20"/>
        </w:rPr>
      </w:pPr>
      <w:proofErr w:type="gramStart"/>
      <w:r w:rsidRPr="002917AD">
        <w:rPr>
          <w:rFonts w:cs="Arial"/>
          <w:szCs w:val="20"/>
          <w:lang w:eastAsia="ja-JP"/>
        </w:rPr>
        <w:t>First</w:t>
      </w:r>
      <w:r w:rsidR="00853AE8">
        <w:rPr>
          <w:rFonts w:cs="Arial"/>
          <w:szCs w:val="20"/>
          <w:lang w:eastAsia="ja-JP"/>
        </w:rPr>
        <w:t xml:space="preserve"> of all</w:t>
      </w:r>
      <w:proofErr w:type="gramEnd"/>
      <w:r w:rsidRPr="002917AD">
        <w:rPr>
          <w:rFonts w:cs="Arial"/>
          <w:szCs w:val="20"/>
          <w:lang w:eastAsia="ja-JP"/>
        </w:rPr>
        <w:t>, the necessary</w:t>
      </w:r>
      <w:r w:rsidRPr="001C1E8C">
        <w:rPr>
          <w:szCs w:val="20"/>
          <w:lang w:eastAsia="ja-JP"/>
        </w:rPr>
        <w:t xml:space="preserve"> condition for </w:t>
      </w:r>
      <w:r w:rsidR="00321804" w:rsidRPr="001C1E8C">
        <w:rPr>
          <w:szCs w:val="20"/>
          <w:lang w:eastAsia="ja-JP"/>
        </w:rPr>
        <w:t>NZC bitmap being absent is th</w:t>
      </w:r>
      <w:r w:rsidR="00AF4463">
        <w:rPr>
          <w:szCs w:val="20"/>
          <w:lang w:eastAsia="ja-JP"/>
        </w:rPr>
        <w:t>at the transmission rank has to be 1</w:t>
      </w:r>
      <w:r w:rsidR="001B00DE">
        <w:rPr>
          <w:szCs w:val="20"/>
          <w:lang w:eastAsia="ja-JP"/>
        </w:rPr>
        <w:t xml:space="preserve"> and </w:t>
      </w:r>
      <m:oMath>
        <m:r>
          <w:rPr>
            <w:rFonts w:ascii="Cambria Math" w:hAnsi="Cambria Math" w:cs="Arial"/>
            <w:szCs w:val="20"/>
          </w:rPr>
          <m:t>β=1</m:t>
        </m:r>
      </m:oMath>
      <w:r w:rsidR="00AF4463">
        <w:rPr>
          <w:szCs w:val="20"/>
          <w:lang w:eastAsia="ja-JP"/>
        </w:rPr>
        <w:t xml:space="preserve">. </w:t>
      </w:r>
      <w:r w:rsidR="00297300">
        <w:rPr>
          <w:szCs w:val="20"/>
          <w:lang w:eastAsia="ja-JP"/>
        </w:rPr>
        <w:t xml:space="preserve">For rank 1 transmission, </w:t>
      </w:r>
      <w:r w:rsidR="003205A9" w:rsidRPr="00F41D92">
        <w:rPr>
          <w:rFonts w:cs="Arial"/>
          <w:szCs w:val="20"/>
        </w:rPr>
        <w:t xml:space="preserve">all the selected clusters (i.e., selected ports and taps) </w:t>
      </w:r>
      <w:r w:rsidR="00B41A81">
        <w:rPr>
          <w:rFonts w:cs="Arial"/>
          <w:szCs w:val="20"/>
        </w:rPr>
        <w:t>are</w:t>
      </w:r>
      <w:r w:rsidR="003205A9" w:rsidRPr="00F41D92">
        <w:rPr>
          <w:rFonts w:cs="Arial"/>
          <w:szCs w:val="20"/>
        </w:rPr>
        <w:t xml:space="preserve"> used for the only transmission layer. While for rank &gt; 1, it </w:t>
      </w:r>
      <w:r w:rsidR="00936414">
        <w:rPr>
          <w:rFonts w:cs="Arial"/>
          <w:szCs w:val="20"/>
        </w:rPr>
        <w:t>is very likely</w:t>
      </w:r>
      <w:r w:rsidR="003205A9" w:rsidRPr="00F41D92">
        <w:rPr>
          <w:rFonts w:cs="Arial"/>
          <w:szCs w:val="20"/>
        </w:rPr>
        <w:t xml:space="preserve"> that different clusters are used for the transmission of different layers</w:t>
      </w:r>
      <w:r w:rsidR="0016713D">
        <w:rPr>
          <w:rFonts w:cs="Arial"/>
          <w:szCs w:val="20"/>
        </w:rPr>
        <w:t xml:space="preserve"> (</w:t>
      </w:r>
      <w:r w:rsidR="00740CE4">
        <w:rPr>
          <w:rFonts w:cs="Arial"/>
          <w:szCs w:val="20"/>
        </w:rPr>
        <w:t>there might be some overlapping, but no layer will use all clusters</w:t>
      </w:r>
      <w:r w:rsidR="0016713D">
        <w:rPr>
          <w:rFonts w:cs="Arial"/>
          <w:szCs w:val="20"/>
        </w:rPr>
        <w:t>)</w:t>
      </w:r>
      <w:r w:rsidR="00540264">
        <w:rPr>
          <w:rFonts w:cs="Arial"/>
          <w:szCs w:val="20"/>
        </w:rPr>
        <w:t xml:space="preserve">. </w:t>
      </w:r>
      <w:r w:rsidR="001C6CB7">
        <w:rPr>
          <w:rFonts w:cs="Arial"/>
          <w:szCs w:val="20"/>
        </w:rPr>
        <w:t>Therefore</w:t>
      </w:r>
      <w:r w:rsidR="00E13ADA">
        <w:rPr>
          <w:rFonts w:cs="Arial"/>
          <w:szCs w:val="20"/>
        </w:rPr>
        <w:t>,</w:t>
      </w:r>
      <w:r w:rsidR="001C6CB7">
        <w:rPr>
          <w:rFonts w:cs="Arial"/>
          <w:szCs w:val="20"/>
        </w:rPr>
        <w:t xml:space="preserve"> statistically </w:t>
      </w:r>
      <w:r w:rsidR="001C6CB7">
        <w:rPr>
          <w:rFonts w:cs="Arial"/>
          <w:szCs w:val="20"/>
        </w:rPr>
        <w:lastRenderedPageBreak/>
        <w:t>speaking,</w:t>
      </w:r>
      <w:r w:rsidR="00E13ADA">
        <w:rPr>
          <w:rFonts w:cs="Arial"/>
          <w:szCs w:val="20"/>
        </w:rPr>
        <w:t xml:space="preserve"> </w:t>
      </w:r>
      <w:r w:rsidR="00C04122">
        <w:rPr>
          <w:rFonts w:cs="Arial"/>
          <w:szCs w:val="20"/>
        </w:rPr>
        <w:t xml:space="preserve">having </w:t>
      </w:r>
      <m:oMath>
        <m:r>
          <w:rPr>
            <w:rFonts w:ascii="Cambria Math" w:hAnsi="Cambria Math" w:cs="Arial"/>
            <w:szCs w:val="20"/>
          </w:rPr>
          <m:t>β</m:t>
        </m:r>
        <m:r>
          <m:rPr>
            <m:sty m:val="p"/>
          </m:rPr>
          <w:rPr>
            <w:rFonts w:ascii="Cambria Math" w:hAnsi="Cambria Math" w:cs="Arial"/>
            <w:szCs w:val="20"/>
          </w:rPr>
          <m:t>=1</m:t>
        </m:r>
      </m:oMath>
      <w:r w:rsidR="00C04122" w:rsidRPr="00F41D92">
        <w:rPr>
          <w:rFonts w:cs="Arial"/>
          <w:szCs w:val="20"/>
        </w:rPr>
        <w:t xml:space="preserve"> </w:t>
      </w:r>
      <w:r w:rsidR="00C04122">
        <w:rPr>
          <w:rFonts w:cs="Arial"/>
          <w:szCs w:val="20"/>
        </w:rPr>
        <w:t xml:space="preserve">for rank &gt; 1 </w:t>
      </w:r>
      <w:r w:rsidR="00C523F9">
        <w:rPr>
          <w:rFonts w:cs="Arial"/>
          <w:szCs w:val="20"/>
        </w:rPr>
        <w:t>may not be justified</w:t>
      </w:r>
      <w:r w:rsidR="001C6CB7">
        <w:rPr>
          <w:rFonts w:cs="Arial"/>
          <w:szCs w:val="20"/>
        </w:rPr>
        <w:t xml:space="preserve">. Consequently, since </w:t>
      </w:r>
      <m:oMath>
        <m:r>
          <w:rPr>
            <w:rFonts w:ascii="Cambria Math" w:hAnsi="Cambria Math" w:cs="Arial"/>
            <w:szCs w:val="20"/>
          </w:rPr>
          <m:t>β</m:t>
        </m:r>
        <m:r>
          <m:rPr>
            <m:sty m:val="p"/>
          </m:rPr>
          <w:rPr>
            <w:rFonts w:ascii="Cambria Math" w:hAnsi="Cambria Math" w:cs="Arial"/>
            <w:szCs w:val="20"/>
          </w:rPr>
          <m:t>&lt;1</m:t>
        </m:r>
      </m:oMath>
      <w:r w:rsidR="001C6CB7">
        <w:rPr>
          <w:rFonts w:eastAsiaTheme="minorEastAsia" w:cs="Arial"/>
          <w:szCs w:val="20"/>
        </w:rPr>
        <w:t xml:space="preserve"> for rank &gt; 1</w:t>
      </w:r>
      <w:r w:rsidR="008C141F">
        <w:rPr>
          <w:rFonts w:eastAsiaTheme="minorEastAsia" w:cs="Arial"/>
          <w:szCs w:val="20"/>
        </w:rPr>
        <w:t xml:space="preserve">, a bitmap is always needed. </w:t>
      </w:r>
    </w:p>
    <w:p w14:paraId="56DBA6D1" w14:textId="439B77D1" w:rsidR="00144BE9" w:rsidRDefault="00144BE9" w:rsidP="003205A9">
      <w:pPr>
        <w:pStyle w:val="NoSpacing"/>
        <w:jc w:val="both"/>
        <w:rPr>
          <w:rFonts w:eastAsiaTheme="minorEastAsia" w:cs="Arial"/>
          <w:szCs w:val="20"/>
        </w:rPr>
      </w:pPr>
    </w:p>
    <w:p w14:paraId="3E256B0C" w14:textId="287F1B20" w:rsidR="00A31E57" w:rsidRDefault="00144BE9" w:rsidP="00641F87">
      <w:pPr>
        <w:pStyle w:val="NoSpacing"/>
        <w:jc w:val="both"/>
        <w:rPr>
          <w:rFonts w:cs="Arial"/>
          <w:szCs w:val="20"/>
        </w:rPr>
      </w:pPr>
      <w:r>
        <w:rPr>
          <w:rFonts w:eastAsiaTheme="minorEastAsia" w:cs="Arial"/>
          <w:szCs w:val="20"/>
        </w:rPr>
        <w:t xml:space="preserve">To </w:t>
      </w:r>
      <w:r w:rsidR="008D4573">
        <w:rPr>
          <w:rFonts w:eastAsiaTheme="minorEastAsia" w:cs="Arial"/>
          <w:szCs w:val="20"/>
        </w:rPr>
        <w:t xml:space="preserve">investigate the condition </w:t>
      </w:r>
      <w:r w:rsidR="00E26A52">
        <w:rPr>
          <w:rFonts w:eastAsiaTheme="minorEastAsia" w:cs="Arial"/>
          <w:szCs w:val="20"/>
        </w:rPr>
        <w:t>on which the</w:t>
      </w:r>
      <w:r w:rsidR="008D4573">
        <w:rPr>
          <w:rFonts w:eastAsiaTheme="minorEastAsia" w:cs="Arial"/>
          <w:szCs w:val="20"/>
        </w:rPr>
        <w:t xml:space="preserve"> NZC bitmap being missing for rank 1 transmission</w:t>
      </w:r>
      <w:r w:rsidR="007F0328">
        <w:rPr>
          <w:rFonts w:eastAsiaTheme="minorEastAsia" w:cs="Arial"/>
          <w:szCs w:val="20"/>
        </w:rPr>
        <w:t>, we simulate the</w:t>
      </w:r>
      <w:r w:rsidR="00641F87">
        <w:rPr>
          <w:rFonts w:eastAsiaTheme="minorEastAsia" w:cs="Arial"/>
          <w:szCs w:val="20"/>
        </w:rPr>
        <w:t xml:space="preserve"> mean UPT for </w:t>
      </w:r>
      <m:oMath>
        <m:r>
          <w:rPr>
            <w:rFonts w:ascii="Cambria Math" w:hAnsi="Cambria Math" w:cs="Arial"/>
            <w:szCs w:val="20"/>
          </w:rPr>
          <m:t>β</m:t>
        </m:r>
        <m:r>
          <m:rPr>
            <m:sty m:val="p"/>
          </m:rPr>
          <w:rPr>
            <w:rFonts w:ascii="Cambria Math" w:hAnsi="Cambria Math" w:cs="Arial"/>
            <w:szCs w:val="20"/>
          </w:rPr>
          <m:t>∈</m:t>
        </m:r>
        <m:d>
          <m:dPr>
            <m:begChr m:val="{"/>
            <m:endChr m:val="}"/>
            <m:ctrlPr>
              <w:rPr>
                <w:rFonts w:ascii="Cambria Math" w:hAnsi="Cambria Math" w:cs="Arial"/>
                <w:szCs w:val="20"/>
              </w:rPr>
            </m:ctrlPr>
          </m:dPr>
          <m:e>
            <m:r>
              <m:rPr>
                <m:sty m:val="p"/>
              </m:rPr>
              <w:rPr>
                <w:rFonts w:ascii="Cambria Math" w:hAnsi="Cambria Math" w:cs="Arial"/>
                <w:szCs w:val="20"/>
              </w:rPr>
              <m:t>0.25, 0.5, 0.75, 1</m:t>
            </m:r>
          </m:e>
        </m:d>
      </m:oMath>
      <w:r w:rsidR="00641F87">
        <w:rPr>
          <w:rFonts w:eastAsiaTheme="minorEastAsia" w:cs="Arial"/>
          <w:szCs w:val="20"/>
        </w:rPr>
        <w:t xml:space="preserve"> in </w:t>
      </w:r>
      <w:r w:rsidR="00641F87" w:rsidRPr="00F41D92">
        <w:rPr>
          <w:rFonts w:cs="Arial"/>
          <w:szCs w:val="20"/>
        </w:rPr>
        <w:fldChar w:fldCharType="begin"/>
      </w:r>
      <w:r w:rsidR="00641F87" w:rsidRPr="00F41D92">
        <w:rPr>
          <w:rFonts w:cs="Arial"/>
          <w:szCs w:val="20"/>
        </w:rPr>
        <w:instrText xml:space="preserve"> REF _Ref71641446 \h  \* MERGEFORMAT </w:instrText>
      </w:r>
      <w:r w:rsidR="00641F87" w:rsidRPr="00F41D92">
        <w:rPr>
          <w:rFonts w:cs="Arial"/>
          <w:szCs w:val="20"/>
        </w:rPr>
      </w:r>
      <w:r w:rsidR="00641F87" w:rsidRPr="00F41D92">
        <w:rPr>
          <w:rFonts w:cs="Arial"/>
          <w:szCs w:val="20"/>
        </w:rPr>
        <w:fldChar w:fldCharType="separate"/>
      </w:r>
      <w:r w:rsidR="004F0791" w:rsidRPr="000A19E4">
        <w:rPr>
          <w:rFonts w:cs="Arial"/>
          <w:szCs w:val="20"/>
        </w:rPr>
        <w:t xml:space="preserve">Figure </w:t>
      </w:r>
      <w:r w:rsidR="004F0791">
        <w:rPr>
          <w:rFonts w:cs="Arial"/>
          <w:szCs w:val="20"/>
        </w:rPr>
        <w:t>1</w:t>
      </w:r>
      <w:r w:rsidR="00641F87" w:rsidRPr="00F41D92">
        <w:rPr>
          <w:rFonts w:cs="Arial"/>
          <w:szCs w:val="20"/>
        </w:rPr>
        <w:fldChar w:fldCharType="end"/>
      </w:r>
      <w:r w:rsidR="00A84FA5">
        <w:rPr>
          <w:rFonts w:cs="Arial"/>
          <w:szCs w:val="20"/>
        </w:rPr>
        <w:t>, where</w:t>
      </w:r>
      <w:r w:rsidR="00641F87" w:rsidRPr="00F41D92">
        <w:rPr>
          <w:rFonts w:cs="Arial"/>
          <w:szCs w:val="20"/>
        </w:rPr>
        <w:t xml:space="preserve"> </w:t>
      </w:r>
      <m:oMath>
        <m:r>
          <w:rPr>
            <w:rFonts w:ascii="Cambria Math" w:hAnsi="Cambria Math" w:cs="Arial"/>
            <w:szCs w:val="20"/>
          </w:rPr>
          <m:t>P</m:t>
        </m:r>
        <m:r>
          <m:rPr>
            <m:sty m:val="p"/>
          </m:rPr>
          <w:rPr>
            <w:rFonts w:ascii="Cambria Math" w:hAnsi="Cambria Math" w:cs="Arial"/>
            <w:szCs w:val="20"/>
          </w:rPr>
          <m:t>=</m:t>
        </m:r>
        <m:sSub>
          <m:sSubPr>
            <m:ctrlPr>
              <w:rPr>
                <w:rFonts w:ascii="Cambria Math" w:hAnsi="Cambria Math" w:cs="Arial"/>
                <w:szCs w:val="20"/>
              </w:rPr>
            </m:ctrlPr>
          </m:sSubPr>
          <m:e>
            <m:r>
              <w:rPr>
                <w:rFonts w:ascii="Cambria Math" w:hAnsi="Cambria Math" w:cs="Arial"/>
                <w:szCs w:val="20"/>
              </w:rPr>
              <m:t>K</m:t>
            </m:r>
          </m:e>
          <m:sub>
            <m:r>
              <m:rPr>
                <m:sty m:val="p"/>
              </m:rPr>
              <w:rPr>
                <w:rFonts w:ascii="Cambria Math" w:hAnsi="Cambria Math" w:cs="Arial"/>
                <w:szCs w:val="20"/>
              </w:rPr>
              <m:t>1</m:t>
            </m:r>
          </m:sub>
        </m:sSub>
        <m:r>
          <m:rPr>
            <m:sty m:val="p"/>
          </m:rPr>
          <w:rPr>
            <w:rFonts w:ascii="Cambria Math" w:hAnsi="Cambria Math" w:cs="Arial"/>
            <w:szCs w:val="20"/>
          </w:rPr>
          <m:t>=8, 16</m:t>
        </m:r>
      </m:oMath>
      <w:r w:rsidR="00641F87" w:rsidRPr="00F41D92">
        <w:rPr>
          <w:rFonts w:cs="Arial"/>
          <w:szCs w:val="20"/>
        </w:rPr>
        <w:t xml:space="preserve"> with </w:t>
      </w:r>
      <m:oMath>
        <m:r>
          <w:rPr>
            <w:rFonts w:ascii="Cambria Math" w:hAnsi="Cambria Math" w:cs="Arial"/>
            <w:szCs w:val="20"/>
          </w:rPr>
          <m:t>N</m:t>
        </m:r>
        <m:r>
          <m:rPr>
            <m:sty m:val="p"/>
          </m:rPr>
          <w:rPr>
            <w:rFonts w:ascii="Cambria Math" w:hAnsi="Cambria Math" w:cs="Arial"/>
            <w:szCs w:val="20"/>
          </w:rPr>
          <m:t>=</m:t>
        </m:r>
        <m:sSub>
          <m:sSubPr>
            <m:ctrlPr>
              <w:rPr>
                <w:rFonts w:ascii="Cambria Math" w:hAnsi="Cambria Math" w:cs="Arial"/>
                <w:szCs w:val="20"/>
              </w:rPr>
            </m:ctrlPr>
          </m:sSubPr>
          <m:e>
            <m:r>
              <w:rPr>
                <w:rFonts w:ascii="Cambria Math" w:hAnsi="Cambria Math" w:cs="Arial"/>
                <w:szCs w:val="20"/>
              </w:rPr>
              <m:t>M</m:t>
            </m:r>
          </m:e>
          <m:sub>
            <m:r>
              <w:rPr>
                <w:rFonts w:ascii="Cambria Math" w:hAnsi="Cambria Math" w:cs="Arial"/>
                <w:szCs w:val="20"/>
              </w:rPr>
              <m:t>v</m:t>
            </m:r>
          </m:sub>
        </m:sSub>
        <m:r>
          <m:rPr>
            <m:sty m:val="p"/>
          </m:rPr>
          <w:rPr>
            <w:rFonts w:ascii="Cambria Math" w:hAnsi="Cambria Math" w:cs="Arial"/>
            <w:szCs w:val="20"/>
          </w:rPr>
          <m:t>=1, 2</m:t>
        </m:r>
      </m:oMath>
      <w:r w:rsidR="002427B6">
        <w:rPr>
          <w:rFonts w:eastAsiaTheme="minorEastAsia" w:cs="Arial"/>
          <w:szCs w:val="20"/>
        </w:rPr>
        <w:t xml:space="preserve">, and </w:t>
      </w:r>
      <m:oMath>
        <m:r>
          <w:rPr>
            <w:rFonts w:ascii="Cambria Math" w:eastAsiaTheme="minorEastAsia" w:hAnsi="Cambria Math" w:cs="Arial"/>
            <w:szCs w:val="20"/>
          </w:rPr>
          <m:t>P</m:t>
        </m:r>
        <m:r>
          <m:rPr>
            <m:sty m:val="p"/>
          </m:rPr>
          <w:rPr>
            <w:rFonts w:ascii="Cambria Math" w:hAnsi="Cambria Math" w:cs="Arial"/>
            <w:szCs w:val="20"/>
          </w:rPr>
          <m:t>=</m:t>
        </m:r>
        <m:sSub>
          <m:sSubPr>
            <m:ctrlPr>
              <w:rPr>
                <w:rFonts w:ascii="Cambria Math" w:hAnsi="Cambria Math" w:cs="Arial"/>
                <w:szCs w:val="20"/>
              </w:rPr>
            </m:ctrlPr>
          </m:sSubPr>
          <m:e>
            <m:r>
              <w:rPr>
                <w:rFonts w:ascii="Cambria Math" w:hAnsi="Cambria Math" w:cs="Arial"/>
                <w:szCs w:val="20"/>
              </w:rPr>
              <m:t>K</m:t>
            </m:r>
          </m:e>
          <m:sub>
            <m:r>
              <m:rPr>
                <m:sty m:val="p"/>
              </m:rPr>
              <w:rPr>
                <w:rFonts w:ascii="Cambria Math" w:hAnsi="Cambria Math" w:cs="Arial"/>
                <w:szCs w:val="20"/>
              </w:rPr>
              <m:t>1</m:t>
            </m:r>
          </m:sub>
        </m:sSub>
        <m:r>
          <m:rPr>
            <m:sty m:val="p"/>
          </m:rPr>
          <w:rPr>
            <w:rFonts w:ascii="Cambria Math" w:hAnsi="Cambria Math" w:cs="Arial"/>
            <w:szCs w:val="20"/>
          </w:rPr>
          <m:t xml:space="preserve">=8, </m:t>
        </m:r>
        <m:r>
          <w:rPr>
            <w:rFonts w:ascii="Cambria Math" w:hAnsi="Cambria Math" w:cs="Arial"/>
            <w:szCs w:val="20"/>
          </w:rPr>
          <m:t>N</m:t>
        </m:r>
        <m:r>
          <m:rPr>
            <m:sty m:val="p"/>
          </m:rPr>
          <w:rPr>
            <w:rFonts w:ascii="Cambria Math" w:hAnsi="Cambria Math" w:cs="Arial"/>
            <w:szCs w:val="20"/>
          </w:rPr>
          <m:t>=</m:t>
        </m:r>
        <m:sSub>
          <m:sSubPr>
            <m:ctrlPr>
              <w:rPr>
                <w:rFonts w:ascii="Cambria Math" w:hAnsi="Cambria Math" w:cs="Arial"/>
                <w:szCs w:val="20"/>
              </w:rPr>
            </m:ctrlPr>
          </m:sSubPr>
          <m:e>
            <m:r>
              <w:rPr>
                <w:rFonts w:ascii="Cambria Math" w:hAnsi="Cambria Math" w:cs="Arial"/>
                <w:szCs w:val="20"/>
              </w:rPr>
              <m:t>M</m:t>
            </m:r>
          </m:e>
          <m:sub>
            <m:r>
              <w:rPr>
                <w:rFonts w:ascii="Cambria Math" w:hAnsi="Cambria Math" w:cs="Arial"/>
                <w:szCs w:val="20"/>
              </w:rPr>
              <m:t>v</m:t>
            </m:r>
          </m:sub>
        </m:sSub>
        <m:r>
          <m:rPr>
            <m:sty m:val="p"/>
          </m:rPr>
          <w:rPr>
            <w:rFonts w:ascii="Cambria Math" w:hAnsi="Cambria Math" w:cs="Arial"/>
            <w:szCs w:val="20"/>
          </w:rPr>
          <m:t>=1</m:t>
        </m:r>
      </m:oMath>
      <w:r w:rsidR="009D0EBD">
        <w:rPr>
          <w:rFonts w:eastAsiaTheme="minorEastAsia" w:cs="Arial"/>
          <w:szCs w:val="20"/>
        </w:rPr>
        <w:t xml:space="preserve"> and </w:t>
      </w:r>
      <m:oMath>
        <m:r>
          <w:rPr>
            <w:rFonts w:ascii="Cambria Math" w:hAnsi="Cambria Math" w:cs="Arial"/>
            <w:szCs w:val="20"/>
          </w:rPr>
          <m:t>β=1</m:t>
        </m:r>
      </m:oMath>
      <w:r w:rsidR="009D0EBD">
        <w:rPr>
          <w:rFonts w:eastAsiaTheme="minorEastAsia" w:cs="Arial"/>
          <w:szCs w:val="20"/>
        </w:rPr>
        <w:t xml:space="preserve"> is served as the benchmark</w:t>
      </w:r>
      <w:r w:rsidR="003F5E34">
        <w:rPr>
          <w:rFonts w:eastAsiaTheme="minorEastAsia" w:cs="Arial"/>
          <w:szCs w:val="20"/>
        </w:rPr>
        <w:t>.</w:t>
      </w:r>
      <w:r w:rsidR="002427B6">
        <w:rPr>
          <w:rFonts w:eastAsiaTheme="minorEastAsia" w:cs="Arial"/>
          <w:szCs w:val="20"/>
        </w:rPr>
        <w:t xml:space="preserve"> </w:t>
      </w:r>
      <w:r w:rsidR="00533407">
        <w:rPr>
          <w:rFonts w:eastAsiaTheme="minorEastAsia" w:cs="Arial"/>
          <w:szCs w:val="20"/>
        </w:rPr>
        <w:t>For</w:t>
      </w:r>
      <w:r w:rsidR="009D0EBD">
        <w:rPr>
          <w:rFonts w:eastAsiaTheme="minorEastAsia" w:cs="Arial"/>
          <w:szCs w:val="20"/>
        </w:rPr>
        <w:t xml:space="preserve"> the cases with</w:t>
      </w:r>
      <w:r w:rsidR="00533407">
        <w:rPr>
          <w:rFonts w:eastAsiaTheme="minorEastAsia" w:cs="Arial"/>
          <w:szCs w:val="20"/>
        </w:rPr>
        <w:t xml:space="preserve"> </w:t>
      </w:r>
      <m:oMath>
        <m:r>
          <w:rPr>
            <w:rFonts w:ascii="Cambria Math" w:hAnsi="Cambria Math" w:cs="Arial"/>
            <w:szCs w:val="20"/>
          </w:rPr>
          <m:t>β=1</m:t>
        </m:r>
      </m:oMath>
      <w:r w:rsidR="00533407">
        <w:rPr>
          <w:rFonts w:eastAsiaTheme="minorEastAsia" w:cs="Arial"/>
          <w:szCs w:val="20"/>
        </w:rPr>
        <w:t xml:space="preserve">, we assume </w:t>
      </w:r>
      <w:r w:rsidR="00076C7E">
        <w:rPr>
          <w:rFonts w:eastAsiaTheme="minorEastAsia" w:cs="Arial"/>
          <w:szCs w:val="20"/>
        </w:rPr>
        <w:t xml:space="preserve">that UE always reports all coefficients as </w:t>
      </w:r>
      <w:proofErr w:type="gramStart"/>
      <w:r w:rsidR="00076C7E">
        <w:rPr>
          <w:rFonts w:eastAsiaTheme="minorEastAsia" w:cs="Arial"/>
          <w:szCs w:val="20"/>
        </w:rPr>
        <w:t>NZCs</w:t>
      </w:r>
      <w:proofErr w:type="gramEnd"/>
      <w:r w:rsidR="00076C7E">
        <w:rPr>
          <w:rFonts w:eastAsiaTheme="minorEastAsia" w:cs="Arial"/>
          <w:szCs w:val="20"/>
        </w:rPr>
        <w:t xml:space="preserve"> and no bitmap is reported. </w:t>
      </w:r>
      <w:r w:rsidR="00AF4310" w:rsidRPr="00F41D92">
        <w:rPr>
          <w:rFonts w:cs="Arial"/>
          <w:szCs w:val="20"/>
        </w:rPr>
        <w:t>The saved bits from reporting bitmap can then be used to report more coefficients</w:t>
      </w:r>
      <w:r w:rsidR="00AF4310">
        <w:rPr>
          <w:rFonts w:cs="Arial"/>
          <w:szCs w:val="20"/>
        </w:rPr>
        <w:t xml:space="preserve">. </w:t>
      </w:r>
    </w:p>
    <w:p w14:paraId="5906AE41" w14:textId="77777777" w:rsidR="00A31E57" w:rsidRDefault="00A31E57" w:rsidP="00641F87">
      <w:pPr>
        <w:pStyle w:val="NoSpacing"/>
        <w:jc w:val="both"/>
        <w:rPr>
          <w:rFonts w:cs="Arial"/>
          <w:szCs w:val="20"/>
        </w:rPr>
      </w:pPr>
    </w:p>
    <w:p w14:paraId="6CCDD77C" w14:textId="5A7992B6" w:rsidR="00AB3254" w:rsidRDefault="00AB3254" w:rsidP="00641F87">
      <w:pPr>
        <w:pStyle w:val="NoSpacing"/>
        <w:jc w:val="both"/>
        <w:rPr>
          <w:rFonts w:cs="Arial"/>
          <w:szCs w:val="20"/>
        </w:rPr>
      </w:pPr>
      <w:r w:rsidRPr="00F41D92">
        <w:rPr>
          <w:rFonts w:cs="Arial"/>
          <w:szCs w:val="20"/>
        </w:rPr>
        <w:t>The benefit of having</w:t>
      </w:r>
      <w:r w:rsidR="00886F38">
        <w:rPr>
          <w:rFonts w:cs="Arial"/>
          <w:szCs w:val="20"/>
        </w:rPr>
        <w:t xml:space="preserve"> a</w:t>
      </w:r>
      <w:r w:rsidRPr="00F41D92">
        <w:rPr>
          <w:rFonts w:cs="Arial"/>
          <w:szCs w:val="20"/>
        </w:rPr>
        <w:t xml:space="preserve"> </w:t>
      </w:r>
      <m:oMath>
        <m:r>
          <w:rPr>
            <w:rFonts w:ascii="Cambria Math" w:hAnsi="Cambria Math" w:cs="Arial"/>
            <w:szCs w:val="20"/>
          </w:rPr>
          <m:t>β</m:t>
        </m:r>
      </m:oMath>
      <w:r w:rsidRPr="00F41D92">
        <w:rPr>
          <w:rFonts w:eastAsiaTheme="minorEastAsia" w:cs="Arial"/>
          <w:szCs w:val="20"/>
        </w:rPr>
        <w:t xml:space="preserve"> value</w:t>
      </w:r>
      <w:r w:rsidR="00886F38">
        <w:rPr>
          <w:rFonts w:eastAsiaTheme="minorEastAsia" w:cs="Arial"/>
          <w:szCs w:val="20"/>
        </w:rPr>
        <w:t xml:space="preserve"> as large as 1</w:t>
      </w:r>
      <w:r w:rsidRPr="00F41D92">
        <w:rPr>
          <w:rFonts w:eastAsiaTheme="minorEastAsia" w:cs="Arial"/>
          <w:szCs w:val="20"/>
        </w:rPr>
        <w:t xml:space="preserve"> is quite clear from the presented results.</w:t>
      </w:r>
      <w:r w:rsidR="005B387E">
        <w:rPr>
          <w:rFonts w:eastAsiaTheme="minorEastAsia" w:cs="Arial"/>
          <w:szCs w:val="20"/>
        </w:rPr>
        <w:t xml:space="preserve"> Comparing </w:t>
      </w:r>
      <m:oMath>
        <m:r>
          <w:rPr>
            <w:rFonts w:ascii="Cambria Math" w:hAnsi="Cambria Math" w:cs="Arial"/>
            <w:szCs w:val="20"/>
          </w:rPr>
          <m:t>β</m:t>
        </m:r>
        <m:r>
          <m:rPr>
            <m:sty m:val="p"/>
          </m:rPr>
          <w:rPr>
            <w:rFonts w:ascii="Cambria Math" w:hAnsi="Cambria Math" w:cs="Arial"/>
            <w:szCs w:val="20"/>
          </w:rPr>
          <m:t>=0.75</m:t>
        </m:r>
      </m:oMath>
      <w:r w:rsidR="005C3D42" w:rsidRPr="00F41D92">
        <w:rPr>
          <w:rFonts w:cs="Arial"/>
          <w:szCs w:val="20"/>
        </w:rPr>
        <w:t xml:space="preserve"> </w:t>
      </w:r>
      <w:r w:rsidR="005C3D42">
        <w:rPr>
          <w:rFonts w:cs="Arial"/>
          <w:szCs w:val="20"/>
        </w:rPr>
        <w:t>and</w:t>
      </w:r>
      <w:r w:rsidR="005C3D42" w:rsidRPr="00F41D92">
        <w:rPr>
          <w:rFonts w:cs="Arial"/>
          <w:szCs w:val="20"/>
        </w:rPr>
        <w:t xml:space="preserve"> </w:t>
      </w:r>
      <m:oMath>
        <m:r>
          <w:rPr>
            <w:rFonts w:ascii="Cambria Math" w:hAnsi="Cambria Math" w:cs="Arial"/>
            <w:szCs w:val="20"/>
          </w:rPr>
          <m:t>β</m:t>
        </m:r>
        <m:r>
          <m:rPr>
            <m:sty m:val="p"/>
          </m:rPr>
          <w:rPr>
            <w:rFonts w:ascii="Cambria Math" w:hAnsi="Cambria Math" w:cs="Arial"/>
            <w:szCs w:val="20"/>
          </w:rPr>
          <m:t>=1</m:t>
        </m:r>
      </m:oMath>
      <w:r w:rsidR="005C3D42">
        <w:rPr>
          <w:rFonts w:eastAsiaTheme="minorEastAsia" w:cs="Arial"/>
          <w:szCs w:val="20"/>
        </w:rPr>
        <w:t xml:space="preserve">, there is </w:t>
      </w:r>
      <w:r w:rsidR="0087266B">
        <w:rPr>
          <w:rFonts w:eastAsiaTheme="minorEastAsia" w:cs="Arial"/>
          <w:szCs w:val="20"/>
        </w:rPr>
        <w:t xml:space="preserve">a decent gain (3%-8%) given that the overhead increase is quite small. </w:t>
      </w:r>
      <w:r w:rsidR="00261B79">
        <w:rPr>
          <w:rFonts w:eastAsiaTheme="minorEastAsia" w:cs="Arial"/>
          <w:szCs w:val="20"/>
        </w:rPr>
        <w:t xml:space="preserve">The gain by reporting all the coefficients </w:t>
      </w:r>
      <w:r w:rsidR="00D00F1C">
        <w:rPr>
          <w:rFonts w:eastAsiaTheme="minorEastAsia" w:cs="Arial"/>
          <w:szCs w:val="20"/>
        </w:rPr>
        <w:t xml:space="preserve">is good for both </w:t>
      </w:r>
      <m:oMath>
        <m:sSub>
          <m:sSubPr>
            <m:ctrlPr>
              <w:rPr>
                <w:rFonts w:ascii="Cambria Math" w:hAnsi="Cambria Math" w:cs="Arial"/>
                <w:szCs w:val="20"/>
              </w:rPr>
            </m:ctrlPr>
          </m:sSubPr>
          <m:e>
            <m:r>
              <w:rPr>
                <w:rFonts w:ascii="Cambria Math" w:hAnsi="Cambria Math" w:cs="Arial"/>
                <w:szCs w:val="20"/>
              </w:rPr>
              <m:t>M</m:t>
            </m:r>
          </m:e>
          <m:sub>
            <m:r>
              <w:rPr>
                <w:rFonts w:ascii="Cambria Math" w:hAnsi="Cambria Math" w:cs="Arial"/>
                <w:szCs w:val="20"/>
              </w:rPr>
              <m:t>v</m:t>
            </m:r>
          </m:sub>
        </m:sSub>
        <m:r>
          <m:rPr>
            <m:sty m:val="p"/>
          </m:rPr>
          <w:rPr>
            <w:rFonts w:ascii="Cambria Math" w:hAnsi="Cambria Math" w:cs="Arial"/>
            <w:szCs w:val="20"/>
          </w:rPr>
          <m:t>=1</m:t>
        </m:r>
      </m:oMath>
      <w:r w:rsidR="00D00F1C">
        <w:rPr>
          <w:rFonts w:eastAsiaTheme="minorEastAsia" w:cs="Arial"/>
          <w:szCs w:val="20"/>
        </w:rPr>
        <w:t xml:space="preserve"> and </w:t>
      </w:r>
      <m:oMath>
        <m:sSub>
          <m:sSubPr>
            <m:ctrlPr>
              <w:rPr>
                <w:rFonts w:ascii="Cambria Math" w:hAnsi="Cambria Math" w:cs="Arial"/>
                <w:szCs w:val="20"/>
              </w:rPr>
            </m:ctrlPr>
          </m:sSubPr>
          <m:e>
            <m:r>
              <w:rPr>
                <w:rFonts w:ascii="Cambria Math" w:hAnsi="Cambria Math" w:cs="Arial"/>
                <w:szCs w:val="20"/>
              </w:rPr>
              <m:t>M</m:t>
            </m:r>
          </m:e>
          <m:sub>
            <m:r>
              <w:rPr>
                <w:rFonts w:ascii="Cambria Math" w:hAnsi="Cambria Math" w:cs="Arial"/>
                <w:szCs w:val="20"/>
              </w:rPr>
              <m:t>v</m:t>
            </m:r>
          </m:sub>
        </m:sSub>
        <m:r>
          <m:rPr>
            <m:sty m:val="p"/>
          </m:rPr>
          <w:rPr>
            <w:rFonts w:ascii="Cambria Math" w:hAnsi="Cambria Math" w:cs="Arial"/>
            <w:szCs w:val="20"/>
          </w:rPr>
          <m:t>=2</m:t>
        </m:r>
      </m:oMath>
      <w:r w:rsidR="00D00F1C">
        <w:rPr>
          <w:rFonts w:eastAsiaTheme="minorEastAsia" w:cs="Arial"/>
          <w:szCs w:val="20"/>
        </w:rPr>
        <w:t xml:space="preserve">, but for </w:t>
      </w:r>
      <m:oMath>
        <m:sSub>
          <m:sSubPr>
            <m:ctrlPr>
              <w:rPr>
                <w:rFonts w:ascii="Cambria Math" w:hAnsi="Cambria Math" w:cs="Arial"/>
                <w:szCs w:val="20"/>
              </w:rPr>
            </m:ctrlPr>
          </m:sSubPr>
          <m:e>
            <m:r>
              <w:rPr>
                <w:rFonts w:ascii="Cambria Math" w:hAnsi="Cambria Math" w:cs="Arial"/>
                <w:szCs w:val="20"/>
              </w:rPr>
              <m:t>M</m:t>
            </m:r>
          </m:e>
          <m:sub>
            <m:r>
              <w:rPr>
                <w:rFonts w:ascii="Cambria Math" w:hAnsi="Cambria Math" w:cs="Arial"/>
                <w:szCs w:val="20"/>
              </w:rPr>
              <m:t>v</m:t>
            </m:r>
          </m:sub>
        </m:sSub>
        <m:r>
          <m:rPr>
            <m:sty m:val="p"/>
          </m:rPr>
          <w:rPr>
            <w:rFonts w:ascii="Cambria Math" w:hAnsi="Cambria Math" w:cs="Arial"/>
            <w:szCs w:val="20"/>
          </w:rPr>
          <m:t>=1</m:t>
        </m:r>
      </m:oMath>
      <w:r w:rsidR="00D00F1C">
        <w:rPr>
          <w:rFonts w:eastAsiaTheme="minorEastAsia" w:cs="Arial"/>
          <w:szCs w:val="20"/>
        </w:rPr>
        <w:t xml:space="preserve"> the gain is more appealing. </w:t>
      </w:r>
    </w:p>
    <w:p w14:paraId="13221C32" w14:textId="77777777" w:rsidR="00AF4310" w:rsidRDefault="00AF4310" w:rsidP="00653873">
      <w:pPr>
        <w:pStyle w:val="NoSpacing"/>
        <w:jc w:val="both"/>
        <w:rPr>
          <w:szCs w:val="20"/>
          <w:lang w:eastAsia="ja-JP"/>
        </w:rPr>
      </w:pPr>
    </w:p>
    <w:p w14:paraId="640B5F40" w14:textId="77777777" w:rsidR="00DA32EF" w:rsidRPr="000C5E99" w:rsidRDefault="00DA32EF" w:rsidP="00DA32EF">
      <w:pPr>
        <w:pStyle w:val="NoSpacing"/>
        <w:jc w:val="both"/>
        <w:rPr>
          <w:rFonts w:cs="Arial"/>
          <w:szCs w:val="20"/>
        </w:rPr>
      </w:pPr>
    </w:p>
    <w:p w14:paraId="22F42D99" w14:textId="3EC795BD" w:rsidR="00DA32EF" w:rsidRPr="00653873" w:rsidRDefault="00DA32EF" w:rsidP="00DA32EF">
      <w:pPr>
        <w:pStyle w:val="NoSpacing"/>
        <w:jc w:val="both"/>
        <w:rPr>
          <w:rFonts w:cs="Arial"/>
          <w:szCs w:val="20"/>
        </w:rPr>
      </w:pPr>
      <w:r w:rsidRPr="0049234A">
        <w:rPr>
          <w:rFonts w:cs="Arial"/>
          <w:szCs w:val="20"/>
        </w:rPr>
        <w:t xml:space="preserve">We </w:t>
      </w:r>
      <w:r w:rsidR="004A70BB">
        <w:rPr>
          <w:rFonts w:cs="Arial"/>
          <w:szCs w:val="20"/>
        </w:rPr>
        <w:t>understand</w:t>
      </w:r>
      <w:r w:rsidR="004A70BB" w:rsidRPr="0049234A">
        <w:rPr>
          <w:rFonts w:cs="Arial"/>
          <w:szCs w:val="20"/>
        </w:rPr>
        <w:t xml:space="preserve"> </w:t>
      </w:r>
      <w:r w:rsidRPr="0049234A">
        <w:rPr>
          <w:rFonts w:cs="Arial"/>
          <w:szCs w:val="20"/>
        </w:rPr>
        <w:t xml:space="preserve">that even with </w:t>
      </w:r>
      <m:oMath>
        <m:r>
          <w:rPr>
            <w:rFonts w:ascii="Cambria Math" w:hAnsi="Cambria Math" w:cs="Arial"/>
            <w:szCs w:val="20"/>
          </w:rPr>
          <m:t>β</m:t>
        </m:r>
        <m:r>
          <m:rPr>
            <m:sty m:val="p"/>
          </m:rPr>
          <w:rPr>
            <w:rFonts w:ascii="Cambria Math" w:hAnsi="Cambria Math" w:cs="Arial"/>
            <w:szCs w:val="20"/>
          </w:rPr>
          <m:t>=1</m:t>
        </m:r>
      </m:oMath>
      <w:r w:rsidRPr="00DF3D20">
        <w:rPr>
          <w:rFonts w:cs="Arial"/>
          <w:szCs w:val="20"/>
        </w:rPr>
        <w:t xml:space="preserve">, the UE is not </w:t>
      </w:r>
      <w:r w:rsidR="00132112">
        <w:rPr>
          <w:rFonts w:cs="Arial"/>
          <w:szCs w:val="20"/>
        </w:rPr>
        <w:t xml:space="preserve">conventionally </w:t>
      </w:r>
      <w:r w:rsidRPr="00DF3D20">
        <w:rPr>
          <w:rFonts w:cs="Arial"/>
          <w:szCs w:val="20"/>
        </w:rPr>
        <w:t xml:space="preserve">mandated to report all coefficients, as </w:t>
      </w:r>
      <m:oMath>
        <m:r>
          <w:rPr>
            <w:rFonts w:ascii="Cambria Math" w:hAnsi="Cambria Math" w:cs="Arial"/>
            <w:szCs w:val="20"/>
          </w:rPr>
          <m:t>β</m:t>
        </m:r>
      </m:oMath>
      <w:r w:rsidRPr="001C1E8C">
        <w:rPr>
          <w:rFonts w:cs="Arial"/>
          <w:szCs w:val="20"/>
        </w:rPr>
        <w:t xml:space="preserve"> only regulates the maximum number of </w:t>
      </w:r>
      <w:r w:rsidR="009E645F">
        <w:rPr>
          <w:rFonts w:cs="Arial"/>
          <w:szCs w:val="20"/>
        </w:rPr>
        <w:t>NZCs</w:t>
      </w:r>
      <w:r w:rsidRPr="002917AD">
        <w:rPr>
          <w:rFonts w:cs="Arial"/>
          <w:szCs w:val="20"/>
        </w:rPr>
        <w:t xml:space="preserve"> to be reported. But for the </w:t>
      </w:r>
      <w:r w:rsidR="002E3F2A">
        <w:rPr>
          <w:rFonts w:cs="Arial"/>
          <w:szCs w:val="20"/>
        </w:rPr>
        <w:t>system level simulation results</w:t>
      </w:r>
      <w:r w:rsidRPr="00653873">
        <w:rPr>
          <w:rFonts w:cs="Arial"/>
          <w:szCs w:val="20"/>
        </w:rPr>
        <w:t xml:space="preserve"> presented here, there is a clear benefit of reporting all coefficients as NZCs, instead of reporting part of the coefficients plus a bitmap.</w:t>
      </w:r>
      <w:r w:rsidR="002E3F2A">
        <w:rPr>
          <w:rFonts w:cs="Arial"/>
          <w:szCs w:val="20"/>
        </w:rPr>
        <w:t xml:space="preserve"> In addition, </w:t>
      </w:r>
      <w:r w:rsidR="00C00BDB">
        <w:rPr>
          <w:rFonts w:cs="Arial"/>
          <w:szCs w:val="20"/>
        </w:rPr>
        <w:t xml:space="preserve">reporting becomes simpler </w:t>
      </w:r>
      <w:r w:rsidR="000258B3">
        <w:rPr>
          <w:rFonts w:cs="Arial"/>
          <w:szCs w:val="20"/>
        </w:rPr>
        <w:t>and</w:t>
      </w:r>
      <w:r w:rsidR="00C00BDB">
        <w:rPr>
          <w:rFonts w:cs="Arial"/>
          <w:szCs w:val="20"/>
        </w:rPr>
        <w:t xml:space="preserve"> gNB does not need the bitmap to decode </w:t>
      </w:r>
      <w:r w:rsidR="000258B3">
        <w:rPr>
          <w:rFonts w:cs="Arial"/>
          <w:szCs w:val="20"/>
        </w:rPr>
        <w:t xml:space="preserve">the LCCs. </w:t>
      </w:r>
    </w:p>
    <w:p w14:paraId="0C85FDF5" w14:textId="77777777" w:rsidR="00DA32EF" w:rsidRPr="00653873" w:rsidRDefault="00DA32EF" w:rsidP="00DA32EF">
      <w:pPr>
        <w:pStyle w:val="NormalWeb"/>
        <w:rPr>
          <w:rFonts w:ascii="Arial" w:hAnsi="Arial"/>
          <w:sz w:val="20"/>
          <w:szCs w:val="20"/>
        </w:rPr>
      </w:pPr>
    </w:p>
    <w:p w14:paraId="0B6C5C66" w14:textId="77777777" w:rsidR="00DA32EF" w:rsidRPr="00653873" w:rsidRDefault="00DA32EF" w:rsidP="00DA32EF">
      <w:pPr>
        <w:pStyle w:val="NormalWeb"/>
        <w:jc w:val="center"/>
        <w:rPr>
          <w:rFonts w:ascii="Arial" w:hAnsi="Arial"/>
          <w:sz w:val="20"/>
          <w:szCs w:val="20"/>
        </w:rPr>
      </w:pPr>
      <w:r w:rsidRPr="00653873">
        <w:rPr>
          <w:rFonts w:ascii="Arial" w:hAnsi="Arial"/>
          <w:b/>
          <w:noProof/>
          <w:sz w:val="20"/>
          <w:szCs w:val="20"/>
        </w:rPr>
        <w:drawing>
          <wp:inline distT="0" distB="0" distL="0" distR="0" wp14:anchorId="5ADBD995" wp14:editId="3C9BCE45">
            <wp:extent cx="4890977" cy="366810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10589" cy="3682813"/>
                    </a:xfrm>
                    <a:prstGeom prst="rect">
                      <a:avLst/>
                    </a:prstGeom>
                  </pic:spPr>
                </pic:pic>
              </a:graphicData>
            </a:graphic>
          </wp:inline>
        </w:drawing>
      </w:r>
    </w:p>
    <w:p w14:paraId="572177F7" w14:textId="3A95FC74" w:rsidR="00DA32EF" w:rsidRPr="00FD5271" w:rsidRDefault="00DA32EF" w:rsidP="00D231BA">
      <w:pPr>
        <w:pStyle w:val="NoSpacing"/>
        <w:jc w:val="center"/>
        <w:rPr>
          <w:rFonts w:cs="Arial"/>
          <w:szCs w:val="20"/>
        </w:rPr>
      </w:pPr>
      <w:bookmarkStart w:id="2" w:name="_Ref71641446"/>
      <w:r w:rsidRPr="000A19E4">
        <w:rPr>
          <w:rFonts w:cs="Arial"/>
          <w:szCs w:val="20"/>
        </w:rPr>
        <w:t xml:space="preserve">Figure </w:t>
      </w:r>
      <w:r w:rsidRPr="00FD5271">
        <w:rPr>
          <w:rFonts w:cs="Arial"/>
          <w:szCs w:val="20"/>
        </w:rPr>
        <w:fldChar w:fldCharType="begin"/>
      </w:r>
      <w:r w:rsidRPr="00653873">
        <w:rPr>
          <w:rFonts w:cs="Arial"/>
          <w:szCs w:val="20"/>
        </w:rPr>
        <w:instrText xml:space="preserve"> SEQ Figure \* ARABIC </w:instrText>
      </w:r>
      <w:r w:rsidRPr="00653873">
        <w:rPr>
          <w:rFonts w:cs="Arial"/>
          <w:szCs w:val="20"/>
        </w:rPr>
        <w:fldChar w:fldCharType="separate"/>
      </w:r>
      <w:r w:rsidR="004F0791">
        <w:rPr>
          <w:rFonts w:cs="Arial"/>
          <w:noProof/>
          <w:szCs w:val="20"/>
        </w:rPr>
        <w:t>1</w:t>
      </w:r>
      <w:r w:rsidRPr="00FD5271">
        <w:rPr>
          <w:rFonts w:cs="Arial"/>
          <w:szCs w:val="20"/>
        </w:rPr>
        <w:fldChar w:fldCharType="end"/>
      </w:r>
      <w:bookmarkEnd w:id="2"/>
      <w:r w:rsidRPr="000A19E4">
        <w:rPr>
          <w:rFonts w:cs="Arial"/>
          <w:szCs w:val="20"/>
        </w:rPr>
        <w:t xml:space="preserve"> Impact of </w:t>
      </w:r>
      <m:oMath>
        <m:r>
          <m:rPr>
            <m:sty m:val="bi"/>
          </m:rPr>
          <w:rPr>
            <w:rFonts w:ascii="Cambria Math" w:hAnsi="Cambria Math" w:cs="Arial"/>
            <w:szCs w:val="20"/>
          </w:rPr>
          <m:t>β</m:t>
        </m:r>
      </m:oMath>
      <w:r w:rsidRPr="00FD5271">
        <w:rPr>
          <w:rFonts w:cs="Arial"/>
          <w:szCs w:val="20"/>
        </w:rPr>
        <w:t xml:space="preserve"> on the mean UPT vs overhead tradeoff.</w:t>
      </w:r>
    </w:p>
    <w:p w14:paraId="3A042070" w14:textId="77777777" w:rsidR="00DA32EF" w:rsidRPr="001C1E8C" w:rsidRDefault="00DA32EF" w:rsidP="00DA32EF">
      <w:pPr>
        <w:pStyle w:val="Proposal"/>
        <w:numPr>
          <w:ilvl w:val="0"/>
          <w:numId w:val="0"/>
        </w:numPr>
        <w:jc w:val="left"/>
        <w:rPr>
          <w:rFonts w:cs="Arial"/>
          <w:b w:val="0"/>
          <w:lang w:eastAsia="ja-JP"/>
        </w:rPr>
      </w:pPr>
    </w:p>
    <w:p w14:paraId="4B5D3D22" w14:textId="0408AA52" w:rsidR="00DA32EF" w:rsidRPr="002917AD" w:rsidRDefault="00DA32EF" w:rsidP="00DA32EF">
      <w:pPr>
        <w:pStyle w:val="NoSpacing"/>
        <w:jc w:val="both"/>
        <w:rPr>
          <w:rFonts w:cs="Arial"/>
          <w:szCs w:val="20"/>
        </w:rPr>
      </w:pPr>
      <w:r w:rsidRPr="000A19E4">
        <w:rPr>
          <w:rFonts w:cs="Arial"/>
          <w:szCs w:val="20"/>
        </w:rPr>
        <w:t xml:space="preserve">To further elaborate the reasoning for supporting reporting all coefficient when </w:t>
      </w:r>
      <m:oMath>
        <m:r>
          <m:rPr>
            <m:sty m:val="bi"/>
          </m:rPr>
          <w:rPr>
            <w:rFonts w:ascii="Cambria Math" w:hAnsi="Cambria Math" w:cs="Arial"/>
            <w:szCs w:val="20"/>
          </w:rPr>
          <m:t>β</m:t>
        </m:r>
        <m:r>
          <m:rPr>
            <m:sty m:val="p"/>
          </m:rPr>
          <w:rPr>
            <w:rFonts w:ascii="Cambria Math" w:hAnsi="Cambria Math" w:cs="Arial"/>
            <w:szCs w:val="20"/>
          </w:rPr>
          <m:t>=</m:t>
        </m:r>
        <m:r>
          <m:rPr>
            <m:sty m:val="b"/>
          </m:rPr>
          <w:rPr>
            <w:rFonts w:ascii="Cambria Math" w:hAnsi="Cambria Math" w:cs="Arial"/>
            <w:szCs w:val="20"/>
          </w:rPr>
          <m:t>1</m:t>
        </m:r>
      </m:oMath>
      <w:r w:rsidRPr="00613EC7">
        <w:rPr>
          <w:rFonts w:cs="Arial"/>
          <w:szCs w:val="20"/>
        </w:rPr>
        <w:t>, we can start by explainin</w:t>
      </w:r>
      <w:r w:rsidRPr="000C5E99">
        <w:rPr>
          <w:rFonts w:cs="Arial"/>
          <w:szCs w:val="20"/>
        </w:rPr>
        <w:t xml:space="preserve">g the reason why </w:t>
      </w:r>
      <m:oMath>
        <m:r>
          <m:rPr>
            <m:sty m:val="bi"/>
          </m:rPr>
          <w:rPr>
            <w:rFonts w:ascii="Cambria Math" w:hAnsi="Cambria Math" w:cs="Arial"/>
            <w:szCs w:val="20"/>
          </w:rPr>
          <m:t>β</m:t>
        </m:r>
        <m:r>
          <m:rPr>
            <m:sty m:val="p"/>
          </m:rPr>
          <w:rPr>
            <w:rFonts w:ascii="Cambria Math" w:hAnsi="Cambria Math" w:cs="Arial"/>
            <w:szCs w:val="20"/>
          </w:rPr>
          <m:t>&lt;</m:t>
        </m:r>
        <m:r>
          <m:rPr>
            <m:sty m:val="b"/>
          </m:rPr>
          <w:rPr>
            <w:rFonts w:ascii="Cambria Math" w:hAnsi="Cambria Math" w:cs="Arial"/>
            <w:szCs w:val="20"/>
          </w:rPr>
          <m:t>1</m:t>
        </m:r>
      </m:oMath>
      <w:r w:rsidRPr="0049234A">
        <w:rPr>
          <w:rFonts w:cs="Arial"/>
          <w:szCs w:val="20"/>
        </w:rPr>
        <w:t xml:space="preserve"> is a good design in Rel-16. The interpretation of NZC in physical terms is as follows: the association of an NZC and the corresponding port (or SD basis) and FD basis reflects the presence of a dominant scattering cluster in the propagation channel, as the selected port (or SD basis) and FD basis can be translated to the spatial direction and the delay to that cluster in that direction, respectively. </w:t>
      </w:r>
    </w:p>
    <w:p w14:paraId="5B7AC51C" w14:textId="77777777" w:rsidR="00DA32EF" w:rsidRPr="001C1E8C" w:rsidRDefault="00DA32EF" w:rsidP="00DA32EF">
      <w:pPr>
        <w:pStyle w:val="NoSpacing"/>
        <w:jc w:val="both"/>
        <w:rPr>
          <w:rFonts w:cs="Arial"/>
          <w:szCs w:val="20"/>
        </w:rPr>
      </w:pPr>
    </w:p>
    <w:p w14:paraId="52FF1007" w14:textId="0FE89B4A" w:rsidR="00DA32EF" w:rsidRPr="00653873" w:rsidRDefault="00DA32EF" w:rsidP="00DA32EF">
      <w:pPr>
        <w:pStyle w:val="NoSpacing"/>
        <w:jc w:val="both"/>
        <w:rPr>
          <w:rFonts w:cs="Arial"/>
          <w:szCs w:val="20"/>
        </w:rPr>
      </w:pPr>
      <w:r w:rsidRPr="00225AB4">
        <w:rPr>
          <w:rFonts w:cs="Arial"/>
          <w:szCs w:val="20"/>
        </w:rPr>
        <w:t>The mechanism of Rel-16 Type II configuration was designed without the assumption that the gNB is performing delay pre-compensation during CSI-RS precoding. As a result, the UE usually observes a frequency selective DL channel when measuring the channel for a port, meaning that for different ports (or spatial bases), the delays associated with the corr</w:t>
      </w:r>
      <w:r w:rsidRPr="00653873">
        <w:rPr>
          <w:rFonts w:cs="Arial"/>
          <w:szCs w:val="20"/>
        </w:rPr>
        <w:t>esponding ports (or spatial bases) are different.</w:t>
      </w:r>
    </w:p>
    <w:p w14:paraId="699A30BC" w14:textId="77777777" w:rsidR="00DA32EF" w:rsidRPr="00653873" w:rsidRDefault="00DA32EF" w:rsidP="00DA32EF">
      <w:pPr>
        <w:pStyle w:val="NoSpacing"/>
        <w:jc w:val="both"/>
        <w:rPr>
          <w:rFonts w:cs="Arial"/>
          <w:szCs w:val="20"/>
        </w:rPr>
      </w:pPr>
    </w:p>
    <w:p w14:paraId="1E16ABBF" w14:textId="5B4C87BE" w:rsidR="00DA32EF" w:rsidRPr="0049234A" w:rsidRDefault="00DA32EF" w:rsidP="00DA32EF">
      <w:pPr>
        <w:pStyle w:val="NoSpacing"/>
        <w:jc w:val="both"/>
        <w:rPr>
          <w:rFonts w:cs="Arial"/>
          <w:szCs w:val="20"/>
        </w:rPr>
      </w:pPr>
      <w:r w:rsidRPr="00653873">
        <w:rPr>
          <w:rFonts w:cs="Arial"/>
          <w:szCs w:val="20"/>
        </w:rPr>
        <w:lastRenderedPageBreak/>
        <w:t xml:space="preserve">Since a port-common FD basis is used in Rel-16 Type II, it results in that, statistically, there are always some coefficients in </w:t>
      </w:r>
      <m:oMath>
        <m:sSub>
          <m:sSubPr>
            <m:ctrlPr>
              <w:rPr>
                <w:rFonts w:ascii="Cambria Math" w:hAnsi="Cambria Math" w:cs="Arial"/>
                <w:szCs w:val="20"/>
              </w:rPr>
            </m:ctrlPr>
          </m:sSubPr>
          <m:e>
            <m:r>
              <w:rPr>
                <w:rFonts w:ascii="Cambria Math" w:hAnsi="Cambria Math" w:cs="Arial"/>
                <w:szCs w:val="20"/>
              </w:rPr>
              <m:t>W</m:t>
            </m:r>
          </m:e>
          <m:sub>
            <m:r>
              <m:rPr>
                <m:sty m:val="p"/>
              </m:rPr>
              <w:rPr>
                <w:rFonts w:ascii="Cambria Math" w:hAnsi="Cambria Math" w:cs="Arial"/>
                <w:szCs w:val="20"/>
              </w:rPr>
              <m:t>2</m:t>
            </m:r>
          </m:sub>
        </m:sSub>
      </m:oMath>
      <w:r w:rsidRPr="000A19E4">
        <w:rPr>
          <w:rFonts w:cs="Arial"/>
          <w:szCs w:val="20"/>
        </w:rPr>
        <w:t xml:space="preserve"> that are quite small and can be set to zero (</w:t>
      </w:r>
      <w:proofErr w:type="gramStart"/>
      <w:r w:rsidRPr="000A19E4">
        <w:rPr>
          <w:rFonts w:cs="Arial"/>
          <w:szCs w:val="20"/>
        </w:rPr>
        <w:t>i.e.</w:t>
      </w:r>
      <w:proofErr w:type="gramEnd"/>
      <w:r w:rsidRPr="000A19E4">
        <w:rPr>
          <w:rFonts w:cs="Arial"/>
          <w:szCs w:val="20"/>
        </w:rPr>
        <w:t xml:space="preserve"> no need</w:t>
      </w:r>
      <w:r w:rsidRPr="00FD5271">
        <w:rPr>
          <w:rFonts w:cs="Arial"/>
          <w:szCs w:val="20"/>
        </w:rPr>
        <w:t xml:space="preserve"> to report them). Therefore, </w:t>
      </w:r>
      <m:oMath>
        <m:r>
          <w:rPr>
            <w:rFonts w:ascii="Cambria Math" w:hAnsi="Cambria Math" w:cs="Arial"/>
            <w:szCs w:val="20"/>
          </w:rPr>
          <m:t>β</m:t>
        </m:r>
      </m:oMath>
      <w:r w:rsidRPr="00613EC7">
        <w:rPr>
          <w:rFonts w:cs="Arial"/>
          <w:szCs w:val="20"/>
        </w:rPr>
        <w:t xml:space="preserve"> shall always be smaller than 1 and a bitmap for indicating NZCs is needed. </w:t>
      </w:r>
    </w:p>
    <w:p w14:paraId="22006FFF" w14:textId="77777777" w:rsidR="00DA32EF" w:rsidRPr="0049234A" w:rsidRDefault="00DA32EF" w:rsidP="00DA32EF">
      <w:pPr>
        <w:pStyle w:val="NoSpacing"/>
        <w:jc w:val="both"/>
        <w:rPr>
          <w:rFonts w:cs="Arial"/>
          <w:szCs w:val="20"/>
        </w:rPr>
      </w:pPr>
    </w:p>
    <w:p w14:paraId="66C771A3" w14:textId="05D559AA" w:rsidR="00DA32EF" w:rsidRPr="00653873" w:rsidRDefault="00DA32EF" w:rsidP="00DA32EF">
      <w:pPr>
        <w:pStyle w:val="NoSpacing"/>
        <w:jc w:val="both"/>
        <w:rPr>
          <w:rFonts w:cs="Arial"/>
          <w:szCs w:val="20"/>
        </w:rPr>
      </w:pPr>
      <w:r w:rsidRPr="002917AD">
        <w:rPr>
          <w:rFonts w:cs="Arial"/>
          <w:szCs w:val="20"/>
        </w:rPr>
        <w:t>With Rel-17 Type II, however, CSI-RS precoding with delay pre-compensation is used. The CSI-RS precoder is designed based on UL channel measurement. Despite possible non-ideal reciprocal delay and other impairments, the best or the most reasonable the gNB can do is to select the most dominant clusters observed in UL, a</w:t>
      </w:r>
      <w:r w:rsidRPr="001C1E8C">
        <w:rPr>
          <w:rFonts w:cs="Arial"/>
          <w:szCs w:val="20"/>
        </w:rPr>
        <w:t>nd then precodes CSI-RS towards those clusters. With delay pre-compensation, UE can filter out a s</w:t>
      </w:r>
      <w:r w:rsidRPr="00225AB4">
        <w:rPr>
          <w:rFonts w:cs="Arial"/>
          <w:szCs w:val="20"/>
        </w:rPr>
        <w:t xml:space="preserve">mall number of </w:t>
      </w:r>
      <w:proofErr w:type="gramStart"/>
      <w:r w:rsidRPr="00225AB4">
        <w:rPr>
          <w:rFonts w:cs="Arial"/>
          <w:szCs w:val="20"/>
        </w:rPr>
        <w:t>delay</w:t>
      </w:r>
      <w:proofErr w:type="gramEnd"/>
      <w:r w:rsidRPr="00225AB4">
        <w:rPr>
          <w:rFonts w:cs="Arial"/>
          <w:szCs w:val="20"/>
        </w:rPr>
        <w:t xml:space="preserve"> taps to preserve most of the channel knowledge, based on which the UE can calculate the Rel-17 Type II report. If a cluster becomes weak in DL due to small scale fast fading, UE can down select a subset of ports. Then, it can be expected that each of the selected ports and the associated filtered taps is associated with a cluster that is also strong in DL. This means that all the corresponding coefficients shall be strong enough to be reported as NZCs. That is why we still see a decent gain when increasing </w:t>
      </w:r>
      <m:oMath>
        <m:r>
          <m:rPr>
            <m:sty m:val="bi"/>
          </m:rPr>
          <w:rPr>
            <w:rFonts w:ascii="Cambria Math" w:hAnsi="Cambria Math" w:cs="Arial"/>
            <w:szCs w:val="20"/>
          </w:rPr>
          <m:t>β</m:t>
        </m:r>
      </m:oMath>
      <w:r w:rsidRPr="00653873">
        <w:rPr>
          <w:rFonts w:cs="Arial"/>
          <w:szCs w:val="20"/>
        </w:rPr>
        <w:t xml:space="preserve"> from 0.75 to 1. </w:t>
      </w:r>
    </w:p>
    <w:p w14:paraId="54492C4F" w14:textId="1BA6B922" w:rsidR="00DA32EF" w:rsidRPr="00653873" w:rsidRDefault="00DA32EF" w:rsidP="00DA32EF">
      <w:pPr>
        <w:pStyle w:val="BodyText"/>
      </w:pPr>
      <w:r w:rsidRPr="00653873">
        <w:t xml:space="preserve"> </w:t>
      </w:r>
    </w:p>
    <w:p w14:paraId="1635A905" w14:textId="77777777" w:rsidR="00DA32EF" w:rsidRPr="00653873" w:rsidRDefault="00DA32EF" w:rsidP="00DA32EF">
      <w:pPr>
        <w:pStyle w:val="BodyText"/>
        <w:rPr>
          <w:iCs/>
        </w:rPr>
      </w:pPr>
    </w:p>
    <w:p w14:paraId="05181EC8" w14:textId="3E3E800E" w:rsidR="00853D88" w:rsidRPr="00653873" w:rsidRDefault="00853D88" w:rsidP="00653873">
      <w:pPr>
        <w:pStyle w:val="Observation"/>
        <w:rPr>
          <w:sz w:val="22"/>
          <w:szCs w:val="22"/>
        </w:rPr>
      </w:pPr>
      <w:bookmarkStart w:id="3" w:name="_Toc79161595"/>
      <w:bookmarkStart w:id="4" w:name="_Toc79167784"/>
      <w:bookmarkStart w:id="5" w:name="_Toc79169928"/>
      <w:bookmarkStart w:id="6" w:name="_Toc79170006"/>
      <w:bookmarkStart w:id="7" w:name="_Toc79170147"/>
      <w:bookmarkStart w:id="8" w:name="_Toc79191472"/>
      <w:bookmarkEnd w:id="3"/>
      <w:bookmarkEnd w:id="4"/>
      <w:bookmarkEnd w:id="5"/>
      <w:bookmarkEnd w:id="6"/>
      <w:bookmarkEnd w:id="7"/>
      <w:r>
        <w:t xml:space="preserve">The necessary condition </w:t>
      </w:r>
      <w:r w:rsidRPr="00653873">
        <w:rPr>
          <w:sz w:val="22"/>
          <w:szCs w:val="22"/>
        </w:rPr>
        <w:t>for</w:t>
      </w:r>
      <w:r>
        <w:t xml:space="preserve"> </w:t>
      </w:r>
      <w:r w:rsidRPr="00853D88">
        <w:t xml:space="preserve">NZC bitmap being absent </w:t>
      </w:r>
      <w:r>
        <w:t xml:space="preserve">is that </w:t>
      </w:r>
      <w:r w:rsidR="00853AE8">
        <w:t xml:space="preserve">the transmission rank </w:t>
      </w:r>
      <w:proofErr w:type="gramStart"/>
      <w:r w:rsidR="00853AE8">
        <w:t>has to</w:t>
      </w:r>
      <w:proofErr w:type="gramEnd"/>
      <w:r w:rsidR="00853AE8">
        <w:t xml:space="preserve"> be 1 and </w:t>
      </w:r>
      <m:oMath>
        <m:r>
          <m:rPr>
            <m:sty m:val="bi"/>
          </m:rPr>
          <w:rPr>
            <w:rFonts w:ascii="Cambria Math" w:hAnsi="Cambria Math"/>
            <w:lang w:val="en-GB" w:eastAsia="ja-JP"/>
          </w:rPr>
          <m:t>β=1</m:t>
        </m:r>
      </m:oMath>
      <w:r w:rsidR="00853AE8">
        <w:rPr>
          <w:lang w:val="en-GB"/>
        </w:rPr>
        <w:t>.</w:t>
      </w:r>
      <w:bookmarkEnd w:id="8"/>
      <w:r w:rsidR="00853AE8">
        <w:rPr>
          <w:lang w:val="en-GB"/>
        </w:rPr>
        <w:t xml:space="preserve"> </w:t>
      </w:r>
    </w:p>
    <w:p w14:paraId="13700067" w14:textId="7C56C87B" w:rsidR="00853AE8" w:rsidRPr="00301888" w:rsidRDefault="00132456" w:rsidP="00653873">
      <w:pPr>
        <w:pStyle w:val="Observation"/>
      </w:pPr>
      <w:bookmarkStart w:id="9" w:name="_Toc79191473"/>
      <w:r>
        <w:rPr>
          <w:lang w:val="en-GB"/>
        </w:rPr>
        <w:t xml:space="preserve">Having </w:t>
      </w:r>
      <w:proofErr w:type="gramStart"/>
      <w:r w:rsidRPr="00132456">
        <w:t>having</w:t>
      </w:r>
      <w:proofErr w:type="gramEnd"/>
      <w:r w:rsidRPr="00132456">
        <w:t xml:space="preserve"> </w:t>
      </w:r>
      <m:oMath>
        <m:r>
          <m:rPr>
            <m:sty m:val="bi"/>
          </m:rPr>
          <w:rPr>
            <w:rFonts w:ascii="Cambria Math" w:hAnsi="Cambria Math"/>
          </w:rPr>
          <m:t>β</m:t>
        </m:r>
        <m:r>
          <m:rPr>
            <m:sty m:val="b"/>
          </m:rPr>
          <w:rPr>
            <w:rFonts w:ascii="Cambria Math" w:hAnsi="Cambria Math"/>
          </w:rPr>
          <m:t>=1</m:t>
        </m:r>
      </m:oMath>
      <w:r w:rsidRPr="00132456">
        <w:t xml:space="preserve"> for rank &gt; 1 may not be justified</w:t>
      </w:r>
      <w:r w:rsidR="00301888">
        <w:t>.</w:t>
      </w:r>
      <w:bookmarkEnd w:id="9"/>
      <w:r w:rsidR="00301888">
        <w:t xml:space="preserve"> </w:t>
      </w:r>
    </w:p>
    <w:p w14:paraId="28561CAD" w14:textId="775B37B3" w:rsidR="00301888" w:rsidRPr="00301888" w:rsidRDefault="006960B0" w:rsidP="00653873">
      <w:pPr>
        <w:pStyle w:val="Observation"/>
      </w:pPr>
      <w:bookmarkStart w:id="10" w:name="_Toc79191474"/>
      <w:r>
        <w:rPr>
          <w:lang w:val="en-GB"/>
        </w:rPr>
        <w:t>When</w:t>
      </w:r>
      <w:r w:rsidR="00301888" w:rsidRPr="00F41D92">
        <w:rPr>
          <w:lang w:val="en-GB"/>
        </w:rPr>
        <w:t xml:space="preserve"> </w:t>
      </w:r>
      <m:oMath>
        <m:r>
          <m:rPr>
            <m:sty m:val="bi"/>
          </m:rPr>
          <w:rPr>
            <w:rFonts w:ascii="Cambria Math" w:hAnsi="Cambria Math"/>
            <w:lang w:val="en-GB"/>
          </w:rPr>
          <m:t>β=1</m:t>
        </m:r>
      </m:oMath>
      <w:r w:rsidR="00301888" w:rsidRPr="00F41D92">
        <w:rPr>
          <w:lang w:val="en-GB"/>
        </w:rPr>
        <w:t xml:space="preserve"> </w:t>
      </w:r>
      <w:r w:rsidRPr="00653873">
        <w:rPr>
          <w:sz w:val="22"/>
          <w:szCs w:val="22"/>
        </w:rPr>
        <w:t>and</w:t>
      </w:r>
      <w:r>
        <w:rPr>
          <w:lang w:val="en-GB"/>
        </w:rPr>
        <w:t xml:space="preserve"> rank = 1</w:t>
      </w:r>
      <w:r w:rsidR="00301888" w:rsidRPr="00F41D92">
        <w:rPr>
          <w:lang w:val="en-GB"/>
        </w:rPr>
        <w:t xml:space="preserve">, </w:t>
      </w:r>
      <w:r>
        <w:rPr>
          <w:lang w:val="en-GB"/>
        </w:rPr>
        <w:t xml:space="preserve">reporting all the coefficients provides </w:t>
      </w:r>
      <w:r w:rsidR="00301888" w:rsidRPr="00F41D92">
        <w:rPr>
          <w:lang w:val="en-GB"/>
        </w:rPr>
        <w:t>a decent gain with small increase in overhead</w:t>
      </w:r>
      <w:r w:rsidR="00E37418">
        <w:rPr>
          <w:lang w:val="en-GB"/>
        </w:rPr>
        <w:t xml:space="preserve"> comparing to </w:t>
      </w:r>
      <m:oMath>
        <m:r>
          <m:rPr>
            <m:sty m:val="bi"/>
          </m:rPr>
          <w:rPr>
            <w:rFonts w:ascii="Cambria Math" w:hAnsi="Cambria Math"/>
            <w:lang w:val="en-GB"/>
          </w:rPr>
          <m:t>β=0.75</m:t>
        </m:r>
      </m:oMath>
      <w:r w:rsidR="00301888" w:rsidRPr="00F41D92">
        <w:rPr>
          <w:lang w:val="en-GB"/>
        </w:rPr>
        <w:t>.</w:t>
      </w:r>
      <w:bookmarkEnd w:id="10"/>
      <w:r w:rsidR="00301888" w:rsidRPr="00F41D92">
        <w:rPr>
          <w:lang w:val="en-GB"/>
        </w:rPr>
        <w:t xml:space="preserve"> </w:t>
      </w:r>
    </w:p>
    <w:p w14:paraId="110527F0" w14:textId="77777777" w:rsidR="00374FD2" w:rsidRPr="00653873" w:rsidRDefault="00374FD2" w:rsidP="00374FD2">
      <w:pPr>
        <w:pStyle w:val="Observation"/>
        <w:numPr>
          <w:ilvl w:val="0"/>
          <w:numId w:val="0"/>
        </w:numPr>
        <w:tabs>
          <w:tab w:val="left" w:pos="1701"/>
        </w:tabs>
        <w:ind w:left="1701"/>
        <w:rPr>
          <w:rFonts w:cs="Arial"/>
        </w:rPr>
      </w:pPr>
    </w:p>
    <w:p w14:paraId="53B52B57" w14:textId="449B361A" w:rsidR="00DA32EF" w:rsidRPr="00653873" w:rsidRDefault="00DA32EF" w:rsidP="00DA32EF">
      <w:pPr>
        <w:pStyle w:val="Proposal"/>
        <w:tabs>
          <w:tab w:val="left" w:pos="1701"/>
          <w:tab w:val="num" w:pos="2744"/>
        </w:tabs>
        <w:ind w:left="1310" w:hanging="1310"/>
        <w:rPr>
          <w:rFonts w:cs="Arial"/>
        </w:rPr>
      </w:pPr>
      <w:bookmarkStart w:id="11" w:name="_Toc71667631"/>
      <w:bookmarkStart w:id="12" w:name="_Toc79191456"/>
      <w:r w:rsidRPr="00653873">
        <w:rPr>
          <w:rFonts w:cs="Arial"/>
          <w:lang w:val="en-GB"/>
        </w:rPr>
        <w:t xml:space="preserve">For rank 1 transmission, when </w:t>
      </w:r>
      <m:oMath>
        <m:r>
          <m:rPr>
            <m:sty m:val="bi"/>
          </m:rPr>
          <w:rPr>
            <w:rFonts w:ascii="Cambria Math" w:hAnsi="Cambria Math" w:cs="Arial"/>
            <w:lang w:val="en-GB" w:eastAsia="ja-JP"/>
          </w:rPr>
          <m:t>β=1</m:t>
        </m:r>
      </m:oMath>
      <w:r w:rsidRPr="00653873">
        <w:rPr>
          <w:rFonts w:cs="Arial"/>
          <w:lang w:val="en-GB"/>
        </w:rPr>
        <w:t xml:space="preserve">  is configured, </w:t>
      </w:r>
      <w:r w:rsidRPr="001C1E8C">
        <w:rPr>
          <w:rFonts w:cs="Arial"/>
          <w:lang w:val="en-GB"/>
        </w:rPr>
        <w:t xml:space="preserve">then UE reports all </w:t>
      </w:r>
      <m:oMath>
        <m:sSub>
          <m:sSubPr>
            <m:ctrlPr>
              <w:rPr>
                <w:rFonts w:ascii="Cambria Math" w:hAnsi="Cambria Math" w:cs="Arial"/>
                <w:i/>
                <w:lang w:val="en-GB"/>
              </w:rPr>
            </m:ctrlPr>
          </m:sSubPr>
          <m:e>
            <m:r>
              <m:rPr>
                <m:sty m:val="bi"/>
              </m:rPr>
              <w:rPr>
                <w:rFonts w:ascii="Cambria Math" w:hAnsi="Cambria Math" w:cs="Arial"/>
                <w:lang w:val="en-GB"/>
              </w:rPr>
              <m:t>K</m:t>
            </m:r>
          </m:e>
          <m:sub>
            <m:r>
              <m:rPr>
                <m:sty m:val="bi"/>
              </m:rPr>
              <w:rPr>
                <w:rFonts w:ascii="Cambria Math" w:hAnsi="Cambria Math" w:cs="Arial"/>
                <w:lang w:val="en-GB"/>
              </w:rPr>
              <m:t>1</m:t>
            </m:r>
          </m:sub>
        </m:sSub>
        <m:sSub>
          <m:sSubPr>
            <m:ctrlPr>
              <w:rPr>
                <w:rFonts w:ascii="Cambria Math" w:hAnsi="Cambria Math" w:cs="Arial"/>
                <w:i/>
                <w:lang w:val="en-GB"/>
              </w:rPr>
            </m:ctrlPr>
          </m:sSubPr>
          <m:e>
            <m:r>
              <m:rPr>
                <m:sty m:val="bi"/>
              </m:rPr>
              <w:rPr>
                <w:rFonts w:ascii="Cambria Math" w:hAnsi="Cambria Math" w:cs="Arial"/>
                <w:lang w:val="en-GB"/>
              </w:rPr>
              <m:t>M</m:t>
            </m:r>
          </m:e>
          <m:sub>
            <m:r>
              <m:rPr>
                <m:sty m:val="bi"/>
              </m:rPr>
              <w:rPr>
                <w:rFonts w:ascii="Cambria Math" w:hAnsi="Cambria Math" w:cs="Arial"/>
                <w:lang w:val="en-GB"/>
              </w:rPr>
              <m:t>1</m:t>
            </m:r>
          </m:sub>
        </m:sSub>
      </m:oMath>
      <w:r w:rsidRPr="001C1E8C">
        <w:rPr>
          <w:rFonts w:cs="Arial"/>
          <w:lang w:val="en-GB"/>
        </w:rPr>
        <w:t xml:space="preserve"> coefficients and the </w:t>
      </w:r>
      <w:r w:rsidRPr="00225AB4">
        <w:rPr>
          <w:rFonts w:cs="Arial"/>
          <w:lang w:val="en-GB"/>
        </w:rPr>
        <w:t>resulting NZC bitmap is all ones and is therefore not reported</w:t>
      </w:r>
      <w:r w:rsidR="00C778EE" w:rsidRPr="00225AB4">
        <w:rPr>
          <w:rFonts w:cs="Arial"/>
          <w:lang w:val="en-GB"/>
        </w:rPr>
        <w:t>.</w:t>
      </w:r>
      <w:bookmarkEnd w:id="12"/>
      <w:r w:rsidR="00C778EE" w:rsidRPr="00225AB4">
        <w:rPr>
          <w:rFonts w:cs="Arial"/>
          <w:lang w:val="en-GB"/>
        </w:rPr>
        <w:t xml:space="preserve"> </w:t>
      </w:r>
      <w:bookmarkEnd w:id="11"/>
    </w:p>
    <w:p w14:paraId="6CAC5D03" w14:textId="4DB069DF" w:rsidR="001469C6" w:rsidRPr="0049234A" w:rsidRDefault="008B4F86" w:rsidP="008B4F86">
      <w:pPr>
        <w:pStyle w:val="Heading3"/>
        <w:rPr>
          <w:rFonts w:cs="Arial"/>
          <w:szCs w:val="28"/>
        </w:rPr>
      </w:pPr>
      <w:r w:rsidRPr="002917AD">
        <w:rPr>
          <w:rFonts w:cs="Arial"/>
          <w:szCs w:val="28"/>
        </w:rPr>
        <w:t xml:space="preserve">On </w:t>
      </w:r>
      <w:r w:rsidR="0049234A">
        <w:rPr>
          <w:rFonts w:cs="Arial"/>
          <w:szCs w:val="28"/>
        </w:rPr>
        <w:t>the strongest coefficient indicator (</w:t>
      </w:r>
      <w:r w:rsidRPr="0049234A">
        <w:rPr>
          <w:rFonts w:cs="Arial"/>
          <w:szCs w:val="28"/>
        </w:rPr>
        <w:t>SCI</w:t>
      </w:r>
      <w:r w:rsidR="0049234A">
        <w:rPr>
          <w:rFonts w:cs="Arial"/>
          <w:szCs w:val="28"/>
        </w:rPr>
        <w:t>)</w:t>
      </w:r>
    </w:p>
    <w:p w14:paraId="769066EE" w14:textId="1AFA0988" w:rsidR="00EA6DC6" w:rsidRPr="008C30FF" w:rsidRDefault="008204FB" w:rsidP="008B4F86">
      <w:pPr>
        <w:rPr>
          <w:rFonts w:ascii="Arial" w:hAnsi="Arial"/>
          <w:lang w:eastAsia="ja-JP"/>
        </w:rPr>
      </w:pPr>
      <w:r w:rsidRPr="008C30FF">
        <w:rPr>
          <w:rFonts w:ascii="Arial" w:hAnsi="Arial"/>
          <w:lang w:val="en-GB" w:eastAsia="ja-JP"/>
        </w:rPr>
        <w:t>The following alternatives have been proposed in RAN1#105e</w:t>
      </w:r>
      <w:r w:rsidR="00687C21" w:rsidRPr="008C30FF">
        <w:rPr>
          <w:rFonts w:ascii="Arial" w:hAnsi="Arial"/>
          <w:lang w:val="en-GB" w:eastAsia="ja-JP"/>
        </w:rPr>
        <w:t xml:space="preserve"> for the strongest co</w:t>
      </w:r>
      <w:r w:rsidR="006C2007" w:rsidRPr="008C30FF">
        <w:rPr>
          <w:rFonts w:ascii="Arial" w:hAnsi="Arial"/>
          <w:lang w:val="en-GB" w:eastAsia="ja-JP"/>
        </w:rPr>
        <w:t>efficient indicator (SCI) reporting:</w:t>
      </w:r>
    </w:p>
    <w:p w14:paraId="424C454A" w14:textId="77777777" w:rsidR="00687C21" w:rsidRPr="008C30FF" w:rsidRDefault="00687C21" w:rsidP="00687C21">
      <w:pPr>
        <w:numPr>
          <w:ilvl w:val="0"/>
          <w:numId w:val="55"/>
        </w:numPr>
        <w:overflowPunct w:val="0"/>
        <w:autoSpaceDE w:val="0"/>
        <w:autoSpaceDN w:val="0"/>
        <w:adjustRightInd w:val="0"/>
        <w:ind w:left="0" w:firstLine="0"/>
        <w:textAlignment w:val="baseline"/>
        <w:rPr>
          <w:rFonts w:ascii="Arial" w:hAnsi="Arial"/>
          <w:i/>
          <w:iCs/>
        </w:rPr>
      </w:pPr>
      <w:r w:rsidRPr="008C30FF">
        <w:rPr>
          <w:rFonts w:ascii="Arial" w:hAnsi="Arial"/>
          <w:i/>
          <w:iCs/>
        </w:rPr>
        <w:t xml:space="preserve">Alt </w:t>
      </w:r>
      <w:proofErr w:type="gramStart"/>
      <w:r w:rsidRPr="008C30FF">
        <w:rPr>
          <w:rFonts w:ascii="Arial" w:hAnsi="Arial"/>
          <w:i/>
          <w:iCs/>
        </w:rPr>
        <w:t>0 :</w:t>
      </w:r>
      <w:proofErr w:type="gramEnd"/>
      <w:r w:rsidRPr="008C30FF">
        <w:rPr>
          <w:rFonts w:ascii="Arial" w:hAnsi="Arial"/>
          <w:i/>
          <w:iCs/>
        </w:rPr>
        <w:t xml:space="preserve"> Reporting of the position, [i</w:t>
      </w:r>
      <w:r w:rsidRPr="008C30FF">
        <w:rPr>
          <w:rFonts w:ascii="Arial" w:hAnsi="Arial"/>
          <w:i/>
          <w:iCs/>
          <w:vertAlign w:val="subscript"/>
        </w:rPr>
        <w:t>l</w:t>
      </w:r>
      <w:r w:rsidRPr="008C30FF">
        <w:rPr>
          <w:rFonts w:ascii="Arial" w:hAnsi="Arial"/>
          <w:i/>
          <w:iCs/>
        </w:rPr>
        <w:t xml:space="preserve">*, </w:t>
      </w:r>
      <w:proofErr w:type="spellStart"/>
      <w:r w:rsidRPr="008C30FF">
        <w:rPr>
          <w:rFonts w:ascii="Arial" w:hAnsi="Arial"/>
          <w:i/>
          <w:iCs/>
        </w:rPr>
        <w:t>f</w:t>
      </w:r>
      <w:r w:rsidRPr="008C30FF">
        <w:rPr>
          <w:rFonts w:ascii="Arial" w:hAnsi="Arial"/>
          <w:i/>
          <w:iCs/>
          <w:vertAlign w:val="subscript"/>
        </w:rPr>
        <w:t>l</w:t>
      </w:r>
      <w:proofErr w:type="spellEnd"/>
      <w:r w:rsidRPr="008C30FF">
        <w:rPr>
          <w:rFonts w:ascii="Arial" w:hAnsi="Arial"/>
          <w:i/>
          <w:iCs/>
        </w:rPr>
        <w:t>*], of the strongest coefficient of layer l using ceil(log</w:t>
      </w:r>
      <w:r w:rsidRPr="008C30FF">
        <w:rPr>
          <w:rFonts w:ascii="Arial" w:hAnsi="Arial"/>
          <w:i/>
          <w:iCs/>
          <w:vertAlign w:val="subscript"/>
        </w:rPr>
        <w:t>2</w:t>
      </w:r>
      <w:r w:rsidRPr="008C30FF">
        <w:rPr>
          <w:rFonts w:ascii="Arial" w:hAnsi="Arial"/>
          <w:i/>
          <w:iCs/>
        </w:rPr>
        <w:t>(K</w:t>
      </w:r>
      <w:r w:rsidRPr="008C30FF">
        <w:rPr>
          <w:rFonts w:ascii="Arial" w:hAnsi="Arial"/>
          <w:i/>
          <w:iCs/>
          <w:vertAlign w:val="subscript"/>
        </w:rPr>
        <w:t>0</w:t>
      </w:r>
      <w:r w:rsidRPr="008C30FF">
        <w:rPr>
          <w:rFonts w:ascii="Arial" w:hAnsi="Arial"/>
          <w:i/>
          <w:iCs/>
        </w:rPr>
        <w:t>)) bits, where K</w:t>
      </w:r>
      <w:r w:rsidRPr="008C30FF">
        <w:rPr>
          <w:rFonts w:ascii="Arial" w:hAnsi="Arial"/>
          <w:i/>
          <w:iCs/>
          <w:vertAlign w:val="subscript"/>
        </w:rPr>
        <w:t>0</w:t>
      </w:r>
      <w:r w:rsidRPr="008C30FF">
        <w:rPr>
          <w:rFonts w:ascii="Arial" w:hAnsi="Arial"/>
          <w:i/>
          <w:iCs/>
        </w:rPr>
        <w:t>=Beta*K</w:t>
      </w:r>
      <w:r w:rsidRPr="008C30FF">
        <w:rPr>
          <w:rFonts w:ascii="Arial" w:hAnsi="Arial"/>
          <w:i/>
          <w:iCs/>
          <w:vertAlign w:val="subscript"/>
        </w:rPr>
        <w:t>1</w:t>
      </w:r>
      <w:r w:rsidRPr="008C30FF">
        <w:rPr>
          <w:rFonts w:ascii="Arial" w:hAnsi="Arial"/>
          <w:i/>
          <w:iCs/>
        </w:rPr>
        <w:t>*M</w:t>
      </w:r>
      <w:r w:rsidRPr="008C30FF">
        <w:rPr>
          <w:rFonts w:ascii="Arial" w:hAnsi="Arial"/>
          <w:i/>
          <w:iCs/>
          <w:vertAlign w:val="subscript"/>
        </w:rPr>
        <w:t>v</w:t>
      </w:r>
    </w:p>
    <w:p w14:paraId="030B0446" w14:textId="77777777" w:rsidR="00687C21" w:rsidRPr="008C30FF" w:rsidRDefault="00687C21" w:rsidP="00687C21">
      <w:pPr>
        <w:numPr>
          <w:ilvl w:val="0"/>
          <w:numId w:val="55"/>
        </w:numPr>
        <w:overflowPunct w:val="0"/>
        <w:autoSpaceDE w:val="0"/>
        <w:autoSpaceDN w:val="0"/>
        <w:adjustRightInd w:val="0"/>
        <w:ind w:left="0" w:firstLine="0"/>
        <w:textAlignment w:val="baseline"/>
        <w:rPr>
          <w:rFonts w:ascii="Arial" w:hAnsi="Arial"/>
          <w:i/>
          <w:iCs/>
        </w:rPr>
      </w:pPr>
      <w:r w:rsidRPr="008C30FF">
        <w:rPr>
          <w:rFonts w:ascii="Arial" w:hAnsi="Arial"/>
          <w:i/>
          <w:iCs/>
        </w:rPr>
        <w:t>Alt 1-1: Reporting of the position, [i</w:t>
      </w:r>
      <w:r w:rsidRPr="008C30FF">
        <w:rPr>
          <w:rFonts w:ascii="Arial" w:hAnsi="Arial"/>
          <w:i/>
          <w:iCs/>
          <w:vertAlign w:val="subscript"/>
        </w:rPr>
        <w:t>l</w:t>
      </w:r>
      <w:r w:rsidRPr="008C30FF">
        <w:rPr>
          <w:rFonts w:ascii="Arial" w:hAnsi="Arial"/>
          <w:i/>
          <w:iCs/>
        </w:rPr>
        <w:t xml:space="preserve">*, </w:t>
      </w:r>
      <w:proofErr w:type="spellStart"/>
      <w:r w:rsidRPr="008C30FF">
        <w:rPr>
          <w:rFonts w:ascii="Arial" w:hAnsi="Arial"/>
          <w:i/>
          <w:iCs/>
        </w:rPr>
        <w:t>f</w:t>
      </w:r>
      <w:r w:rsidRPr="008C30FF">
        <w:rPr>
          <w:rFonts w:ascii="Arial" w:hAnsi="Arial"/>
          <w:i/>
          <w:iCs/>
          <w:vertAlign w:val="subscript"/>
        </w:rPr>
        <w:t>l</w:t>
      </w:r>
      <w:proofErr w:type="spellEnd"/>
      <w:r w:rsidRPr="008C30FF">
        <w:rPr>
          <w:rFonts w:ascii="Arial" w:hAnsi="Arial"/>
          <w:i/>
          <w:iCs/>
        </w:rPr>
        <w:t>*], of the strongest coefficient of layer l, using ceil(log</w:t>
      </w:r>
      <w:r w:rsidRPr="008C30FF">
        <w:rPr>
          <w:rFonts w:ascii="Arial" w:hAnsi="Arial"/>
          <w:i/>
          <w:iCs/>
          <w:vertAlign w:val="subscript"/>
        </w:rPr>
        <w:t>2</w:t>
      </w:r>
      <w:r w:rsidRPr="008C30FF">
        <w:rPr>
          <w:rFonts w:ascii="Arial" w:hAnsi="Arial"/>
          <w:i/>
          <w:iCs/>
        </w:rPr>
        <w:t>(K</w:t>
      </w:r>
      <w:r w:rsidRPr="008C30FF">
        <w:rPr>
          <w:rFonts w:ascii="Arial" w:hAnsi="Arial"/>
          <w:i/>
          <w:iCs/>
          <w:vertAlign w:val="subscript"/>
        </w:rPr>
        <w:t>1</w:t>
      </w:r>
      <w:r w:rsidRPr="008C30FF">
        <w:rPr>
          <w:rFonts w:ascii="Arial" w:hAnsi="Arial"/>
          <w:i/>
          <w:iCs/>
        </w:rPr>
        <w:t>*M</w:t>
      </w:r>
      <w:r w:rsidRPr="008C30FF">
        <w:rPr>
          <w:rFonts w:ascii="Arial" w:hAnsi="Arial"/>
          <w:i/>
          <w:iCs/>
          <w:vertAlign w:val="subscript"/>
        </w:rPr>
        <w:t>v</w:t>
      </w:r>
      <w:r w:rsidRPr="008C30FF">
        <w:rPr>
          <w:rFonts w:ascii="Arial" w:hAnsi="Arial"/>
          <w:i/>
          <w:iCs/>
        </w:rPr>
        <w:t>)) or</w:t>
      </w:r>
      <w:r w:rsidRPr="008C30FF">
        <w:rPr>
          <w:rFonts w:ascii="Arial" w:hAnsi="Arial"/>
          <w:b/>
          <w:bCs/>
          <w:i/>
          <w:iCs/>
        </w:rPr>
        <w:t xml:space="preserve"> </w:t>
      </w:r>
      <w:r w:rsidRPr="008C30FF">
        <w:rPr>
          <w:rFonts w:ascii="Arial" w:hAnsi="Arial"/>
          <w:i/>
          <w:iCs/>
        </w:rPr>
        <w:t>ceil(log</w:t>
      </w:r>
      <w:r w:rsidRPr="008C30FF">
        <w:rPr>
          <w:rFonts w:ascii="Arial" w:hAnsi="Arial"/>
          <w:i/>
          <w:iCs/>
          <w:vertAlign w:val="subscript"/>
        </w:rPr>
        <w:t>2</w:t>
      </w:r>
      <w:r w:rsidRPr="008C30FF">
        <w:rPr>
          <w:rFonts w:ascii="Arial" w:hAnsi="Arial"/>
          <w:i/>
          <w:iCs/>
        </w:rPr>
        <w:t>(K</w:t>
      </w:r>
      <w:r w:rsidRPr="008C30FF">
        <w:rPr>
          <w:rFonts w:ascii="Arial" w:hAnsi="Arial"/>
          <w:i/>
          <w:iCs/>
          <w:vertAlign w:val="subscript"/>
        </w:rPr>
        <w:t>1</w:t>
      </w:r>
      <w:proofErr w:type="gramStart"/>
      <w:r w:rsidRPr="008C30FF">
        <w:rPr>
          <w:rFonts w:ascii="Arial" w:hAnsi="Arial"/>
          <w:i/>
          <w:iCs/>
        </w:rPr>
        <w:t>))+</w:t>
      </w:r>
      <w:proofErr w:type="gramEnd"/>
      <w:r w:rsidRPr="008C30FF">
        <w:rPr>
          <w:rFonts w:ascii="Arial" w:hAnsi="Arial"/>
          <w:i/>
          <w:iCs/>
        </w:rPr>
        <w:t>ceil(log</w:t>
      </w:r>
      <w:r w:rsidRPr="008C30FF">
        <w:rPr>
          <w:rFonts w:ascii="Arial" w:hAnsi="Arial"/>
          <w:i/>
          <w:iCs/>
          <w:vertAlign w:val="subscript"/>
        </w:rPr>
        <w:t>2</w:t>
      </w:r>
      <w:r w:rsidRPr="008C30FF">
        <w:rPr>
          <w:rFonts w:ascii="Arial" w:hAnsi="Arial"/>
          <w:i/>
          <w:iCs/>
        </w:rPr>
        <w:t>(M</w:t>
      </w:r>
      <w:r w:rsidRPr="008C30FF">
        <w:rPr>
          <w:rFonts w:ascii="Arial" w:hAnsi="Arial"/>
          <w:i/>
          <w:iCs/>
          <w:vertAlign w:val="subscript"/>
        </w:rPr>
        <w:t>v</w:t>
      </w:r>
      <w:r w:rsidRPr="008C30FF">
        <w:rPr>
          <w:rFonts w:ascii="Arial" w:hAnsi="Arial"/>
          <w:i/>
          <w:iCs/>
        </w:rPr>
        <w:t>)) bits</w:t>
      </w:r>
    </w:p>
    <w:p w14:paraId="58AFA37B" w14:textId="77777777" w:rsidR="00687C21" w:rsidRPr="008C30FF" w:rsidRDefault="00687C21" w:rsidP="00687C21">
      <w:pPr>
        <w:numPr>
          <w:ilvl w:val="0"/>
          <w:numId w:val="55"/>
        </w:numPr>
        <w:overflowPunct w:val="0"/>
        <w:autoSpaceDE w:val="0"/>
        <w:autoSpaceDN w:val="0"/>
        <w:adjustRightInd w:val="0"/>
        <w:ind w:left="0" w:firstLine="0"/>
        <w:textAlignment w:val="baseline"/>
        <w:rPr>
          <w:rFonts w:ascii="Arial" w:hAnsi="Arial"/>
          <w:i/>
          <w:iCs/>
        </w:rPr>
      </w:pPr>
      <w:r w:rsidRPr="008C30FF">
        <w:rPr>
          <w:rFonts w:ascii="Arial" w:hAnsi="Arial"/>
          <w:i/>
          <w:iCs/>
        </w:rPr>
        <w:t>Alt 1-2: Reporting of the position, [i</w:t>
      </w:r>
      <w:r w:rsidRPr="008C30FF">
        <w:rPr>
          <w:rFonts w:ascii="Arial" w:hAnsi="Arial"/>
          <w:i/>
          <w:iCs/>
          <w:vertAlign w:val="subscript"/>
        </w:rPr>
        <w:t>l</w:t>
      </w:r>
      <w:r w:rsidRPr="008C30FF">
        <w:rPr>
          <w:rFonts w:ascii="Arial" w:hAnsi="Arial"/>
          <w:i/>
          <w:iCs/>
        </w:rPr>
        <w:t xml:space="preserve">*, </w:t>
      </w:r>
      <w:proofErr w:type="spellStart"/>
      <w:r w:rsidRPr="008C30FF">
        <w:rPr>
          <w:rFonts w:ascii="Arial" w:hAnsi="Arial"/>
          <w:i/>
          <w:iCs/>
        </w:rPr>
        <w:t>f</w:t>
      </w:r>
      <w:r w:rsidRPr="008C30FF">
        <w:rPr>
          <w:rFonts w:ascii="Arial" w:hAnsi="Arial"/>
          <w:i/>
          <w:iCs/>
          <w:vertAlign w:val="subscript"/>
        </w:rPr>
        <w:t>l</w:t>
      </w:r>
      <w:proofErr w:type="spellEnd"/>
      <w:r w:rsidRPr="008C30FF">
        <w:rPr>
          <w:rFonts w:ascii="Arial" w:hAnsi="Arial"/>
          <w:i/>
          <w:iCs/>
        </w:rPr>
        <w:t>*], of the strongest coefficient of layer l, using ceil(log</w:t>
      </w:r>
      <w:r w:rsidRPr="008C30FF">
        <w:rPr>
          <w:rFonts w:ascii="Arial" w:hAnsi="Arial"/>
          <w:i/>
          <w:iCs/>
          <w:vertAlign w:val="subscript"/>
        </w:rPr>
        <w:t>2</w:t>
      </w:r>
      <w:r w:rsidRPr="008C30FF">
        <w:rPr>
          <w:rFonts w:ascii="Arial" w:hAnsi="Arial"/>
          <w:i/>
          <w:iCs/>
        </w:rPr>
        <w:t>(K</w:t>
      </w:r>
      <w:r w:rsidRPr="008C30FF">
        <w:rPr>
          <w:rFonts w:ascii="Arial" w:hAnsi="Arial"/>
          <w:i/>
          <w:iCs/>
          <w:vertAlign w:val="subscript"/>
        </w:rPr>
        <w:t>1</w:t>
      </w:r>
      <w:r w:rsidRPr="008C30FF">
        <w:rPr>
          <w:rFonts w:ascii="Arial" w:hAnsi="Arial"/>
          <w:i/>
          <w:iCs/>
        </w:rPr>
        <w:t>*M</w:t>
      </w:r>
      <w:r w:rsidRPr="008C30FF">
        <w:rPr>
          <w:rFonts w:ascii="Arial" w:hAnsi="Arial"/>
          <w:i/>
          <w:iCs/>
          <w:vertAlign w:val="subscript"/>
        </w:rPr>
        <w:t>v</w:t>
      </w:r>
      <w:r w:rsidRPr="008C30FF">
        <w:rPr>
          <w:rFonts w:ascii="Arial" w:hAnsi="Arial"/>
          <w:i/>
          <w:iCs/>
        </w:rPr>
        <w:t>)) or ceil(log</w:t>
      </w:r>
      <w:r w:rsidRPr="008C30FF">
        <w:rPr>
          <w:rFonts w:ascii="Arial" w:hAnsi="Arial"/>
          <w:i/>
          <w:iCs/>
          <w:vertAlign w:val="subscript"/>
        </w:rPr>
        <w:t>2</w:t>
      </w:r>
      <w:r w:rsidRPr="008C30FF">
        <w:rPr>
          <w:rFonts w:ascii="Arial" w:hAnsi="Arial"/>
          <w:i/>
          <w:iCs/>
        </w:rPr>
        <w:t>(K</w:t>
      </w:r>
      <w:r w:rsidRPr="008C30FF">
        <w:rPr>
          <w:rFonts w:ascii="Arial" w:hAnsi="Arial"/>
          <w:i/>
          <w:iCs/>
          <w:vertAlign w:val="subscript"/>
        </w:rPr>
        <w:t>1</w:t>
      </w:r>
      <w:proofErr w:type="gramStart"/>
      <w:r w:rsidRPr="008C30FF">
        <w:rPr>
          <w:rFonts w:ascii="Arial" w:hAnsi="Arial"/>
          <w:i/>
          <w:iCs/>
        </w:rPr>
        <w:t>))+</w:t>
      </w:r>
      <w:proofErr w:type="gramEnd"/>
      <w:r w:rsidRPr="008C30FF">
        <w:rPr>
          <w:rFonts w:ascii="Arial" w:hAnsi="Arial"/>
          <w:i/>
          <w:iCs/>
        </w:rPr>
        <w:t>ceil(log</w:t>
      </w:r>
      <w:r w:rsidRPr="008C30FF">
        <w:rPr>
          <w:rFonts w:ascii="Arial" w:hAnsi="Arial"/>
          <w:i/>
          <w:iCs/>
          <w:vertAlign w:val="subscript"/>
        </w:rPr>
        <w:t>2</w:t>
      </w:r>
      <w:r w:rsidRPr="008C30FF">
        <w:rPr>
          <w:rFonts w:ascii="Arial" w:hAnsi="Arial"/>
          <w:i/>
          <w:iCs/>
        </w:rPr>
        <w:t>(M</w:t>
      </w:r>
      <w:r w:rsidRPr="008C30FF">
        <w:rPr>
          <w:rFonts w:ascii="Arial" w:hAnsi="Arial"/>
          <w:i/>
          <w:iCs/>
          <w:vertAlign w:val="subscript"/>
        </w:rPr>
        <w:t>v</w:t>
      </w:r>
      <w:r w:rsidRPr="008C30FF">
        <w:rPr>
          <w:rFonts w:ascii="Arial" w:hAnsi="Arial"/>
          <w:i/>
          <w:iCs/>
        </w:rPr>
        <w:t xml:space="preserve">)) bits, and shifting of the strongest coefficient to position </w:t>
      </w:r>
      <w:proofErr w:type="spellStart"/>
      <w:r w:rsidRPr="008C30FF">
        <w:rPr>
          <w:rFonts w:ascii="Arial" w:hAnsi="Arial"/>
          <w:i/>
          <w:iCs/>
        </w:rPr>
        <w:t>f</w:t>
      </w:r>
      <w:r w:rsidRPr="008C30FF">
        <w:rPr>
          <w:rFonts w:ascii="Arial" w:hAnsi="Arial"/>
          <w:i/>
          <w:iCs/>
          <w:vertAlign w:val="subscript"/>
        </w:rPr>
        <w:t>l</w:t>
      </w:r>
      <w:proofErr w:type="spellEnd"/>
      <w:r w:rsidRPr="008C30FF">
        <w:rPr>
          <w:rFonts w:ascii="Arial" w:hAnsi="Arial"/>
          <w:i/>
          <w:iCs/>
        </w:rPr>
        <w:t>*=0</w:t>
      </w:r>
    </w:p>
    <w:p w14:paraId="651F8C69" w14:textId="77777777" w:rsidR="00687C21" w:rsidRPr="008C30FF" w:rsidRDefault="00687C21" w:rsidP="00687C21">
      <w:pPr>
        <w:numPr>
          <w:ilvl w:val="0"/>
          <w:numId w:val="55"/>
        </w:numPr>
        <w:overflowPunct w:val="0"/>
        <w:autoSpaceDE w:val="0"/>
        <w:autoSpaceDN w:val="0"/>
        <w:adjustRightInd w:val="0"/>
        <w:ind w:left="0" w:firstLine="0"/>
        <w:textAlignment w:val="baseline"/>
        <w:rPr>
          <w:rFonts w:ascii="Arial" w:hAnsi="Arial"/>
          <w:i/>
          <w:iCs/>
        </w:rPr>
      </w:pPr>
      <w:r w:rsidRPr="008C30FF">
        <w:rPr>
          <w:rFonts w:ascii="Arial" w:hAnsi="Arial"/>
          <w:i/>
          <w:iCs/>
        </w:rPr>
        <w:t xml:space="preserve">Alt 2: shifting the strongest coefficient to </w:t>
      </w:r>
      <w:proofErr w:type="spellStart"/>
      <w:r w:rsidRPr="008C30FF">
        <w:rPr>
          <w:rFonts w:ascii="Arial" w:hAnsi="Arial"/>
          <w:i/>
          <w:iCs/>
        </w:rPr>
        <w:t>f</w:t>
      </w:r>
      <w:r w:rsidRPr="008C30FF">
        <w:rPr>
          <w:rFonts w:ascii="Arial" w:hAnsi="Arial"/>
          <w:i/>
          <w:iCs/>
          <w:vertAlign w:val="subscript"/>
        </w:rPr>
        <w:t>l</w:t>
      </w:r>
      <w:proofErr w:type="spellEnd"/>
      <w:r w:rsidRPr="008C30FF">
        <w:rPr>
          <w:rFonts w:ascii="Arial" w:hAnsi="Arial"/>
          <w:i/>
          <w:iCs/>
        </w:rPr>
        <w:t xml:space="preserve">* = </w:t>
      </w:r>
      <w:proofErr w:type="gramStart"/>
      <w:r w:rsidRPr="008C30FF">
        <w:rPr>
          <w:rFonts w:ascii="Arial" w:hAnsi="Arial"/>
          <w:i/>
          <w:iCs/>
        </w:rPr>
        <w:t>0, and</w:t>
      </w:r>
      <w:proofErr w:type="gramEnd"/>
      <w:r w:rsidRPr="008C30FF">
        <w:rPr>
          <w:rFonts w:ascii="Arial" w:hAnsi="Arial"/>
          <w:i/>
          <w:iCs/>
        </w:rPr>
        <w:t xml:space="preserve"> using ceil(log</w:t>
      </w:r>
      <w:r w:rsidRPr="008C30FF">
        <w:rPr>
          <w:rFonts w:ascii="Arial" w:hAnsi="Arial"/>
          <w:i/>
          <w:iCs/>
          <w:vertAlign w:val="subscript"/>
        </w:rPr>
        <w:t>2</w:t>
      </w:r>
      <w:r w:rsidRPr="008C30FF">
        <w:rPr>
          <w:rFonts w:ascii="Arial" w:hAnsi="Arial"/>
          <w:i/>
          <w:iCs/>
        </w:rPr>
        <w:t>(N)) bits to indicate the shift quantity for l-</w:t>
      </w:r>
      <w:proofErr w:type="spellStart"/>
      <w:r w:rsidRPr="008C30FF">
        <w:rPr>
          <w:rFonts w:ascii="Arial" w:hAnsi="Arial"/>
          <w:i/>
          <w:iCs/>
        </w:rPr>
        <w:t>th</w:t>
      </w:r>
      <w:proofErr w:type="spellEnd"/>
      <w:r w:rsidRPr="008C30FF">
        <w:rPr>
          <w:rFonts w:ascii="Arial" w:hAnsi="Arial"/>
          <w:i/>
          <w:iCs/>
        </w:rPr>
        <w:t xml:space="preserve"> layer. The strongest coefficient is indicated by i</w:t>
      </w:r>
      <w:r w:rsidRPr="008C30FF">
        <w:rPr>
          <w:rFonts w:ascii="Arial" w:hAnsi="Arial"/>
          <w:i/>
          <w:iCs/>
          <w:vertAlign w:val="subscript"/>
        </w:rPr>
        <w:t>l</w:t>
      </w:r>
      <w:r w:rsidRPr="008C30FF">
        <w:rPr>
          <w:rFonts w:ascii="Arial" w:hAnsi="Arial"/>
          <w:i/>
          <w:iCs/>
        </w:rPr>
        <w:t>*, using ceil (log</w:t>
      </w:r>
      <w:r w:rsidRPr="008C30FF">
        <w:rPr>
          <w:rFonts w:ascii="Arial" w:hAnsi="Arial"/>
          <w:i/>
          <w:iCs/>
          <w:vertAlign w:val="subscript"/>
        </w:rPr>
        <w:t>2</w:t>
      </w:r>
      <w:r w:rsidRPr="008C30FF">
        <w:rPr>
          <w:rFonts w:ascii="Arial" w:hAnsi="Arial"/>
          <w:i/>
          <w:iCs/>
        </w:rPr>
        <w:t>(K</w:t>
      </w:r>
      <w:r w:rsidRPr="008C30FF">
        <w:rPr>
          <w:rFonts w:ascii="Arial" w:hAnsi="Arial"/>
          <w:i/>
          <w:iCs/>
          <w:vertAlign w:val="subscript"/>
        </w:rPr>
        <w:t>1</w:t>
      </w:r>
      <w:r w:rsidRPr="008C30FF">
        <w:rPr>
          <w:rFonts w:ascii="Arial" w:hAnsi="Arial"/>
          <w:i/>
          <w:iCs/>
        </w:rPr>
        <w:t>)) for l-</w:t>
      </w:r>
      <w:proofErr w:type="spellStart"/>
      <w:r w:rsidRPr="008C30FF">
        <w:rPr>
          <w:rFonts w:ascii="Arial" w:hAnsi="Arial"/>
          <w:i/>
          <w:iCs/>
        </w:rPr>
        <w:t>th</w:t>
      </w:r>
      <w:proofErr w:type="spellEnd"/>
      <w:r w:rsidRPr="008C30FF">
        <w:rPr>
          <w:rFonts w:ascii="Arial" w:hAnsi="Arial"/>
          <w:i/>
          <w:iCs/>
        </w:rPr>
        <w:t xml:space="preserve"> layer.</w:t>
      </w:r>
    </w:p>
    <w:p w14:paraId="065A8A1D" w14:textId="77777777" w:rsidR="00687C21" w:rsidRPr="008C30FF" w:rsidRDefault="00687C21" w:rsidP="00687C21">
      <w:pPr>
        <w:numPr>
          <w:ilvl w:val="0"/>
          <w:numId w:val="55"/>
        </w:numPr>
        <w:overflowPunct w:val="0"/>
        <w:autoSpaceDE w:val="0"/>
        <w:autoSpaceDN w:val="0"/>
        <w:adjustRightInd w:val="0"/>
        <w:ind w:left="0" w:firstLine="0"/>
        <w:textAlignment w:val="baseline"/>
        <w:rPr>
          <w:rFonts w:ascii="Arial" w:hAnsi="Arial"/>
          <w:i/>
          <w:iCs/>
        </w:rPr>
      </w:pPr>
      <w:r w:rsidRPr="008C30FF">
        <w:rPr>
          <w:rFonts w:ascii="Arial" w:hAnsi="Arial"/>
          <w:i/>
          <w:iCs/>
        </w:rPr>
        <w:t xml:space="preserve">Alt 3: SCI is not needed so that the SCI in R16 codebook is replaced with a strongest polarization indicator (1 bit) </w:t>
      </w:r>
    </w:p>
    <w:p w14:paraId="2CF4B18D" w14:textId="5912A5B4" w:rsidR="00687C21" w:rsidRPr="008C30FF" w:rsidRDefault="00687C21" w:rsidP="008B4F86">
      <w:pPr>
        <w:rPr>
          <w:rFonts w:ascii="Arial" w:hAnsi="Arial"/>
          <w:lang w:eastAsia="ja-JP"/>
        </w:rPr>
      </w:pPr>
    </w:p>
    <w:p w14:paraId="164EE266" w14:textId="63882A3B" w:rsidR="00135DFA" w:rsidRPr="008C30FF" w:rsidRDefault="00A31A86" w:rsidP="008B4F86">
      <w:pPr>
        <w:rPr>
          <w:rFonts w:ascii="Arial" w:hAnsi="Arial"/>
          <w:lang w:eastAsia="ja-JP"/>
        </w:rPr>
      </w:pPr>
      <w:r w:rsidRPr="008C30FF">
        <w:rPr>
          <w:rFonts w:ascii="Arial" w:hAnsi="Arial"/>
          <w:lang w:eastAsia="ja-JP"/>
        </w:rPr>
        <w:t>We prefer Alt 1-1, where the location of SCI</w:t>
      </w:r>
      <w:r w:rsidR="00154982" w:rsidRPr="008C30FF">
        <w:rPr>
          <w:rFonts w:ascii="Arial" w:hAnsi="Arial"/>
          <w:lang w:eastAsia="ja-JP"/>
        </w:rPr>
        <w:t xml:space="preserve"> for a given layer</w:t>
      </w:r>
      <w:r w:rsidRPr="008C30FF">
        <w:rPr>
          <w:rFonts w:ascii="Arial" w:hAnsi="Arial"/>
          <w:lang w:eastAsia="ja-JP"/>
        </w:rPr>
        <w:t xml:space="preserve"> is identified by the </w:t>
      </w:r>
      <w:r w:rsidR="00965663" w:rsidRPr="008C30FF">
        <w:rPr>
          <w:rFonts w:ascii="Arial" w:hAnsi="Arial"/>
          <w:lang w:eastAsia="ja-JP"/>
        </w:rPr>
        <w:t xml:space="preserve">index </w:t>
      </w:r>
      <w:r w:rsidR="008915C6" w:rsidRPr="008C30FF">
        <w:rPr>
          <w:rFonts w:ascii="Arial" w:hAnsi="Arial"/>
          <w:lang w:eastAsia="ja-JP"/>
        </w:rPr>
        <w:t>of SD and FD bases</w:t>
      </w:r>
      <w:r w:rsidR="004B4A30" w:rsidRPr="008C30FF">
        <w:rPr>
          <w:rFonts w:ascii="Arial" w:hAnsi="Arial"/>
          <w:lang w:eastAsia="ja-JP"/>
        </w:rPr>
        <w:t xml:space="preserve"> (for FD bases the index is local within the configured subset)</w:t>
      </w:r>
      <w:r w:rsidR="00154982" w:rsidRPr="008C30FF">
        <w:rPr>
          <w:rFonts w:ascii="Arial" w:hAnsi="Arial"/>
          <w:lang w:eastAsia="ja-JP"/>
        </w:rPr>
        <w:t xml:space="preserve"> of </w:t>
      </w:r>
      <m:oMath>
        <m:sSub>
          <m:sSubPr>
            <m:ctrlPr>
              <w:rPr>
                <w:rFonts w:ascii="Cambria Math" w:hAnsi="Cambria Math"/>
                <w:i/>
                <w:lang w:eastAsia="ja-JP"/>
              </w:rPr>
            </m:ctrlPr>
          </m:sSubPr>
          <m:e>
            <m:r>
              <w:rPr>
                <w:rFonts w:ascii="Cambria Math" w:hAnsi="Cambria Math"/>
                <w:lang w:eastAsia="ja-JP"/>
              </w:rPr>
              <m:t>W</m:t>
            </m:r>
          </m:e>
          <m:sub>
            <m:r>
              <w:rPr>
                <w:rFonts w:ascii="Cambria Math" w:hAnsi="Cambria Math"/>
                <w:lang w:eastAsia="ja-JP"/>
              </w:rPr>
              <m:t>2</m:t>
            </m:r>
          </m:sub>
        </m:sSub>
      </m:oMath>
      <w:r w:rsidR="00EE43C5" w:rsidRPr="008C30FF">
        <w:rPr>
          <w:rFonts w:ascii="Arial" w:hAnsi="Arial"/>
          <w:lang w:eastAsia="ja-JP"/>
        </w:rPr>
        <w:t xml:space="preserve"> for </w:t>
      </w:r>
      <w:r w:rsidR="00154982" w:rsidRPr="008C30FF">
        <w:rPr>
          <w:rFonts w:ascii="Arial" w:hAnsi="Arial"/>
          <w:lang w:eastAsia="ja-JP"/>
        </w:rPr>
        <w:t>that layer</w:t>
      </w:r>
      <w:r w:rsidR="004B4A30" w:rsidRPr="008C30FF">
        <w:rPr>
          <w:rFonts w:ascii="Arial" w:hAnsi="Arial"/>
          <w:lang w:eastAsia="ja-JP"/>
        </w:rPr>
        <w:t xml:space="preserve">. </w:t>
      </w:r>
      <w:r w:rsidR="004A5B9A" w:rsidRPr="008C30FF">
        <w:rPr>
          <w:rFonts w:ascii="Arial" w:hAnsi="Arial"/>
          <w:lang w:eastAsia="ja-JP"/>
        </w:rPr>
        <w:t xml:space="preserve">In this case, the </w:t>
      </w:r>
      <w:r w:rsidR="009F723D" w:rsidRPr="008C30FF">
        <w:rPr>
          <w:rFonts w:ascii="Arial" w:hAnsi="Arial"/>
          <w:lang w:eastAsia="ja-JP"/>
        </w:rPr>
        <w:t xml:space="preserve">SCI </w:t>
      </w:r>
      <w:r w:rsidR="005602C9" w:rsidRPr="008C30FF">
        <w:rPr>
          <w:rFonts w:ascii="Arial" w:hAnsi="Arial"/>
          <w:lang w:eastAsia="ja-JP"/>
        </w:rPr>
        <w:t xml:space="preserve">does not depend on the bitmap so that </w:t>
      </w:r>
      <w:r w:rsidR="0023302C" w:rsidRPr="008C30FF">
        <w:rPr>
          <w:rFonts w:ascii="Arial" w:hAnsi="Arial"/>
          <w:lang w:eastAsia="ja-JP"/>
        </w:rPr>
        <w:t xml:space="preserve">they don’t need to be grouped together. </w:t>
      </w:r>
      <w:r w:rsidR="00CB5BCD" w:rsidRPr="008C30FF">
        <w:rPr>
          <w:rFonts w:ascii="Arial" w:hAnsi="Arial"/>
          <w:lang w:eastAsia="ja-JP"/>
        </w:rPr>
        <w:t xml:space="preserve">Alt 1-2 is the same but with shifting </w:t>
      </w:r>
      <w:r w:rsidR="007421CA" w:rsidRPr="008C30FF">
        <w:rPr>
          <w:rFonts w:ascii="Arial" w:hAnsi="Arial"/>
          <w:lang w:eastAsia="ja-JP"/>
        </w:rPr>
        <w:t xml:space="preserve">the </w:t>
      </w:r>
      <w:r w:rsidR="003A39A0" w:rsidRPr="008C30FF">
        <w:rPr>
          <w:rFonts w:ascii="Arial" w:hAnsi="Arial"/>
          <w:lang w:eastAsia="ja-JP"/>
        </w:rPr>
        <w:t xml:space="preserve">SCI </w:t>
      </w:r>
      <w:r w:rsidR="00FC7DF7" w:rsidRPr="008C30FF">
        <w:rPr>
          <w:rFonts w:ascii="Arial" w:hAnsi="Arial"/>
          <w:lang w:eastAsia="ja-JP"/>
        </w:rPr>
        <w:t xml:space="preserve">so that the SCI is associated with the </w:t>
      </w:r>
      <w:r w:rsidR="000E01F9" w:rsidRPr="008C30FF">
        <w:rPr>
          <w:rFonts w:ascii="Arial" w:hAnsi="Arial"/>
          <w:lang w:eastAsia="ja-JP"/>
        </w:rPr>
        <w:t>zero-</w:t>
      </w:r>
      <w:proofErr w:type="spellStart"/>
      <w:r w:rsidR="000E01F9" w:rsidRPr="008C30FF">
        <w:rPr>
          <w:rFonts w:ascii="Arial" w:hAnsi="Arial"/>
          <w:lang w:eastAsia="ja-JP"/>
        </w:rPr>
        <w:t>th</w:t>
      </w:r>
      <w:proofErr w:type="spellEnd"/>
      <w:r w:rsidR="000E01F9" w:rsidRPr="008C30FF">
        <w:rPr>
          <w:rFonts w:ascii="Arial" w:hAnsi="Arial"/>
          <w:lang w:eastAsia="ja-JP"/>
        </w:rPr>
        <w:t xml:space="preserve"> FD component. </w:t>
      </w:r>
      <w:r w:rsidR="00AD31FF" w:rsidRPr="008C30FF">
        <w:rPr>
          <w:rFonts w:ascii="Arial" w:hAnsi="Arial"/>
          <w:lang w:eastAsia="ja-JP"/>
        </w:rPr>
        <w:t xml:space="preserve">In this way, the </w:t>
      </w:r>
      <w:r w:rsidR="00F939D0" w:rsidRPr="008C30FF">
        <w:rPr>
          <w:rFonts w:ascii="Arial" w:hAnsi="Arial"/>
          <w:lang w:eastAsia="ja-JP"/>
        </w:rPr>
        <w:t xml:space="preserve">coefficients in </w:t>
      </w:r>
      <m:oMath>
        <m:sSub>
          <m:sSubPr>
            <m:ctrlPr>
              <w:rPr>
                <w:rFonts w:ascii="Cambria Math" w:hAnsi="Cambria Math"/>
                <w:i/>
                <w:lang w:eastAsia="ja-JP"/>
              </w:rPr>
            </m:ctrlPr>
          </m:sSubPr>
          <m:e>
            <m:r>
              <w:rPr>
                <w:rFonts w:ascii="Cambria Math" w:hAnsi="Cambria Math"/>
                <w:lang w:eastAsia="ja-JP"/>
              </w:rPr>
              <m:t>W</m:t>
            </m:r>
          </m:e>
          <m:sub>
            <m:r>
              <w:rPr>
                <w:rFonts w:ascii="Cambria Math" w:hAnsi="Cambria Math"/>
                <w:lang w:eastAsia="ja-JP"/>
              </w:rPr>
              <m:t>2</m:t>
            </m:r>
          </m:sub>
        </m:sSub>
      </m:oMath>
      <w:r w:rsidR="002A0E68" w:rsidRPr="008C30FF">
        <w:rPr>
          <w:rFonts w:ascii="Arial" w:hAnsi="Arial"/>
          <w:lang w:eastAsia="ja-JP"/>
        </w:rPr>
        <w:t xml:space="preserve"> associated with the zero-th FD component</w:t>
      </w:r>
      <w:r w:rsidR="00AD31FF" w:rsidRPr="008C30FF">
        <w:rPr>
          <w:rFonts w:ascii="Arial" w:hAnsi="Arial"/>
          <w:lang w:eastAsia="ja-JP"/>
        </w:rPr>
        <w:t xml:space="preserve"> can be encoded first</w:t>
      </w:r>
      <w:r w:rsidR="002A0E68" w:rsidRPr="008C30FF">
        <w:rPr>
          <w:rFonts w:ascii="Arial" w:hAnsi="Arial"/>
          <w:lang w:eastAsia="ja-JP"/>
        </w:rPr>
        <w:t>,</w:t>
      </w:r>
      <w:r w:rsidR="00AD31FF" w:rsidRPr="008C30FF">
        <w:rPr>
          <w:rFonts w:ascii="Arial" w:hAnsi="Arial"/>
          <w:lang w:eastAsia="ja-JP"/>
        </w:rPr>
        <w:t xml:space="preserve"> but the benefit is unclear</w:t>
      </w:r>
      <w:r w:rsidR="002431D9" w:rsidRPr="008C30FF">
        <w:rPr>
          <w:rFonts w:ascii="Arial" w:hAnsi="Arial"/>
          <w:lang w:eastAsia="ja-JP"/>
        </w:rPr>
        <w:t xml:space="preserve">. Therefore, such shifting operation seems unnecessary. </w:t>
      </w:r>
      <w:r w:rsidR="007421CA" w:rsidRPr="008C30FF">
        <w:rPr>
          <w:rFonts w:ascii="Arial" w:hAnsi="Arial"/>
          <w:lang w:eastAsia="ja-JP"/>
        </w:rPr>
        <w:t xml:space="preserve"> </w:t>
      </w:r>
    </w:p>
    <w:p w14:paraId="09D84F35" w14:textId="393E6EAD" w:rsidR="00F60216" w:rsidRPr="008C30FF" w:rsidRDefault="00F60216" w:rsidP="008B4F86">
      <w:pPr>
        <w:rPr>
          <w:rFonts w:ascii="Arial" w:hAnsi="Arial"/>
          <w:lang w:eastAsia="ja-JP"/>
        </w:rPr>
      </w:pPr>
    </w:p>
    <w:p w14:paraId="5587F5D9" w14:textId="7AB6F132" w:rsidR="00F60216" w:rsidRPr="008C30FF" w:rsidRDefault="00F60216" w:rsidP="00F60216">
      <w:pPr>
        <w:pStyle w:val="Proposal"/>
        <w:tabs>
          <w:tab w:val="left" w:pos="1701"/>
          <w:tab w:val="num" w:pos="2744"/>
        </w:tabs>
        <w:ind w:left="1310" w:hanging="1310"/>
        <w:rPr>
          <w:rFonts w:cs="Arial"/>
        </w:rPr>
      </w:pPr>
      <w:bookmarkStart w:id="13" w:name="_Toc79191457"/>
      <w:r w:rsidRPr="001C1E8C">
        <w:rPr>
          <w:rFonts w:cs="Arial"/>
          <w:lang w:val="en-GB"/>
        </w:rPr>
        <w:t xml:space="preserve">Support </w:t>
      </w:r>
      <w:r w:rsidR="00F36C7D" w:rsidRPr="001C1E8C">
        <w:rPr>
          <w:rFonts w:cs="Arial"/>
          <w:lang w:val="en-GB"/>
        </w:rPr>
        <w:t xml:space="preserve">Alt </w:t>
      </w:r>
      <w:r w:rsidR="00F36C7D" w:rsidRPr="00225AB4">
        <w:rPr>
          <w:rFonts w:cs="Arial"/>
          <w:lang w:val="en-GB"/>
        </w:rPr>
        <w:t xml:space="preserve">1-1: </w:t>
      </w:r>
      <w:r w:rsidR="00F36C7D" w:rsidRPr="00225AB4">
        <w:rPr>
          <w:rFonts w:cs="Arial"/>
          <w:i/>
          <w:iCs/>
        </w:rPr>
        <w:t>Reporting of the position, [i</w:t>
      </w:r>
      <w:r w:rsidR="00F36C7D" w:rsidRPr="00225AB4">
        <w:rPr>
          <w:rFonts w:cs="Arial"/>
          <w:i/>
          <w:iCs/>
          <w:vertAlign w:val="subscript"/>
        </w:rPr>
        <w:t>l</w:t>
      </w:r>
      <w:r w:rsidR="00F36C7D" w:rsidRPr="00225AB4">
        <w:rPr>
          <w:rFonts w:cs="Arial"/>
          <w:i/>
          <w:iCs/>
        </w:rPr>
        <w:t xml:space="preserve">*, </w:t>
      </w:r>
      <w:proofErr w:type="spellStart"/>
      <w:r w:rsidR="00F36C7D" w:rsidRPr="00225AB4">
        <w:rPr>
          <w:rFonts w:cs="Arial"/>
          <w:i/>
          <w:iCs/>
        </w:rPr>
        <w:t>f</w:t>
      </w:r>
      <w:r w:rsidR="00F36C7D" w:rsidRPr="00225AB4">
        <w:rPr>
          <w:rFonts w:cs="Arial"/>
          <w:i/>
          <w:iCs/>
          <w:vertAlign w:val="subscript"/>
        </w:rPr>
        <w:t>l</w:t>
      </w:r>
      <w:proofErr w:type="spellEnd"/>
      <w:r w:rsidR="00F36C7D" w:rsidRPr="00225AB4">
        <w:rPr>
          <w:rFonts w:cs="Arial"/>
          <w:i/>
          <w:iCs/>
        </w:rPr>
        <w:t xml:space="preserve">*], of the strongest coefficient of layer l, </w:t>
      </w:r>
      <w:r w:rsidR="00F36C7D" w:rsidRPr="00653873">
        <w:rPr>
          <w:rFonts w:cs="Arial"/>
          <w:i/>
          <w:iCs/>
        </w:rPr>
        <w:t>using ceil(log</w:t>
      </w:r>
      <w:r w:rsidR="00F36C7D" w:rsidRPr="00653873">
        <w:rPr>
          <w:rFonts w:cs="Arial"/>
          <w:i/>
          <w:iCs/>
          <w:vertAlign w:val="subscript"/>
        </w:rPr>
        <w:t>2</w:t>
      </w:r>
      <w:r w:rsidR="00F36C7D" w:rsidRPr="008C30FF">
        <w:rPr>
          <w:rFonts w:cs="Arial"/>
          <w:i/>
          <w:iCs/>
        </w:rPr>
        <w:t>(K</w:t>
      </w:r>
      <w:r w:rsidR="00F36C7D" w:rsidRPr="008C30FF">
        <w:rPr>
          <w:rFonts w:cs="Arial"/>
          <w:i/>
          <w:iCs/>
          <w:vertAlign w:val="subscript"/>
        </w:rPr>
        <w:t>1</w:t>
      </w:r>
      <w:r w:rsidR="00F36C7D" w:rsidRPr="008C30FF">
        <w:rPr>
          <w:rFonts w:cs="Arial"/>
          <w:i/>
          <w:iCs/>
        </w:rPr>
        <w:t>*M</w:t>
      </w:r>
      <w:r w:rsidR="00F36C7D" w:rsidRPr="008C30FF">
        <w:rPr>
          <w:rFonts w:cs="Arial"/>
          <w:i/>
          <w:iCs/>
          <w:vertAlign w:val="subscript"/>
        </w:rPr>
        <w:t>v</w:t>
      </w:r>
      <w:r w:rsidR="00F36C7D" w:rsidRPr="008C30FF">
        <w:rPr>
          <w:rFonts w:cs="Arial"/>
          <w:i/>
          <w:iCs/>
        </w:rPr>
        <w:t>)) or ceil(log</w:t>
      </w:r>
      <w:r w:rsidR="00F36C7D" w:rsidRPr="008C30FF">
        <w:rPr>
          <w:rFonts w:cs="Arial"/>
          <w:i/>
          <w:iCs/>
          <w:vertAlign w:val="subscript"/>
        </w:rPr>
        <w:t>2</w:t>
      </w:r>
      <w:r w:rsidR="00F36C7D" w:rsidRPr="008C30FF">
        <w:rPr>
          <w:rFonts w:cs="Arial"/>
          <w:i/>
          <w:iCs/>
        </w:rPr>
        <w:t>(K</w:t>
      </w:r>
      <w:r w:rsidR="00F36C7D" w:rsidRPr="008C30FF">
        <w:rPr>
          <w:rFonts w:cs="Arial"/>
          <w:i/>
          <w:iCs/>
          <w:vertAlign w:val="subscript"/>
        </w:rPr>
        <w:t>1</w:t>
      </w:r>
      <w:proofErr w:type="gramStart"/>
      <w:r w:rsidR="00F36C7D" w:rsidRPr="008C30FF">
        <w:rPr>
          <w:rFonts w:cs="Arial"/>
          <w:i/>
          <w:iCs/>
        </w:rPr>
        <w:t>))+</w:t>
      </w:r>
      <w:proofErr w:type="gramEnd"/>
      <w:r w:rsidR="00F36C7D" w:rsidRPr="008C30FF">
        <w:rPr>
          <w:rFonts w:cs="Arial"/>
          <w:i/>
          <w:iCs/>
        </w:rPr>
        <w:t>ceil(log</w:t>
      </w:r>
      <w:r w:rsidR="00F36C7D" w:rsidRPr="008C30FF">
        <w:rPr>
          <w:rFonts w:cs="Arial"/>
          <w:i/>
          <w:iCs/>
          <w:vertAlign w:val="subscript"/>
        </w:rPr>
        <w:t>2</w:t>
      </w:r>
      <w:r w:rsidR="00F36C7D" w:rsidRPr="008C30FF">
        <w:rPr>
          <w:rFonts w:cs="Arial"/>
          <w:i/>
          <w:iCs/>
        </w:rPr>
        <w:t>(M</w:t>
      </w:r>
      <w:r w:rsidR="00F36C7D" w:rsidRPr="008C30FF">
        <w:rPr>
          <w:rFonts w:cs="Arial"/>
          <w:i/>
          <w:iCs/>
          <w:vertAlign w:val="subscript"/>
        </w:rPr>
        <w:t>v</w:t>
      </w:r>
      <w:r w:rsidR="00F36C7D" w:rsidRPr="008C30FF">
        <w:rPr>
          <w:rFonts w:cs="Arial"/>
          <w:i/>
          <w:iCs/>
        </w:rPr>
        <w:t>)) bits</w:t>
      </w:r>
      <w:r w:rsidR="00DD65AD" w:rsidRPr="008C30FF">
        <w:rPr>
          <w:rFonts w:cs="Arial"/>
          <w:i/>
        </w:rPr>
        <w:t>.</w:t>
      </w:r>
      <w:bookmarkEnd w:id="13"/>
      <w:r w:rsidRPr="008C30FF">
        <w:rPr>
          <w:rFonts w:cs="Arial"/>
          <w:lang w:val="en-GB"/>
        </w:rPr>
        <w:t xml:space="preserve"> </w:t>
      </w:r>
    </w:p>
    <w:p w14:paraId="2B28C12F" w14:textId="77777777" w:rsidR="00F60216" w:rsidRPr="008C30FF" w:rsidRDefault="00F60216" w:rsidP="008B4F86">
      <w:pPr>
        <w:rPr>
          <w:rFonts w:ascii="Arial" w:hAnsi="Arial"/>
          <w:lang w:eastAsia="ja-JP"/>
        </w:rPr>
      </w:pPr>
    </w:p>
    <w:p w14:paraId="3EBB6285" w14:textId="77777777" w:rsidR="00B23C58" w:rsidRPr="008C30FF" w:rsidRDefault="00B23C58" w:rsidP="002F3AFA">
      <w:pPr>
        <w:autoSpaceDE w:val="0"/>
        <w:autoSpaceDN w:val="0"/>
        <w:adjustRightInd w:val="0"/>
        <w:snapToGrid w:val="0"/>
        <w:rPr>
          <w:rFonts w:ascii="Arial" w:hAnsi="Arial"/>
          <w:lang w:eastAsia="ja-JP"/>
        </w:rPr>
      </w:pPr>
    </w:p>
    <w:p w14:paraId="2732EE2A" w14:textId="26718CCD" w:rsidR="002555C0" w:rsidRPr="002917AD" w:rsidRDefault="002555C0" w:rsidP="002555C0">
      <w:pPr>
        <w:pStyle w:val="Heading2"/>
        <w:ind w:left="0" w:firstLine="0"/>
        <w:rPr>
          <w:rFonts w:cs="Arial"/>
          <w:szCs w:val="32"/>
        </w:rPr>
      </w:pPr>
      <w:proofErr w:type="spellStart"/>
      <w:r w:rsidRPr="0049234A">
        <w:rPr>
          <w:rFonts w:cs="Arial"/>
          <w:szCs w:val="32"/>
        </w:rPr>
        <w:t>W</w:t>
      </w:r>
      <w:r w:rsidRPr="0049234A">
        <w:rPr>
          <w:rFonts w:cs="Arial"/>
          <w:szCs w:val="32"/>
          <w:vertAlign w:val="subscript"/>
        </w:rPr>
        <w:t>f</w:t>
      </w:r>
      <w:proofErr w:type="spellEnd"/>
      <w:r w:rsidRPr="00DF3D20">
        <w:rPr>
          <w:rFonts w:cs="Arial"/>
          <w:szCs w:val="32"/>
        </w:rPr>
        <w:t xml:space="preserve"> design for at least rank 1</w:t>
      </w:r>
    </w:p>
    <w:p w14:paraId="0169001D" w14:textId="77777777" w:rsidR="0091350F" w:rsidRPr="008C30FF" w:rsidRDefault="0091350F" w:rsidP="0091350F">
      <w:pPr>
        <w:autoSpaceDE w:val="0"/>
        <w:autoSpaceDN w:val="0"/>
        <w:adjustRightInd w:val="0"/>
        <w:snapToGrid w:val="0"/>
        <w:jc w:val="both"/>
        <w:rPr>
          <w:rFonts w:ascii="Arial" w:eastAsia="MS Mincho" w:hAnsi="Arial"/>
          <w:b/>
          <w:highlight w:val="green"/>
          <w:lang w:eastAsia="ja-JP"/>
        </w:rPr>
      </w:pPr>
      <w:r w:rsidRPr="008C30FF">
        <w:rPr>
          <w:rFonts w:ascii="Arial" w:eastAsia="MS Mincho" w:hAnsi="Arial"/>
          <w:b/>
          <w:highlight w:val="green"/>
          <w:lang w:eastAsia="ja-JP"/>
        </w:rPr>
        <w:t>Agreement</w:t>
      </w:r>
    </w:p>
    <w:p w14:paraId="34360F3C" w14:textId="77777777" w:rsidR="0091350F" w:rsidRPr="008C30FF" w:rsidRDefault="0091350F" w:rsidP="0091350F">
      <w:pPr>
        <w:autoSpaceDE w:val="0"/>
        <w:autoSpaceDN w:val="0"/>
        <w:adjustRightInd w:val="0"/>
        <w:snapToGrid w:val="0"/>
        <w:jc w:val="both"/>
        <w:rPr>
          <w:rFonts w:ascii="Arial" w:eastAsia="MS Mincho" w:hAnsi="Arial"/>
          <w:lang w:eastAsia="ja-JP"/>
        </w:rPr>
      </w:pPr>
      <w:r w:rsidRPr="008C30FF">
        <w:rPr>
          <w:rFonts w:ascii="Arial" w:eastAsia="MS Mincho" w:hAnsi="Arial"/>
          <w:lang w:eastAsia="ja-JP"/>
        </w:rPr>
        <w:t xml:space="preserve">Confirm following working assumption of </w:t>
      </w:r>
      <w:proofErr w:type="spellStart"/>
      <w:r w:rsidRPr="008C30FF">
        <w:rPr>
          <w:rFonts w:ascii="Arial" w:eastAsia="MS Mincho" w:hAnsi="Arial"/>
          <w:i/>
          <w:lang w:eastAsia="ja-JP"/>
        </w:rPr>
        <w:t>W</w:t>
      </w:r>
      <w:r w:rsidRPr="008C30FF">
        <w:rPr>
          <w:rFonts w:ascii="Arial" w:eastAsia="MS Mincho" w:hAnsi="Arial"/>
          <w:i/>
          <w:vertAlign w:val="subscript"/>
          <w:lang w:eastAsia="ja-JP"/>
        </w:rPr>
        <w:t>f</w:t>
      </w:r>
      <w:proofErr w:type="spellEnd"/>
      <w:r w:rsidRPr="008C30FF">
        <w:rPr>
          <w:rFonts w:ascii="Arial" w:eastAsia="MS Mincho" w:hAnsi="Arial"/>
          <w:lang w:eastAsia="ja-JP"/>
        </w:rPr>
        <w:t xml:space="preserve"> for R17 PS CB</w:t>
      </w:r>
    </w:p>
    <w:p w14:paraId="18F33B34" w14:textId="77777777" w:rsidR="0091350F" w:rsidRPr="008C30FF" w:rsidRDefault="0091350F" w:rsidP="00232627">
      <w:pPr>
        <w:pStyle w:val="ListParagraph"/>
        <w:numPr>
          <w:ilvl w:val="0"/>
          <w:numId w:val="26"/>
        </w:numPr>
        <w:autoSpaceDE w:val="0"/>
        <w:autoSpaceDN w:val="0"/>
        <w:adjustRightInd w:val="0"/>
        <w:snapToGrid w:val="0"/>
        <w:ind w:left="704"/>
        <w:contextualSpacing w:val="0"/>
        <w:jc w:val="both"/>
        <w:rPr>
          <w:rFonts w:ascii="Arial" w:eastAsia="MS Mincho" w:hAnsi="Arial"/>
          <w:lang w:eastAsia="ja-JP"/>
        </w:rPr>
      </w:pPr>
      <w:r w:rsidRPr="008C30FF">
        <w:rPr>
          <w:rFonts w:ascii="Arial" w:eastAsia="MS Mincho" w:hAnsi="Arial"/>
          <w:lang w:eastAsia="ja-JP"/>
        </w:rPr>
        <w:t xml:space="preserve">Support of </w:t>
      </w:r>
      <w:r w:rsidRPr="008C30FF">
        <w:rPr>
          <w:rFonts w:ascii="Arial" w:eastAsia="MS Mincho" w:hAnsi="Arial"/>
          <w:i/>
          <w:lang w:eastAsia="ja-JP"/>
        </w:rPr>
        <w:t>M</w:t>
      </w:r>
      <w:r w:rsidRPr="008C30FF">
        <w:rPr>
          <w:rFonts w:ascii="Arial" w:eastAsia="MS Mincho" w:hAnsi="Arial"/>
          <w:i/>
          <w:vertAlign w:val="subscript"/>
          <w:lang w:eastAsia="ja-JP"/>
        </w:rPr>
        <w:t>v</w:t>
      </w:r>
      <w:r w:rsidRPr="008C30FF">
        <w:rPr>
          <w:rFonts w:ascii="Arial" w:eastAsia="MS Mincho" w:hAnsi="Arial"/>
          <w:lang w:eastAsia="ja-JP"/>
        </w:rPr>
        <w:t xml:space="preserve">&gt;1 is a UE optional feature if the UE supports Rel-17 PS codebook enhancement, </w:t>
      </w:r>
      <w:proofErr w:type="gramStart"/>
      <w:r w:rsidRPr="008C30FF">
        <w:rPr>
          <w:rFonts w:ascii="Arial" w:eastAsia="MS Mincho" w:hAnsi="Arial"/>
          <w:lang w:eastAsia="ja-JP"/>
        </w:rPr>
        <w:t>taking into account</w:t>
      </w:r>
      <w:proofErr w:type="gramEnd"/>
      <w:r w:rsidRPr="008C30FF">
        <w:rPr>
          <w:rFonts w:ascii="Arial" w:eastAsia="MS Mincho" w:hAnsi="Arial"/>
          <w:lang w:eastAsia="ja-JP"/>
        </w:rPr>
        <w:t xml:space="preserve"> UE complexity related to codebook parameters.</w:t>
      </w:r>
    </w:p>
    <w:p w14:paraId="46330707" w14:textId="77777777" w:rsidR="0091350F" w:rsidRPr="008C30FF" w:rsidRDefault="0091350F" w:rsidP="0091350F">
      <w:pPr>
        <w:autoSpaceDE w:val="0"/>
        <w:autoSpaceDN w:val="0"/>
        <w:adjustRightInd w:val="0"/>
        <w:snapToGrid w:val="0"/>
        <w:jc w:val="both"/>
        <w:rPr>
          <w:rFonts w:ascii="Arial" w:eastAsia="MS Mincho" w:hAnsi="Arial"/>
          <w:highlight w:val="green"/>
          <w:lang w:eastAsia="ja-JP"/>
        </w:rPr>
      </w:pPr>
      <w:r w:rsidRPr="008C30FF">
        <w:rPr>
          <w:rFonts w:ascii="Arial" w:eastAsia="MS Mincho" w:hAnsi="Arial"/>
          <w:highlight w:val="green"/>
          <w:lang w:eastAsia="ja-JP"/>
        </w:rPr>
        <w:t>Agreement</w:t>
      </w:r>
    </w:p>
    <w:p w14:paraId="2EA18487" w14:textId="77777777" w:rsidR="0091350F" w:rsidRPr="008C30FF" w:rsidRDefault="0091350F" w:rsidP="0091350F">
      <w:pPr>
        <w:pStyle w:val="NormalWeb"/>
        <w:spacing w:before="0" w:beforeAutospacing="0" w:after="0" w:afterAutospacing="0"/>
        <w:jc w:val="both"/>
        <w:rPr>
          <w:rFonts w:ascii="Arial" w:hAnsi="Arial"/>
          <w:color w:val="auto"/>
          <w:sz w:val="20"/>
          <w:szCs w:val="20"/>
        </w:rPr>
      </w:pPr>
      <w:r w:rsidRPr="008C30FF">
        <w:rPr>
          <w:rFonts w:ascii="Arial" w:hAnsi="Arial"/>
          <w:color w:val="auto"/>
          <w:sz w:val="20"/>
          <w:szCs w:val="20"/>
        </w:rPr>
        <w:t xml:space="preserve">For </w:t>
      </w:r>
      <w:proofErr w:type="spellStart"/>
      <w:r w:rsidRPr="008C30FF">
        <w:rPr>
          <w:rFonts w:ascii="Arial" w:hAnsi="Arial"/>
          <w:b/>
          <w:color w:val="auto"/>
          <w:sz w:val="20"/>
          <w:szCs w:val="20"/>
        </w:rPr>
        <w:t>W</w:t>
      </w:r>
      <w:r w:rsidRPr="008C30FF">
        <w:rPr>
          <w:rFonts w:ascii="Arial" w:hAnsi="Arial"/>
          <w:color w:val="auto"/>
          <w:sz w:val="20"/>
          <w:szCs w:val="20"/>
          <w:vertAlign w:val="subscript"/>
        </w:rPr>
        <w:t>f</w:t>
      </w:r>
      <w:proofErr w:type="spellEnd"/>
      <w:r w:rsidRPr="008C30FF">
        <w:rPr>
          <w:rFonts w:ascii="Arial" w:hAnsi="Arial"/>
          <w:color w:val="auto"/>
          <w:sz w:val="20"/>
          <w:szCs w:val="20"/>
        </w:rPr>
        <w:t xml:space="preserve"> in C</w:t>
      </w:r>
      <w:r w:rsidRPr="008C30FF">
        <w:rPr>
          <w:rFonts w:ascii="Arial" w:hAnsi="Arial"/>
          <w:color w:val="auto"/>
          <w:sz w:val="20"/>
          <w:szCs w:val="20"/>
          <w:vertAlign w:val="superscript"/>
        </w:rPr>
        <w:t>N3*Mv</w:t>
      </w:r>
      <w:r w:rsidRPr="008C30FF">
        <w:rPr>
          <w:rFonts w:ascii="Arial" w:hAnsi="Arial"/>
          <w:color w:val="auto"/>
          <w:sz w:val="20"/>
          <w:szCs w:val="20"/>
        </w:rPr>
        <w:t>, M</w:t>
      </w:r>
      <w:r w:rsidRPr="008C30FF">
        <w:rPr>
          <w:rFonts w:ascii="Arial" w:hAnsi="Arial"/>
          <w:color w:val="auto"/>
          <w:sz w:val="20"/>
          <w:szCs w:val="20"/>
          <w:vertAlign w:val="subscript"/>
        </w:rPr>
        <w:t>v</w:t>
      </w:r>
      <w:r w:rsidRPr="008C30FF">
        <w:rPr>
          <w:rFonts w:ascii="Arial" w:hAnsi="Arial"/>
          <w:color w:val="auto"/>
          <w:sz w:val="20"/>
          <w:szCs w:val="20"/>
        </w:rPr>
        <w:t xml:space="preserve">=2 is supported for R17 PS codebook </w:t>
      </w:r>
    </w:p>
    <w:p w14:paraId="0565FD46" w14:textId="77777777" w:rsidR="0091350F" w:rsidRPr="008C30FF" w:rsidRDefault="0091350F" w:rsidP="00232627">
      <w:pPr>
        <w:pStyle w:val="NormalWeb"/>
        <w:numPr>
          <w:ilvl w:val="0"/>
          <w:numId w:val="25"/>
        </w:numPr>
        <w:spacing w:before="0" w:beforeAutospacing="0" w:after="0" w:afterAutospacing="0"/>
        <w:jc w:val="both"/>
        <w:rPr>
          <w:rFonts w:ascii="Arial" w:hAnsi="Arial"/>
          <w:color w:val="auto"/>
          <w:sz w:val="20"/>
          <w:szCs w:val="20"/>
        </w:rPr>
      </w:pPr>
      <w:r w:rsidRPr="008C30FF">
        <w:rPr>
          <w:rFonts w:ascii="Arial" w:hAnsi="Arial"/>
          <w:color w:val="auto"/>
          <w:sz w:val="20"/>
          <w:szCs w:val="20"/>
        </w:rPr>
        <w:t xml:space="preserve">FFS: whether further dependence/restriction, </w:t>
      </w:r>
      <w:proofErr w:type="gramStart"/>
      <w:r w:rsidRPr="008C30FF">
        <w:rPr>
          <w:rFonts w:ascii="Arial" w:hAnsi="Arial"/>
          <w:color w:val="auto"/>
          <w:sz w:val="20"/>
          <w:szCs w:val="20"/>
        </w:rPr>
        <w:t>i.e.</w:t>
      </w:r>
      <w:proofErr w:type="gramEnd"/>
      <w:r w:rsidRPr="008C30FF">
        <w:rPr>
          <w:rFonts w:ascii="Arial" w:hAnsi="Arial"/>
          <w:color w:val="auto"/>
          <w:sz w:val="20"/>
          <w:szCs w:val="20"/>
        </w:rPr>
        <w:t xml:space="preserve"> conditioned on the number of CSI-RS ports, can be applied to M</w:t>
      </w:r>
      <w:r w:rsidRPr="008C30FF">
        <w:rPr>
          <w:rFonts w:ascii="Arial" w:hAnsi="Arial"/>
          <w:color w:val="auto"/>
          <w:sz w:val="20"/>
          <w:szCs w:val="20"/>
          <w:vertAlign w:val="subscript"/>
        </w:rPr>
        <w:t>v</w:t>
      </w:r>
      <w:r w:rsidRPr="008C30FF">
        <w:rPr>
          <w:rFonts w:ascii="Arial" w:hAnsi="Arial"/>
          <w:color w:val="auto"/>
          <w:sz w:val="20"/>
          <w:szCs w:val="20"/>
        </w:rPr>
        <w:t>=2</w:t>
      </w:r>
    </w:p>
    <w:p w14:paraId="34B20BD2" w14:textId="77777777" w:rsidR="0091350F" w:rsidRPr="008C30FF" w:rsidRDefault="0091350F" w:rsidP="00232627">
      <w:pPr>
        <w:pStyle w:val="NormalWeb"/>
        <w:numPr>
          <w:ilvl w:val="0"/>
          <w:numId w:val="25"/>
        </w:numPr>
        <w:spacing w:before="0" w:beforeAutospacing="0" w:after="0" w:afterAutospacing="0"/>
        <w:jc w:val="both"/>
        <w:rPr>
          <w:rFonts w:ascii="Arial" w:hAnsi="Arial"/>
          <w:color w:val="auto"/>
          <w:sz w:val="20"/>
          <w:szCs w:val="20"/>
        </w:rPr>
      </w:pPr>
      <w:r w:rsidRPr="008C30FF">
        <w:rPr>
          <w:rFonts w:ascii="Arial" w:hAnsi="Arial"/>
          <w:color w:val="auto"/>
          <w:sz w:val="20"/>
          <w:szCs w:val="20"/>
        </w:rPr>
        <w:t xml:space="preserve">FFS: Whether Mv=4 can be supported for # of CSI-RS ports, </w:t>
      </w:r>
      <w:proofErr w:type="gramStart"/>
      <w:r w:rsidRPr="008C30FF">
        <w:rPr>
          <w:rFonts w:ascii="Arial" w:hAnsi="Arial"/>
          <w:color w:val="auto"/>
          <w:sz w:val="20"/>
          <w:szCs w:val="20"/>
        </w:rPr>
        <w:t>e.g.</w:t>
      </w:r>
      <w:proofErr w:type="gramEnd"/>
      <w:r w:rsidRPr="008C30FF">
        <w:rPr>
          <w:rFonts w:ascii="Arial" w:hAnsi="Arial"/>
          <w:color w:val="auto"/>
          <w:sz w:val="20"/>
          <w:szCs w:val="20"/>
        </w:rPr>
        <w:t xml:space="preserve"> 4 or 8</w:t>
      </w:r>
    </w:p>
    <w:p w14:paraId="2D7C4345" w14:textId="77777777" w:rsidR="0091350F" w:rsidRPr="008C30FF" w:rsidRDefault="0091350F" w:rsidP="0091350F">
      <w:pPr>
        <w:shd w:val="clear" w:color="auto" w:fill="FFFFFF"/>
        <w:jc w:val="both"/>
        <w:rPr>
          <w:rFonts w:ascii="Arial" w:eastAsia="SimSun" w:hAnsi="Arial"/>
          <w:b/>
          <w:highlight w:val="darkYellow"/>
        </w:rPr>
      </w:pPr>
      <w:r w:rsidRPr="008C30FF">
        <w:rPr>
          <w:rFonts w:ascii="Arial" w:eastAsia="SimSun" w:hAnsi="Arial"/>
          <w:b/>
          <w:highlight w:val="darkYellow"/>
        </w:rPr>
        <w:t>Working Assumption</w:t>
      </w:r>
    </w:p>
    <w:p w14:paraId="132D6897" w14:textId="77777777" w:rsidR="0091350F" w:rsidRPr="008C30FF" w:rsidRDefault="0091350F" w:rsidP="0091350F">
      <w:pPr>
        <w:shd w:val="clear" w:color="auto" w:fill="FFFFFF"/>
        <w:jc w:val="both"/>
        <w:rPr>
          <w:rFonts w:ascii="Arial" w:eastAsia="SimSun" w:hAnsi="Arial"/>
        </w:rPr>
      </w:pPr>
      <w:r w:rsidRPr="008C30FF">
        <w:rPr>
          <w:rFonts w:ascii="Arial" w:eastAsia="SimSun" w:hAnsi="Arial"/>
        </w:rPr>
        <w:t xml:space="preserve">At least for rank 1, FD bases used for </w:t>
      </w:r>
      <w:proofErr w:type="spellStart"/>
      <w:r w:rsidRPr="008C30FF">
        <w:rPr>
          <w:rFonts w:ascii="Arial" w:eastAsia="SimSun" w:hAnsi="Arial"/>
        </w:rPr>
        <w:t>W</w:t>
      </w:r>
      <w:r w:rsidRPr="008C30FF">
        <w:rPr>
          <w:rFonts w:ascii="Arial" w:eastAsia="SimSun" w:hAnsi="Arial"/>
          <w:vertAlign w:val="subscript"/>
        </w:rPr>
        <w:t>f</w:t>
      </w:r>
      <w:proofErr w:type="spellEnd"/>
      <w:r w:rsidRPr="008C30FF">
        <w:rPr>
          <w:rFonts w:ascii="Arial" w:eastAsia="SimSun" w:hAnsi="Arial"/>
        </w:rPr>
        <w:t xml:space="preserve"> quantization are limited within a single window with size N configured to the UE whereas FD bases in the window must be consecutive from an orthogonal DFT matrix, </w:t>
      </w:r>
      <w:proofErr w:type="gramStart"/>
      <w:r w:rsidRPr="008C30FF">
        <w:rPr>
          <w:rFonts w:ascii="Arial" w:eastAsia="SimSun" w:hAnsi="Arial"/>
        </w:rPr>
        <w:t>i.e.</w:t>
      </w:r>
      <w:proofErr w:type="gramEnd"/>
      <w:r w:rsidRPr="008C30FF">
        <w:rPr>
          <w:rFonts w:ascii="Arial" w:eastAsia="SimSun" w:hAnsi="Arial"/>
        </w:rPr>
        <w:t xml:space="preserve"> Alt 1 </w:t>
      </w:r>
    </w:p>
    <w:p w14:paraId="50121703" w14:textId="77777777" w:rsidR="0091350F" w:rsidRPr="008C30FF" w:rsidRDefault="0091350F" w:rsidP="00232627">
      <w:pPr>
        <w:pStyle w:val="ListParagraph"/>
        <w:numPr>
          <w:ilvl w:val="0"/>
          <w:numId w:val="24"/>
        </w:numPr>
        <w:shd w:val="clear" w:color="auto" w:fill="FFFFFF"/>
        <w:jc w:val="both"/>
        <w:rPr>
          <w:rFonts w:ascii="Arial" w:hAnsi="Arial"/>
        </w:rPr>
      </w:pPr>
      <w:r w:rsidRPr="008C30FF">
        <w:rPr>
          <w:rFonts w:ascii="Arial" w:hAnsi="Arial"/>
        </w:rPr>
        <w:t xml:space="preserve">FFS: Further dependence/restriction, </w:t>
      </w:r>
      <w:proofErr w:type="gramStart"/>
      <w:r w:rsidRPr="008C30FF">
        <w:rPr>
          <w:rFonts w:ascii="Arial" w:hAnsi="Arial"/>
        </w:rPr>
        <w:t>e.g.</w:t>
      </w:r>
      <w:proofErr w:type="gramEnd"/>
      <w:r w:rsidRPr="008C30FF">
        <w:rPr>
          <w:rFonts w:ascii="Arial" w:hAnsi="Arial"/>
        </w:rPr>
        <w:t xml:space="preserve"> conditioned on N</w:t>
      </w:r>
      <w:r w:rsidRPr="008C30FF">
        <w:rPr>
          <w:rFonts w:ascii="Arial" w:hAnsi="Arial"/>
          <w:vertAlign w:val="subscript"/>
        </w:rPr>
        <w:t>3</w:t>
      </w:r>
      <w:r w:rsidRPr="008C30FF">
        <w:rPr>
          <w:rFonts w:ascii="Arial" w:hAnsi="Arial"/>
        </w:rPr>
        <w:t xml:space="preserve"> or the number of CSI-RS ports, can be applied to above design. If does, how to support a non-consecutive FD bases used for </w:t>
      </w:r>
      <w:proofErr w:type="spellStart"/>
      <w:r w:rsidRPr="008C30FF">
        <w:rPr>
          <w:rFonts w:ascii="Arial" w:hAnsi="Arial"/>
        </w:rPr>
        <w:t>W</w:t>
      </w:r>
      <w:r w:rsidRPr="008C30FF">
        <w:rPr>
          <w:rFonts w:ascii="Arial" w:hAnsi="Arial"/>
          <w:vertAlign w:val="subscript"/>
        </w:rPr>
        <w:t>f</w:t>
      </w:r>
      <w:proofErr w:type="spellEnd"/>
      <w:r w:rsidRPr="008C30FF">
        <w:rPr>
          <w:rFonts w:ascii="Arial" w:hAnsi="Arial"/>
        </w:rPr>
        <w:t xml:space="preserve"> quantization </w:t>
      </w:r>
    </w:p>
    <w:p w14:paraId="6109A3BB" w14:textId="77777777" w:rsidR="0091350F" w:rsidRPr="008C30FF" w:rsidRDefault="0091350F" w:rsidP="00232627">
      <w:pPr>
        <w:pStyle w:val="ListParagraph"/>
        <w:numPr>
          <w:ilvl w:val="0"/>
          <w:numId w:val="24"/>
        </w:numPr>
        <w:shd w:val="clear" w:color="auto" w:fill="FFFFFF"/>
        <w:jc w:val="both"/>
        <w:rPr>
          <w:rFonts w:ascii="Arial" w:hAnsi="Arial"/>
        </w:rPr>
      </w:pPr>
      <w:r w:rsidRPr="008C30FF">
        <w:rPr>
          <w:rFonts w:ascii="Arial" w:hAnsi="Arial"/>
        </w:rPr>
        <w:t>FFS: Whether to introduce thresholds for N</w:t>
      </w:r>
      <w:r w:rsidRPr="008C30FF">
        <w:rPr>
          <w:rFonts w:ascii="Arial" w:hAnsi="Arial"/>
          <w:vertAlign w:val="subscript"/>
        </w:rPr>
        <w:t>3</w:t>
      </w:r>
      <w:r w:rsidRPr="008C30FF">
        <w:rPr>
          <w:rFonts w:ascii="Arial" w:hAnsi="Arial"/>
        </w:rPr>
        <w:t xml:space="preserve"> and/or P</w:t>
      </w:r>
    </w:p>
    <w:p w14:paraId="49DB2E60" w14:textId="77777777" w:rsidR="0091350F" w:rsidRPr="008C30FF" w:rsidRDefault="0091350F" w:rsidP="0091350F">
      <w:pPr>
        <w:pStyle w:val="NormalWeb"/>
        <w:spacing w:before="0" w:beforeAutospacing="0" w:after="0" w:afterAutospacing="0"/>
        <w:jc w:val="both"/>
        <w:rPr>
          <w:rStyle w:val="Strong"/>
          <w:rFonts w:ascii="Arial" w:hAnsi="Arial"/>
          <w:sz w:val="20"/>
          <w:szCs w:val="20"/>
          <w:highlight w:val="green"/>
        </w:rPr>
      </w:pPr>
      <w:r w:rsidRPr="008C30FF">
        <w:rPr>
          <w:rStyle w:val="Strong"/>
          <w:rFonts w:ascii="Arial" w:hAnsi="Arial"/>
          <w:sz w:val="20"/>
          <w:szCs w:val="20"/>
          <w:highlight w:val="green"/>
        </w:rPr>
        <w:t>Agreement</w:t>
      </w:r>
    </w:p>
    <w:p w14:paraId="788EF2DC" w14:textId="77777777" w:rsidR="0091350F" w:rsidRPr="008C30FF" w:rsidRDefault="0091350F" w:rsidP="00232627">
      <w:pPr>
        <w:pStyle w:val="NormalWeb"/>
        <w:numPr>
          <w:ilvl w:val="0"/>
          <w:numId w:val="24"/>
        </w:numPr>
        <w:spacing w:before="0" w:beforeAutospacing="0" w:after="0" w:afterAutospacing="0"/>
        <w:jc w:val="both"/>
        <w:rPr>
          <w:rFonts w:ascii="Arial" w:hAnsi="Arial"/>
          <w:color w:val="auto"/>
          <w:sz w:val="20"/>
          <w:szCs w:val="20"/>
        </w:rPr>
      </w:pPr>
      <w:r w:rsidRPr="008C30FF">
        <w:rPr>
          <w:rFonts w:ascii="Arial" w:hAnsi="Arial"/>
          <w:color w:val="auto"/>
          <w:sz w:val="20"/>
          <w:szCs w:val="20"/>
        </w:rPr>
        <w:t>A</w:t>
      </w:r>
      <w:r w:rsidRPr="008C30FF">
        <w:rPr>
          <w:rFonts w:ascii="Arial" w:hAnsi="Arial"/>
          <w:iCs/>
          <w:color w:val="auto"/>
          <w:sz w:val="20"/>
          <w:szCs w:val="20"/>
        </w:rPr>
        <w:t>t least for rank 1 and for M</w:t>
      </w:r>
      <w:r w:rsidRPr="008C30FF">
        <w:rPr>
          <w:rFonts w:ascii="Arial" w:hAnsi="Arial"/>
          <w:iCs/>
          <w:color w:val="auto"/>
          <w:sz w:val="20"/>
          <w:szCs w:val="20"/>
          <w:vertAlign w:val="subscript"/>
        </w:rPr>
        <w:t>v</w:t>
      </w:r>
      <w:r w:rsidRPr="008C30FF">
        <w:rPr>
          <w:rFonts w:ascii="Arial" w:hAnsi="Arial"/>
          <w:iCs/>
          <w:color w:val="auto"/>
          <w:sz w:val="20"/>
          <w:szCs w:val="20"/>
        </w:rPr>
        <w:t xml:space="preserve">&gt;1, </w:t>
      </w:r>
      <w:proofErr w:type="spellStart"/>
      <w:r w:rsidRPr="008C30FF">
        <w:rPr>
          <w:rFonts w:ascii="Arial" w:hAnsi="Arial"/>
          <w:iCs/>
          <w:color w:val="auto"/>
          <w:sz w:val="20"/>
          <w:szCs w:val="20"/>
        </w:rPr>
        <w:t>M</w:t>
      </w:r>
      <w:r w:rsidRPr="008C30FF">
        <w:rPr>
          <w:rFonts w:ascii="Arial" w:hAnsi="Arial"/>
          <w:iCs/>
          <w:color w:val="auto"/>
          <w:sz w:val="20"/>
          <w:szCs w:val="20"/>
          <w:vertAlign w:val="subscript"/>
        </w:rPr>
        <w:t>init</w:t>
      </w:r>
      <w:proofErr w:type="spellEnd"/>
      <w:r w:rsidRPr="008C30FF">
        <w:rPr>
          <w:rFonts w:ascii="Arial" w:hAnsi="Arial"/>
          <w:iCs/>
          <w:color w:val="auto"/>
          <w:sz w:val="20"/>
          <w:szCs w:val="20"/>
        </w:rPr>
        <w:t xml:space="preserve"> for the single window with size N is fixed to be 0</w:t>
      </w:r>
    </w:p>
    <w:p w14:paraId="1F07E7E5" w14:textId="77777777" w:rsidR="0091350F" w:rsidRPr="008C30FF" w:rsidRDefault="0091350F" w:rsidP="0091350F">
      <w:pPr>
        <w:jc w:val="both"/>
        <w:rPr>
          <w:rFonts w:ascii="Arial" w:eastAsia="Times New Roman" w:hAnsi="Arial"/>
          <w:b/>
          <w:color w:val="000000"/>
          <w:highlight w:val="green"/>
        </w:rPr>
      </w:pPr>
      <w:r w:rsidRPr="008C30FF">
        <w:rPr>
          <w:rFonts w:ascii="Arial" w:eastAsia="Times New Roman" w:hAnsi="Arial"/>
          <w:b/>
          <w:color w:val="000000"/>
          <w:highlight w:val="green"/>
        </w:rPr>
        <w:t>Agreement</w:t>
      </w:r>
    </w:p>
    <w:p w14:paraId="0D580D58" w14:textId="77777777" w:rsidR="0091350F" w:rsidRPr="008C30FF" w:rsidRDefault="0091350F" w:rsidP="0091350F">
      <w:pPr>
        <w:jc w:val="both"/>
        <w:rPr>
          <w:rFonts w:ascii="Arial" w:eastAsia="Times New Roman" w:hAnsi="Arial"/>
          <w:color w:val="000000"/>
        </w:rPr>
      </w:pPr>
      <w:r w:rsidRPr="008C30FF">
        <w:rPr>
          <w:rFonts w:ascii="Arial" w:eastAsia="Times New Roman" w:hAnsi="Arial"/>
          <w:color w:val="000000"/>
        </w:rPr>
        <w:t>At least for rank 1 and 2 and M</w:t>
      </w:r>
      <w:r w:rsidRPr="008C30FF">
        <w:rPr>
          <w:rFonts w:ascii="Arial" w:eastAsia="Times New Roman" w:hAnsi="Arial"/>
          <w:color w:val="000000"/>
          <w:vertAlign w:val="subscript"/>
        </w:rPr>
        <w:t>v</w:t>
      </w:r>
      <w:r w:rsidRPr="008C30FF">
        <w:rPr>
          <w:rFonts w:ascii="Arial" w:eastAsia="Times New Roman" w:hAnsi="Arial"/>
          <w:color w:val="000000"/>
        </w:rPr>
        <w:t xml:space="preserve"> &gt; 1, for relationship between N and M</w:t>
      </w:r>
      <w:r w:rsidRPr="008C30FF">
        <w:rPr>
          <w:rFonts w:ascii="Arial" w:eastAsia="Times New Roman" w:hAnsi="Arial"/>
          <w:color w:val="000000"/>
          <w:vertAlign w:val="subscript"/>
        </w:rPr>
        <w:t>v</w:t>
      </w:r>
      <w:r w:rsidRPr="008C30FF">
        <w:rPr>
          <w:rFonts w:ascii="Arial" w:eastAsia="Times New Roman" w:hAnsi="Arial"/>
          <w:color w:val="000000"/>
        </w:rPr>
        <w:t>, study and down-select one alternative from following in RAN1#106-e</w:t>
      </w:r>
    </w:p>
    <w:p w14:paraId="06049195" w14:textId="77777777" w:rsidR="0091350F" w:rsidRPr="008C30FF" w:rsidRDefault="0091350F" w:rsidP="00232627">
      <w:pPr>
        <w:pStyle w:val="ListParagraph"/>
        <w:numPr>
          <w:ilvl w:val="0"/>
          <w:numId w:val="25"/>
        </w:numPr>
        <w:contextualSpacing w:val="0"/>
        <w:jc w:val="both"/>
        <w:rPr>
          <w:rFonts w:ascii="Arial" w:eastAsia="Times New Roman" w:hAnsi="Arial"/>
          <w:color w:val="000000"/>
        </w:rPr>
      </w:pPr>
      <w:r w:rsidRPr="008C30FF">
        <w:rPr>
          <w:rFonts w:ascii="Arial" w:eastAsia="Times New Roman" w:hAnsi="Arial"/>
          <w:color w:val="000000"/>
        </w:rPr>
        <w:t>Alt 1: N= M</w:t>
      </w:r>
      <w:r w:rsidRPr="008C30FF">
        <w:rPr>
          <w:rFonts w:ascii="Arial" w:eastAsia="Times New Roman" w:hAnsi="Arial"/>
          <w:color w:val="000000"/>
          <w:vertAlign w:val="subscript"/>
        </w:rPr>
        <w:t>v</w:t>
      </w:r>
      <w:r w:rsidRPr="008C30FF">
        <w:rPr>
          <w:rFonts w:ascii="Arial" w:eastAsia="Times New Roman" w:hAnsi="Arial"/>
          <w:color w:val="000000"/>
        </w:rPr>
        <w:t xml:space="preserve"> always, no UE reporting of </w:t>
      </w:r>
      <w:proofErr w:type="spellStart"/>
      <w:r w:rsidRPr="008C30FF">
        <w:rPr>
          <w:rFonts w:ascii="Arial" w:eastAsia="Times New Roman" w:hAnsi="Arial"/>
          <w:color w:val="000000"/>
        </w:rPr>
        <w:t>W</w:t>
      </w:r>
      <w:r w:rsidRPr="008C30FF">
        <w:rPr>
          <w:rFonts w:ascii="Arial" w:eastAsia="Times New Roman" w:hAnsi="Arial"/>
          <w:color w:val="000000"/>
          <w:vertAlign w:val="subscript"/>
        </w:rPr>
        <w:t>f</w:t>
      </w:r>
      <w:proofErr w:type="spellEnd"/>
    </w:p>
    <w:p w14:paraId="7851C5D6" w14:textId="77777777" w:rsidR="0091350F" w:rsidRPr="008C30FF" w:rsidRDefault="0091350F" w:rsidP="00232627">
      <w:pPr>
        <w:pStyle w:val="ListParagraph"/>
        <w:numPr>
          <w:ilvl w:val="0"/>
          <w:numId w:val="25"/>
        </w:numPr>
        <w:contextualSpacing w:val="0"/>
        <w:jc w:val="both"/>
        <w:rPr>
          <w:rFonts w:ascii="Arial" w:eastAsia="Times New Roman" w:hAnsi="Arial"/>
          <w:color w:val="000000"/>
        </w:rPr>
      </w:pPr>
      <w:r w:rsidRPr="008C30FF">
        <w:rPr>
          <w:rFonts w:ascii="Arial" w:eastAsia="Times New Roman" w:hAnsi="Arial"/>
          <w:color w:val="000000"/>
        </w:rPr>
        <w:t>Alt 2-1: N &gt;= M</w:t>
      </w:r>
      <w:r w:rsidRPr="008C30FF">
        <w:rPr>
          <w:rFonts w:ascii="Arial" w:eastAsia="Times New Roman" w:hAnsi="Arial"/>
          <w:color w:val="000000"/>
          <w:vertAlign w:val="subscript"/>
        </w:rPr>
        <w:t>v</w:t>
      </w:r>
      <w:r w:rsidRPr="008C30FF">
        <w:rPr>
          <w:rFonts w:ascii="Arial" w:eastAsia="Times New Roman" w:hAnsi="Arial"/>
          <w:color w:val="000000"/>
        </w:rPr>
        <w:t xml:space="preserve">, </w:t>
      </w:r>
      <w:proofErr w:type="spellStart"/>
      <w:proofErr w:type="gramStart"/>
      <w:r w:rsidRPr="008C30FF">
        <w:rPr>
          <w:rFonts w:ascii="Arial" w:eastAsia="Times New Roman" w:hAnsi="Arial"/>
          <w:color w:val="000000"/>
        </w:rPr>
        <w:t>W</w:t>
      </w:r>
      <w:r w:rsidRPr="008C30FF">
        <w:rPr>
          <w:rFonts w:ascii="Arial" w:eastAsia="Times New Roman" w:hAnsi="Arial"/>
          <w:color w:val="000000"/>
          <w:vertAlign w:val="subscript"/>
        </w:rPr>
        <w:t>f</w:t>
      </w:r>
      <w:proofErr w:type="spellEnd"/>
      <w:r w:rsidRPr="008C30FF">
        <w:rPr>
          <w:rFonts w:ascii="Arial" w:eastAsia="Times New Roman" w:hAnsi="Arial"/>
          <w:color w:val="000000"/>
          <w:vertAlign w:val="subscript"/>
        </w:rPr>
        <w:t xml:space="preserve">  </w:t>
      </w:r>
      <w:r w:rsidRPr="008C30FF">
        <w:rPr>
          <w:rFonts w:ascii="Arial" w:eastAsia="Times New Roman" w:hAnsi="Arial"/>
          <w:color w:val="000000"/>
        </w:rPr>
        <w:t>is</w:t>
      </w:r>
      <w:proofErr w:type="gramEnd"/>
      <w:r w:rsidRPr="008C30FF">
        <w:rPr>
          <w:rFonts w:ascii="Arial" w:eastAsia="Times New Roman" w:hAnsi="Arial"/>
          <w:color w:val="000000"/>
        </w:rPr>
        <w:t xml:space="preserve"> layer-common and reported by UE for N&gt;M</w:t>
      </w:r>
      <w:r w:rsidRPr="008C30FF">
        <w:rPr>
          <w:rFonts w:ascii="Arial" w:eastAsia="Times New Roman" w:hAnsi="Arial"/>
          <w:color w:val="000000"/>
          <w:vertAlign w:val="subscript"/>
        </w:rPr>
        <w:t>v</w:t>
      </w:r>
      <w:r w:rsidRPr="008C30FF">
        <w:rPr>
          <w:rFonts w:ascii="Arial" w:eastAsia="Times New Roman" w:hAnsi="Arial"/>
          <w:color w:val="000000"/>
        </w:rPr>
        <w:t>.</w:t>
      </w:r>
    </w:p>
    <w:p w14:paraId="741F923C" w14:textId="77777777" w:rsidR="0091350F" w:rsidRPr="008C30FF" w:rsidRDefault="0091350F" w:rsidP="00232627">
      <w:pPr>
        <w:pStyle w:val="ListParagraph"/>
        <w:numPr>
          <w:ilvl w:val="0"/>
          <w:numId w:val="25"/>
        </w:numPr>
        <w:contextualSpacing w:val="0"/>
        <w:jc w:val="both"/>
        <w:rPr>
          <w:rFonts w:ascii="Arial" w:eastAsia="Times New Roman" w:hAnsi="Arial"/>
          <w:color w:val="000000"/>
        </w:rPr>
      </w:pPr>
      <w:r w:rsidRPr="008C30FF">
        <w:rPr>
          <w:rFonts w:ascii="Arial" w:eastAsia="Times New Roman" w:hAnsi="Arial"/>
          <w:color w:val="000000"/>
        </w:rPr>
        <w:t xml:space="preserve">Alt 2-2: N &gt;= Mv, </w:t>
      </w:r>
      <w:proofErr w:type="spellStart"/>
      <w:r w:rsidRPr="008C30FF">
        <w:rPr>
          <w:rFonts w:ascii="Arial" w:eastAsia="Times New Roman" w:hAnsi="Arial"/>
          <w:color w:val="000000"/>
        </w:rPr>
        <w:t>W</w:t>
      </w:r>
      <w:r w:rsidRPr="008C30FF">
        <w:rPr>
          <w:rFonts w:ascii="Arial" w:eastAsia="Times New Roman" w:hAnsi="Arial"/>
          <w:color w:val="000000"/>
          <w:vertAlign w:val="subscript"/>
        </w:rPr>
        <w:t>f</w:t>
      </w:r>
      <w:proofErr w:type="spellEnd"/>
      <w:r w:rsidRPr="008C30FF">
        <w:rPr>
          <w:rFonts w:ascii="Arial" w:eastAsia="Times New Roman" w:hAnsi="Arial"/>
          <w:color w:val="000000"/>
        </w:rPr>
        <w:t xml:space="preserve"> is layer-specific and reported by UE for N&gt;M</w:t>
      </w:r>
      <w:r w:rsidRPr="008C30FF">
        <w:rPr>
          <w:rFonts w:ascii="Arial" w:eastAsia="Times New Roman" w:hAnsi="Arial"/>
          <w:color w:val="000000"/>
          <w:vertAlign w:val="subscript"/>
        </w:rPr>
        <w:t>v</w:t>
      </w:r>
      <w:r w:rsidRPr="008C30FF">
        <w:rPr>
          <w:rFonts w:ascii="Arial" w:eastAsia="Times New Roman" w:hAnsi="Arial"/>
          <w:color w:val="000000"/>
        </w:rPr>
        <w:t>.</w:t>
      </w:r>
    </w:p>
    <w:p w14:paraId="7A39EC6C" w14:textId="77777777" w:rsidR="0091350F" w:rsidRPr="008C30FF" w:rsidRDefault="0091350F" w:rsidP="0091350F">
      <w:pPr>
        <w:jc w:val="both"/>
        <w:rPr>
          <w:rFonts w:ascii="Arial" w:eastAsia="Times New Roman" w:hAnsi="Arial"/>
          <w:color w:val="000000"/>
        </w:rPr>
      </w:pPr>
      <w:r w:rsidRPr="008C30FF">
        <w:rPr>
          <w:rFonts w:ascii="Arial" w:eastAsia="Times New Roman" w:hAnsi="Arial"/>
          <w:color w:val="000000"/>
        </w:rPr>
        <w:t xml:space="preserve">Note: </w:t>
      </w:r>
      <w:proofErr w:type="spellStart"/>
      <w:r w:rsidRPr="008C30FF">
        <w:rPr>
          <w:rFonts w:ascii="Arial" w:eastAsia="Times New Roman" w:hAnsi="Arial"/>
          <w:color w:val="000000"/>
        </w:rPr>
        <w:t>W</w:t>
      </w:r>
      <w:r w:rsidRPr="008C30FF">
        <w:rPr>
          <w:rFonts w:ascii="Arial" w:eastAsia="Times New Roman" w:hAnsi="Arial"/>
          <w:color w:val="000000"/>
          <w:vertAlign w:val="subscript"/>
        </w:rPr>
        <w:t>f</w:t>
      </w:r>
      <w:proofErr w:type="spellEnd"/>
      <w:r w:rsidRPr="008C30FF">
        <w:rPr>
          <w:rFonts w:ascii="Arial" w:eastAsia="Times New Roman" w:hAnsi="Arial"/>
          <w:color w:val="000000"/>
        </w:rPr>
        <w:t xml:space="preserve"> is layer-common for N=M</w:t>
      </w:r>
      <w:r w:rsidRPr="008C30FF">
        <w:rPr>
          <w:rFonts w:ascii="Arial" w:eastAsia="Times New Roman" w:hAnsi="Arial"/>
          <w:color w:val="000000"/>
          <w:vertAlign w:val="subscript"/>
        </w:rPr>
        <w:t>v</w:t>
      </w:r>
    </w:p>
    <w:p w14:paraId="1B2FE957" w14:textId="77777777" w:rsidR="0091350F" w:rsidRPr="008C30FF" w:rsidRDefault="0091350F" w:rsidP="0091350F">
      <w:pPr>
        <w:jc w:val="both"/>
        <w:rPr>
          <w:rFonts w:ascii="Arial" w:eastAsia="Times New Roman" w:hAnsi="Arial"/>
          <w:color w:val="000000"/>
        </w:rPr>
      </w:pPr>
      <w:r w:rsidRPr="008C30FF">
        <w:rPr>
          <w:rFonts w:ascii="Arial" w:eastAsia="Times New Roman" w:hAnsi="Arial"/>
        </w:rPr>
        <w:t>Note: For all alternatives, a layer-common window/set of size N is configured.</w:t>
      </w:r>
    </w:p>
    <w:p w14:paraId="18177D0F" w14:textId="77777777" w:rsidR="0091350F" w:rsidRPr="008C30FF" w:rsidRDefault="0091350F" w:rsidP="0091350F">
      <w:pPr>
        <w:rPr>
          <w:rFonts w:ascii="Arial" w:hAnsi="Arial"/>
        </w:rPr>
      </w:pPr>
    </w:p>
    <w:p w14:paraId="582562BE" w14:textId="77777777" w:rsidR="0091350F" w:rsidRPr="008C30FF" w:rsidRDefault="0091350F" w:rsidP="0091350F">
      <w:pPr>
        <w:pStyle w:val="NormalWeb"/>
        <w:spacing w:before="0" w:beforeAutospacing="0" w:after="0" w:afterAutospacing="0"/>
        <w:rPr>
          <w:rStyle w:val="Strong"/>
          <w:rFonts w:ascii="Arial" w:hAnsi="Arial"/>
          <w:sz w:val="20"/>
          <w:szCs w:val="20"/>
          <w:highlight w:val="green"/>
        </w:rPr>
      </w:pPr>
      <w:r w:rsidRPr="008C30FF">
        <w:rPr>
          <w:rStyle w:val="Strong"/>
          <w:rFonts w:ascii="Arial" w:hAnsi="Arial"/>
          <w:sz w:val="20"/>
          <w:szCs w:val="20"/>
          <w:highlight w:val="green"/>
        </w:rPr>
        <w:t xml:space="preserve">Agreement </w:t>
      </w:r>
    </w:p>
    <w:p w14:paraId="2D49F901" w14:textId="77777777" w:rsidR="0091350F" w:rsidRPr="008C30FF" w:rsidRDefault="0091350F" w:rsidP="0091350F">
      <w:pPr>
        <w:pStyle w:val="NormalWeb"/>
        <w:spacing w:before="0" w:beforeAutospacing="0" w:after="0" w:afterAutospacing="0"/>
        <w:rPr>
          <w:rFonts w:ascii="Arial" w:hAnsi="Arial"/>
          <w:color w:val="auto"/>
          <w:sz w:val="20"/>
          <w:szCs w:val="20"/>
        </w:rPr>
      </w:pPr>
      <w:r w:rsidRPr="008C30FF">
        <w:rPr>
          <w:rStyle w:val="Strong"/>
          <w:rFonts w:ascii="Arial" w:hAnsi="Arial"/>
          <w:color w:val="auto"/>
          <w:sz w:val="20"/>
          <w:szCs w:val="20"/>
        </w:rPr>
        <w:t xml:space="preserve">At least for rank 1, </w:t>
      </w:r>
      <w:r w:rsidRPr="008C30FF">
        <w:rPr>
          <w:rFonts w:ascii="Arial" w:hAnsi="Arial"/>
          <w:color w:val="auto"/>
          <w:sz w:val="20"/>
          <w:szCs w:val="20"/>
        </w:rPr>
        <w:t>regarding the value(s) of R for Rel-17 PS codebook enhancement, study and down-select one or more than one Alternative (or a subset of corresponding values) in RAN1 105e:  </w:t>
      </w:r>
    </w:p>
    <w:p w14:paraId="09E25703" w14:textId="77777777" w:rsidR="0091350F" w:rsidRPr="008C30FF" w:rsidRDefault="0091350F" w:rsidP="00232627">
      <w:pPr>
        <w:pStyle w:val="NormalWeb"/>
        <w:numPr>
          <w:ilvl w:val="0"/>
          <w:numId w:val="28"/>
        </w:numPr>
        <w:spacing w:before="0" w:beforeAutospacing="0" w:after="0" w:afterAutospacing="0"/>
        <w:rPr>
          <w:rFonts w:ascii="Arial" w:hAnsi="Arial"/>
          <w:color w:val="auto"/>
          <w:sz w:val="20"/>
          <w:szCs w:val="20"/>
        </w:rPr>
      </w:pPr>
      <w:r w:rsidRPr="008C30FF">
        <w:rPr>
          <w:rFonts w:ascii="Arial" w:hAnsi="Arial"/>
          <w:color w:val="auto"/>
          <w:sz w:val="20"/>
          <w:szCs w:val="20"/>
        </w:rPr>
        <w:t>Alt 0:  R &lt; 1 (</w:t>
      </w:r>
      <w:proofErr w:type="gramStart"/>
      <w:r w:rsidRPr="008C30FF">
        <w:rPr>
          <w:rFonts w:ascii="Arial" w:hAnsi="Arial"/>
          <w:color w:val="auto"/>
          <w:sz w:val="20"/>
          <w:szCs w:val="20"/>
        </w:rPr>
        <w:t>e.g.</w:t>
      </w:r>
      <w:proofErr w:type="gramEnd"/>
      <w:r w:rsidRPr="008C30FF">
        <w:rPr>
          <w:rFonts w:ascii="Arial" w:hAnsi="Arial"/>
          <w:color w:val="auto"/>
          <w:sz w:val="20"/>
          <w:szCs w:val="20"/>
        </w:rPr>
        <w:t xml:space="preserve"> 1/4, 1/2)</w:t>
      </w:r>
    </w:p>
    <w:p w14:paraId="4B30B1AE" w14:textId="77777777" w:rsidR="0091350F" w:rsidRPr="008C30FF" w:rsidRDefault="0091350F" w:rsidP="00232627">
      <w:pPr>
        <w:pStyle w:val="NormalWeb"/>
        <w:numPr>
          <w:ilvl w:val="0"/>
          <w:numId w:val="28"/>
        </w:numPr>
        <w:spacing w:before="0" w:beforeAutospacing="0" w:after="0" w:afterAutospacing="0"/>
        <w:rPr>
          <w:rFonts w:ascii="Arial" w:hAnsi="Arial"/>
          <w:color w:val="auto"/>
          <w:sz w:val="20"/>
          <w:szCs w:val="20"/>
        </w:rPr>
      </w:pPr>
      <w:r w:rsidRPr="008C30FF">
        <w:rPr>
          <w:rFonts w:ascii="Arial" w:hAnsi="Arial"/>
          <w:color w:val="auto"/>
          <w:sz w:val="20"/>
          <w:szCs w:val="20"/>
        </w:rPr>
        <w:t>Alt 1: R=1</w:t>
      </w:r>
    </w:p>
    <w:p w14:paraId="261D44C4" w14:textId="77777777" w:rsidR="0091350F" w:rsidRPr="008C30FF" w:rsidRDefault="0091350F" w:rsidP="00232627">
      <w:pPr>
        <w:pStyle w:val="NormalWeb"/>
        <w:numPr>
          <w:ilvl w:val="0"/>
          <w:numId w:val="28"/>
        </w:numPr>
        <w:spacing w:before="0" w:beforeAutospacing="0" w:after="0" w:afterAutospacing="0"/>
        <w:rPr>
          <w:rFonts w:ascii="Arial" w:hAnsi="Arial"/>
          <w:color w:val="auto"/>
          <w:sz w:val="20"/>
          <w:szCs w:val="20"/>
        </w:rPr>
      </w:pPr>
      <w:r w:rsidRPr="008C30FF">
        <w:rPr>
          <w:rFonts w:ascii="Arial" w:hAnsi="Arial"/>
          <w:color w:val="auto"/>
          <w:sz w:val="20"/>
          <w:szCs w:val="20"/>
        </w:rPr>
        <w:t>Alt 2: R=1 and 2</w:t>
      </w:r>
    </w:p>
    <w:p w14:paraId="4BE3E3E7" w14:textId="77777777" w:rsidR="0091350F" w:rsidRPr="008C30FF" w:rsidRDefault="0091350F" w:rsidP="00232627">
      <w:pPr>
        <w:pStyle w:val="NormalWeb"/>
        <w:numPr>
          <w:ilvl w:val="0"/>
          <w:numId w:val="28"/>
        </w:numPr>
        <w:spacing w:before="0" w:beforeAutospacing="0" w:after="0" w:afterAutospacing="0"/>
        <w:rPr>
          <w:rFonts w:ascii="Arial" w:hAnsi="Arial"/>
          <w:color w:val="auto"/>
          <w:sz w:val="20"/>
          <w:szCs w:val="20"/>
        </w:rPr>
      </w:pPr>
      <w:r w:rsidRPr="008C30FF">
        <w:rPr>
          <w:rFonts w:ascii="Arial" w:hAnsi="Arial"/>
          <w:color w:val="auto"/>
          <w:sz w:val="20"/>
          <w:szCs w:val="20"/>
        </w:rPr>
        <w:t>Alt 3: R=1,2, 4, and 8</w:t>
      </w:r>
    </w:p>
    <w:p w14:paraId="00AAE073" w14:textId="77777777" w:rsidR="0091350F" w:rsidRPr="008C30FF" w:rsidRDefault="0091350F" w:rsidP="00232627">
      <w:pPr>
        <w:pStyle w:val="NormalWeb"/>
        <w:numPr>
          <w:ilvl w:val="0"/>
          <w:numId w:val="28"/>
        </w:numPr>
        <w:spacing w:before="0" w:beforeAutospacing="0" w:after="0" w:afterAutospacing="0"/>
        <w:rPr>
          <w:rFonts w:ascii="Arial" w:hAnsi="Arial"/>
          <w:color w:val="auto"/>
          <w:sz w:val="20"/>
          <w:szCs w:val="20"/>
        </w:rPr>
      </w:pPr>
      <w:r w:rsidRPr="008C30FF">
        <w:rPr>
          <w:rFonts w:ascii="Arial" w:hAnsi="Arial"/>
          <w:color w:val="auto"/>
          <w:sz w:val="20"/>
          <w:szCs w:val="20"/>
        </w:rPr>
        <w:t>Alt 4: R= {</w:t>
      </w:r>
      <w:proofErr w:type="gramStart"/>
      <w:r w:rsidRPr="008C30FF">
        <w:rPr>
          <w:rFonts w:ascii="Arial" w:hAnsi="Arial"/>
          <w:color w:val="auto"/>
          <w:sz w:val="20"/>
          <w:szCs w:val="20"/>
        </w:rPr>
        <w:t>1,2,…</w:t>
      </w:r>
      <w:proofErr w:type="gramEnd"/>
      <w:r w:rsidRPr="008C30FF">
        <w:rPr>
          <w:rFonts w:ascii="Arial" w:hAnsi="Arial"/>
          <w:color w:val="auto"/>
          <w:sz w:val="20"/>
          <w:szCs w:val="20"/>
        </w:rPr>
        <w:t>, D*NPRBSB} whereas D is the density of CSI-RS in frequency domain</w:t>
      </w:r>
    </w:p>
    <w:p w14:paraId="367152DA" w14:textId="77777777" w:rsidR="0091350F" w:rsidRPr="008C30FF" w:rsidRDefault="0091350F" w:rsidP="00232627">
      <w:pPr>
        <w:pStyle w:val="NormalWeb"/>
        <w:numPr>
          <w:ilvl w:val="0"/>
          <w:numId w:val="28"/>
        </w:numPr>
        <w:spacing w:before="0" w:beforeAutospacing="0" w:after="0" w:afterAutospacing="0"/>
        <w:rPr>
          <w:rStyle w:val="Strong"/>
          <w:rFonts w:ascii="Arial" w:hAnsi="Arial"/>
          <w:b w:val="0"/>
          <w:bCs w:val="0"/>
          <w:color w:val="auto"/>
          <w:sz w:val="20"/>
          <w:szCs w:val="20"/>
        </w:rPr>
      </w:pPr>
      <w:r w:rsidRPr="008C30FF">
        <w:rPr>
          <w:rStyle w:val="Strong"/>
          <w:rFonts w:ascii="Arial" w:hAnsi="Arial"/>
          <w:color w:val="auto"/>
          <w:sz w:val="20"/>
          <w:szCs w:val="20"/>
        </w:rPr>
        <w:t xml:space="preserve">FFS: applicable conditions: </w:t>
      </w:r>
      <w:proofErr w:type="gramStart"/>
      <w:r w:rsidRPr="008C30FF">
        <w:rPr>
          <w:rStyle w:val="Strong"/>
          <w:rFonts w:ascii="Arial" w:hAnsi="Arial"/>
          <w:color w:val="auto"/>
          <w:sz w:val="20"/>
          <w:szCs w:val="20"/>
        </w:rPr>
        <w:t>e.g.</w:t>
      </w:r>
      <w:proofErr w:type="gramEnd"/>
      <w:r w:rsidRPr="008C30FF">
        <w:rPr>
          <w:rStyle w:val="Strong"/>
          <w:rFonts w:ascii="Arial" w:hAnsi="Arial"/>
          <w:color w:val="auto"/>
          <w:sz w:val="20"/>
          <w:szCs w:val="20"/>
        </w:rPr>
        <w:t xml:space="preserve"> </w:t>
      </w:r>
      <w:proofErr w:type="spellStart"/>
      <w:r w:rsidRPr="008C30FF">
        <w:rPr>
          <w:rStyle w:val="Strong"/>
          <w:rFonts w:ascii="Arial" w:hAnsi="Arial"/>
          <w:color w:val="auto"/>
          <w:sz w:val="20"/>
          <w:szCs w:val="20"/>
        </w:rPr>
        <w:t>W</w:t>
      </w:r>
      <w:r w:rsidRPr="008C30FF">
        <w:rPr>
          <w:rStyle w:val="Strong"/>
          <w:rFonts w:ascii="Arial" w:hAnsi="Arial"/>
          <w:color w:val="auto"/>
          <w:sz w:val="20"/>
          <w:szCs w:val="20"/>
          <w:vertAlign w:val="subscript"/>
        </w:rPr>
        <w:t>f</w:t>
      </w:r>
      <w:proofErr w:type="spellEnd"/>
      <w:r w:rsidRPr="008C30FF">
        <w:rPr>
          <w:rStyle w:val="Strong"/>
          <w:rFonts w:ascii="Arial" w:hAnsi="Arial"/>
          <w:color w:val="auto"/>
          <w:sz w:val="20"/>
          <w:szCs w:val="20"/>
        </w:rPr>
        <w:t xml:space="preserve"> turned ON/OFF and/or associated value of M</w:t>
      </w:r>
      <w:r w:rsidRPr="008C30FF">
        <w:rPr>
          <w:rStyle w:val="Strong"/>
          <w:rFonts w:ascii="Arial" w:hAnsi="Arial"/>
          <w:color w:val="auto"/>
          <w:sz w:val="20"/>
          <w:szCs w:val="20"/>
          <w:vertAlign w:val="subscript"/>
        </w:rPr>
        <w:t>v</w:t>
      </w:r>
    </w:p>
    <w:p w14:paraId="34843C14" w14:textId="77777777" w:rsidR="0091350F" w:rsidRPr="008C30FF" w:rsidRDefault="0091350F" w:rsidP="00232627">
      <w:pPr>
        <w:pStyle w:val="NormalWeb"/>
        <w:numPr>
          <w:ilvl w:val="0"/>
          <w:numId w:val="28"/>
        </w:numPr>
        <w:spacing w:before="0" w:beforeAutospacing="0" w:after="0" w:afterAutospacing="0"/>
        <w:rPr>
          <w:rFonts w:ascii="Arial" w:hAnsi="Arial"/>
          <w:color w:val="auto"/>
          <w:sz w:val="20"/>
          <w:szCs w:val="20"/>
        </w:rPr>
      </w:pPr>
      <w:r w:rsidRPr="008C30FF">
        <w:rPr>
          <w:rStyle w:val="Strong"/>
          <w:rFonts w:ascii="Arial" w:hAnsi="Arial"/>
          <w:color w:val="auto"/>
          <w:sz w:val="20"/>
          <w:szCs w:val="20"/>
        </w:rPr>
        <w:t xml:space="preserve">FFS: Whether this applies when </w:t>
      </w:r>
      <w:proofErr w:type="spellStart"/>
      <w:r w:rsidRPr="008C30FF">
        <w:rPr>
          <w:rStyle w:val="Strong"/>
          <w:rFonts w:ascii="Arial" w:hAnsi="Arial"/>
          <w:color w:val="auto"/>
          <w:sz w:val="20"/>
          <w:szCs w:val="20"/>
        </w:rPr>
        <w:t>Wf</w:t>
      </w:r>
      <w:proofErr w:type="spellEnd"/>
      <w:r w:rsidRPr="008C30FF">
        <w:rPr>
          <w:rStyle w:val="Strong"/>
          <w:rFonts w:ascii="Arial" w:hAnsi="Arial"/>
          <w:color w:val="auto"/>
          <w:sz w:val="20"/>
          <w:szCs w:val="20"/>
        </w:rPr>
        <w:t xml:space="preserve"> is turned OFF</w:t>
      </w:r>
    </w:p>
    <w:p w14:paraId="5001AA20" w14:textId="77777777" w:rsidR="0091350F" w:rsidRPr="008C30FF" w:rsidRDefault="0091350F" w:rsidP="0091350F">
      <w:pPr>
        <w:pStyle w:val="NormalWeb"/>
        <w:spacing w:before="0" w:beforeAutospacing="0" w:after="0" w:afterAutospacing="0"/>
        <w:rPr>
          <w:rFonts w:ascii="Arial" w:hAnsi="Arial"/>
          <w:color w:val="auto"/>
          <w:sz w:val="20"/>
          <w:szCs w:val="20"/>
        </w:rPr>
      </w:pPr>
      <w:r w:rsidRPr="008C30FF">
        <w:rPr>
          <w:rStyle w:val="Strong"/>
          <w:rFonts w:ascii="Arial" w:hAnsi="Arial"/>
          <w:color w:val="auto"/>
          <w:sz w:val="20"/>
          <w:szCs w:val="20"/>
        </w:rPr>
        <w:t>Note that “at least for rank 1” does not imply for the support of rank 1 only in Rel-17 or restrictions of supporting/not supporting additional alternatives for higher rank.</w:t>
      </w:r>
    </w:p>
    <w:p w14:paraId="6AE865D0" w14:textId="77777777" w:rsidR="0091350F" w:rsidRPr="008C30FF" w:rsidRDefault="0091350F" w:rsidP="0091350F">
      <w:pPr>
        <w:rPr>
          <w:rFonts w:ascii="Arial" w:hAnsi="Arial"/>
        </w:rPr>
      </w:pPr>
    </w:p>
    <w:p w14:paraId="7096D4BF" w14:textId="77777777" w:rsidR="0091350F" w:rsidRPr="008C30FF" w:rsidRDefault="0091350F" w:rsidP="0091350F">
      <w:pPr>
        <w:rPr>
          <w:rFonts w:ascii="Arial" w:hAnsi="Arial"/>
        </w:rPr>
      </w:pPr>
    </w:p>
    <w:p w14:paraId="656C8AB6" w14:textId="35B9F620" w:rsidR="0091350F" w:rsidRPr="008C30FF" w:rsidRDefault="0091350F" w:rsidP="0091350F">
      <w:pPr>
        <w:rPr>
          <w:rFonts w:ascii="Arial" w:eastAsia="Times New Roman" w:hAnsi="Arial"/>
        </w:rPr>
      </w:pPr>
      <w:r w:rsidRPr="008C30FF">
        <w:rPr>
          <w:rFonts w:ascii="Arial" w:eastAsia="Times New Roman" w:hAnsi="Arial"/>
          <w:highlight w:val="yellow"/>
        </w:rPr>
        <w:lastRenderedPageBreak/>
        <w:t>Open issues:</w:t>
      </w:r>
    </w:p>
    <w:p w14:paraId="1012548B" w14:textId="77777777" w:rsidR="0091350F" w:rsidRPr="008C30FF" w:rsidRDefault="0091350F" w:rsidP="00232627">
      <w:pPr>
        <w:pStyle w:val="ListParagraph"/>
        <w:numPr>
          <w:ilvl w:val="0"/>
          <w:numId w:val="27"/>
        </w:numPr>
        <w:contextualSpacing w:val="0"/>
        <w:rPr>
          <w:rFonts w:ascii="Arial" w:eastAsia="Times New Roman" w:hAnsi="Arial"/>
          <w:color w:val="000000"/>
        </w:rPr>
      </w:pPr>
      <w:r w:rsidRPr="008C30FF">
        <w:rPr>
          <w:rFonts w:ascii="Arial" w:eastAsia="Times New Roman" w:hAnsi="Arial"/>
          <w:color w:val="000000"/>
        </w:rPr>
        <w:t>Whether to confirm WA</w:t>
      </w:r>
    </w:p>
    <w:p w14:paraId="2A42059B" w14:textId="77777777" w:rsidR="0091350F" w:rsidRPr="008C30FF" w:rsidRDefault="0091350F" w:rsidP="00232627">
      <w:pPr>
        <w:pStyle w:val="ListParagraph"/>
        <w:numPr>
          <w:ilvl w:val="0"/>
          <w:numId w:val="27"/>
        </w:numPr>
        <w:contextualSpacing w:val="0"/>
        <w:rPr>
          <w:rFonts w:ascii="Arial" w:eastAsia="Times New Roman" w:hAnsi="Arial"/>
          <w:color w:val="000000"/>
        </w:rPr>
      </w:pPr>
      <w:r w:rsidRPr="008C30FF">
        <w:rPr>
          <w:rFonts w:ascii="Arial" w:eastAsia="Times New Roman" w:hAnsi="Arial"/>
          <w:color w:val="000000"/>
        </w:rPr>
        <w:t xml:space="preserve">Remaining FFS for whether further dependence/restriction, </w:t>
      </w:r>
      <w:proofErr w:type="gramStart"/>
      <w:r w:rsidRPr="008C30FF">
        <w:rPr>
          <w:rFonts w:ascii="Arial" w:eastAsia="Times New Roman" w:hAnsi="Arial"/>
          <w:color w:val="000000"/>
        </w:rPr>
        <w:t>i.e.</w:t>
      </w:r>
      <w:proofErr w:type="gramEnd"/>
      <w:r w:rsidRPr="008C30FF">
        <w:rPr>
          <w:rFonts w:ascii="Arial" w:eastAsia="Times New Roman" w:hAnsi="Arial"/>
          <w:color w:val="000000"/>
        </w:rPr>
        <w:t xml:space="preserve"> conditioned on the number of CSI-RS ports, can be applied to Mv=2 and value of N</w:t>
      </w:r>
    </w:p>
    <w:p w14:paraId="41DDCC1F" w14:textId="77777777" w:rsidR="0091350F" w:rsidRPr="008C30FF" w:rsidRDefault="0091350F" w:rsidP="00232627">
      <w:pPr>
        <w:pStyle w:val="ListParagraph"/>
        <w:numPr>
          <w:ilvl w:val="0"/>
          <w:numId w:val="27"/>
        </w:numPr>
        <w:contextualSpacing w:val="0"/>
        <w:rPr>
          <w:rFonts w:ascii="Arial" w:eastAsia="Times New Roman" w:hAnsi="Arial"/>
          <w:color w:val="000000"/>
        </w:rPr>
      </w:pPr>
      <w:r w:rsidRPr="008C30FF">
        <w:rPr>
          <w:rFonts w:ascii="Arial" w:eastAsia="Times New Roman" w:hAnsi="Arial"/>
          <w:color w:val="000000"/>
        </w:rPr>
        <w:t xml:space="preserve">Remaining FFS for whether Mv=4 can be supported for # of CSI-RS ports, </w:t>
      </w:r>
      <w:proofErr w:type="gramStart"/>
      <w:r w:rsidRPr="008C30FF">
        <w:rPr>
          <w:rFonts w:ascii="Arial" w:eastAsia="Times New Roman" w:hAnsi="Arial"/>
          <w:color w:val="000000"/>
        </w:rPr>
        <w:t>e.g.</w:t>
      </w:r>
      <w:proofErr w:type="gramEnd"/>
      <w:r w:rsidRPr="008C30FF">
        <w:rPr>
          <w:rFonts w:ascii="Arial" w:eastAsia="Times New Roman" w:hAnsi="Arial"/>
          <w:color w:val="000000"/>
        </w:rPr>
        <w:t xml:space="preserve"> 4 or 8</w:t>
      </w:r>
    </w:p>
    <w:p w14:paraId="74EC9FAB" w14:textId="77777777" w:rsidR="0091350F" w:rsidRPr="008C30FF" w:rsidRDefault="0091350F" w:rsidP="00232627">
      <w:pPr>
        <w:pStyle w:val="ListParagraph"/>
        <w:numPr>
          <w:ilvl w:val="0"/>
          <w:numId w:val="27"/>
        </w:numPr>
        <w:contextualSpacing w:val="0"/>
        <w:rPr>
          <w:rFonts w:ascii="Arial" w:hAnsi="Arial"/>
        </w:rPr>
      </w:pPr>
      <w:r w:rsidRPr="008C30FF">
        <w:rPr>
          <w:rFonts w:ascii="Arial" w:eastAsia="Times New Roman" w:hAnsi="Arial"/>
          <w:color w:val="000000"/>
        </w:rPr>
        <w:t xml:space="preserve">Relationship between N and </w:t>
      </w:r>
      <w:proofErr w:type="gramStart"/>
      <w:r w:rsidRPr="008C30FF">
        <w:rPr>
          <w:rFonts w:ascii="Arial" w:eastAsia="Times New Roman" w:hAnsi="Arial"/>
          <w:color w:val="000000"/>
        </w:rPr>
        <w:t>M</w:t>
      </w:r>
      <w:r w:rsidRPr="008C30FF">
        <w:rPr>
          <w:rFonts w:ascii="Arial" w:eastAsia="Times New Roman" w:hAnsi="Arial"/>
          <w:color w:val="000000"/>
          <w:vertAlign w:val="subscript"/>
        </w:rPr>
        <w:t>v ,</w:t>
      </w:r>
      <w:proofErr w:type="gramEnd"/>
      <w:r w:rsidRPr="008C30FF">
        <w:rPr>
          <w:rFonts w:ascii="Arial" w:eastAsia="Times New Roman" w:hAnsi="Arial"/>
          <w:color w:val="000000"/>
          <w:vertAlign w:val="subscript"/>
        </w:rPr>
        <w:t xml:space="preserve"> </w:t>
      </w:r>
      <w:r w:rsidRPr="008C30FF">
        <w:rPr>
          <w:rFonts w:ascii="Arial" w:eastAsia="Times New Roman" w:hAnsi="Arial"/>
          <w:color w:val="000000"/>
        </w:rPr>
        <w:t>and</w:t>
      </w:r>
      <w:r w:rsidRPr="008C30FF">
        <w:rPr>
          <w:rFonts w:ascii="Arial" w:eastAsia="Times New Roman" w:hAnsi="Arial"/>
          <w:color w:val="000000"/>
          <w:vertAlign w:val="subscript"/>
        </w:rPr>
        <w:t xml:space="preserve"> </w:t>
      </w:r>
      <w:r w:rsidRPr="008C30FF">
        <w:rPr>
          <w:rFonts w:ascii="Arial" w:eastAsia="Times New Roman" w:hAnsi="Arial"/>
          <w:color w:val="000000"/>
        </w:rPr>
        <w:t>exact</w:t>
      </w:r>
      <w:r w:rsidRPr="008C30FF">
        <w:rPr>
          <w:rFonts w:ascii="Arial" w:eastAsia="Times New Roman" w:hAnsi="Arial"/>
          <w:color w:val="000000"/>
          <w:vertAlign w:val="subscript"/>
        </w:rPr>
        <w:t xml:space="preserve"> </w:t>
      </w:r>
      <w:r w:rsidRPr="008C30FF">
        <w:rPr>
          <w:rFonts w:ascii="Arial" w:hAnsi="Arial"/>
        </w:rPr>
        <w:t>values of N if does need</w:t>
      </w:r>
    </w:p>
    <w:p w14:paraId="34B65E3B" w14:textId="44F4F930" w:rsidR="0091350F" w:rsidRPr="008C30FF" w:rsidRDefault="0091350F" w:rsidP="00232627">
      <w:pPr>
        <w:pStyle w:val="ListParagraph"/>
        <w:numPr>
          <w:ilvl w:val="0"/>
          <w:numId w:val="27"/>
        </w:numPr>
        <w:contextualSpacing w:val="0"/>
        <w:rPr>
          <w:rFonts w:ascii="Arial" w:hAnsi="Arial"/>
        </w:rPr>
      </w:pPr>
      <w:r w:rsidRPr="008C30FF">
        <w:rPr>
          <w:rFonts w:ascii="Arial" w:hAnsi="Arial"/>
        </w:rPr>
        <w:t>Values of R</w:t>
      </w:r>
    </w:p>
    <w:p w14:paraId="050875A4" w14:textId="61CE7D07" w:rsidR="005A5E06" w:rsidRPr="008C30FF" w:rsidRDefault="005A5E06" w:rsidP="005A5E06">
      <w:pPr>
        <w:rPr>
          <w:rFonts w:ascii="Arial" w:hAnsi="Arial"/>
        </w:rPr>
      </w:pPr>
    </w:p>
    <w:p w14:paraId="499F518E" w14:textId="6D33647E" w:rsidR="005A5E06" w:rsidRPr="0049234A" w:rsidRDefault="00CC3328" w:rsidP="00CC3328">
      <w:pPr>
        <w:pStyle w:val="Heading3"/>
        <w:rPr>
          <w:rFonts w:cs="Arial"/>
          <w:szCs w:val="28"/>
        </w:rPr>
      </w:pPr>
      <w:r w:rsidRPr="0049234A">
        <w:rPr>
          <w:rFonts w:cs="Arial"/>
          <w:szCs w:val="28"/>
        </w:rPr>
        <w:t xml:space="preserve">On the </w:t>
      </w:r>
      <w:r w:rsidR="00947728" w:rsidRPr="0049234A">
        <w:rPr>
          <w:rFonts w:cs="Arial"/>
          <w:szCs w:val="28"/>
        </w:rPr>
        <w:t xml:space="preserve">restrictions to </w:t>
      </w:r>
      <w:r w:rsidRPr="0049234A">
        <w:rPr>
          <w:rFonts w:cs="Arial"/>
          <w:szCs w:val="28"/>
        </w:rPr>
        <w:t>working assumption</w:t>
      </w:r>
      <w:r w:rsidR="00677720" w:rsidRPr="0049234A">
        <w:rPr>
          <w:rFonts w:cs="Arial"/>
          <w:szCs w:val="28"/>
        </w:rPr>
        <w:t xml:space="preserve"> and Mv = 2</w:t>
      </w:r>
    </w:p>
    <w:p w14:paraId="6F5830F7" w14:textId="7C59A844" w:rsidR="006875FE" w:rsidRPr="00225AB4" w:rsidRDefault="00D97440" w:rsidP="00BA444B">
      <w:pPr>
        <w:rPr>
          <w:rFonts w:ascii="Arial" w:hAnsi="Arial"/>
          <w:lang w:val="en-GB"/>
        </w:rPr>
      </w:pPr>
      <w:r w:rsidRPr="008C30FF">
        <w:rPr>
          <w:rFonts w:ascii="Arial" w:eastAsia="Times New Roman" w:hAnsi="Arial"/>
          <w:lang w:val="en-GB" w:eastAsia="ja-JP"/>
        </w:rPr>
        <w:t>The</w:t>
      </w:r>
      <w:r w:rsidRPr="008C30FF">
        <w:rPr>
          <w:rFonts w:ascii="Arial" w:eastAsiaTheme="minorEastAsia" w:hAnsi="Arial"/>
          <w:lang w:val="en-GB" w:eastAsia="zh-CN"/>
        </w:rPr>
        <w:t xml:space="preserve"> working assumption states</w:t>
      </w:r>
      <w:r w:rsidR="00E04AAA" w:rsidRPr="008C30FF">
        <w:rPr>
          <w:rFonts w:ascii="Arial" w:eastAsiaTheme="minorEastAsia" w:hAnsi="Arial"/>
          <w:lang w:val="en-GB" w:eastAsia="zh-CN"/>
        </w:rPr>
        <w:t xml:space="preserve">: at least for rank 1, FD bases used for </w:t>
      </w:r>
      <w:proofErr w:type="spellStart"/>
      <w:r w:rsidR="00E04AAA" w:rsidRPr="008C30FF">
        <w:rPr>
          <w:rFonts w:ascii="Arial" w:eastAsiaTheme="minorEastAsia" w:hAnsi="Arial"/>
          <w:lang w:val="en-GB" w:eastAsia="zh-CN"/>
        </w:rPr>
        <w:t>Wf</w:t>
      </w:r>
      <w:proofErr w:type="spellEnd"/>
      <w:r w:rsidR="00E04AAA" w:rsidRPr="008C30FF">
        <w:rPr>
          <w:rFonts w:ascii="Arial" w:eastAsiaTheme="minorEastAsia" w:hAnsi="Arial"/>
          <w:lang w:val="en-GB" w:eastAsia="zh-CN"/>
        </w:rPr>
        <w:t xml:space="preserve"> quantization are limited within a single window with size N configured to the UE whereas FD bases in the window must be consecutive from an orthogonal DFT matrix</w:t>
      </w:r>
      <w:r w:rsidR="006875FE" w:rsidRPr="008C30FF">
        <w:rPr>
          <w:rFonts w:ascii="Arial" w:eastAsiaTheme="minorEastAsia" w:hAnsi="Arial"/>
          <w:lang w:val="en-GB" w:eastAsia="zh-CN"/>
        </w:rPr>
        <w:t>.</w:t>
      </w:r>
      <w:r w:rsidR="006875FE" w:rsidRPr="008C30FF">
        <w:rPr>
          <w:rFonts w:ascii="Arial" w:eastAsia="Times New Roman" w:hAnsi="Arial"/>
          <w:lang w:val="en-GB" w:eastAsia="ja-JP"/>
        </w:rPr>
        <w:t xml:space="preserve"> </w:t>
      </w:r>
      <w:r w:rsidR="005012E0" w:rsidRPr="008C30FF">
        <w:rPr>
          <w:rFonts w:ascii="Arial" w:eastAsiaTheme="minorEastAsia" w:hAnsi="Arial"/>
          <w:lang w:val="en-GB" w:eastAsia="zh-CN"/>
        </w:rPr>
        <w:t xml:space="preserve">We don’t see the need to restrict this to </w:t>
      </w:r>
      <w:r w:rsidR="00394A8A" w:rsidRPr="008C30FF">
        <w:rPr>
          <w:rFonts w:ascii="Arial" w:eastAsiaTheme="minorEastAsia" w:hAnsi="Arial"/>
          <w:lang w:val="en-GB" w:eastAsia="zh-CN"/>
        </w:rPr>
        <w:t>a</w:t>
      </w:r>
      <w:r w:rsidR="005C047A" w:rsidRPr="001C1E8C">
        <w:rPr>
          <w:rFonts w:ascii="Arial" w:hAnsi="Arial"/>
          <w:lang w:val="en-GB"/>
        </w:rPr>
        <w:t>ny</w:t>
      </w:r>
      <w:r w:rsidR="00394A8A" w:rsidRPr="008C30FF">
        <w:rPr>
          <w:rFonts w:ascii="Arial" w:eastAsiaTheme="minorEastAsia" w:hAnsi="Arial"/>
          <w:lang w:val="en-GB" w:eastAsia="zh-CN"/>
        </w:rPr>
        <w:t xml:space="preserve"> number of </w:t>
      </w:r>
      <w:r w:rsidR="00394A8A" w:rsidRPr="008C30FF">
        <w:rPr>
          <w:rFonts w:ascii="Arial" w:eastAsiaTheme="minorEastAsia" w:hAnsi="Arial"/>
          <w:lang w:eastAsia="zh-CN"/>
        </w:rPr>
        <w:t>N3 or CSI-RS ports</w:t>
      </w:r>
      <w:r w:rsidR="00050B46" w:rsidRPr="001C1E8C">
        <w:rPr>
          <w:rFonts w:ascii="Arial" w:hAnsi="Arial"/>
          <w:lang w:val="en-GB"/>
        </w:rPr>
        <w:t>, introducing</w:t>
      </w:r>
      <w:r w:rsidR="00050B46" w:rsidRPr="00225AB4">
        <w:rPr>
          <w:rFonts w:ascii="Arial" w:hAnsi="Arial"/>
          <w:lang w:val="en-GB"/>
        </w:rPr>
        <w:t xml:space="preserve"> a threshold is also unnecessary. </w:t>
      </w:r>
    </w:p>
    <w:p w14:paraId="2062D288" w14:textId="0A3363E8" w:rsidR="00CC3328" w:rsidRPr="008C30FF" w:rsidRDefault="00CC3328" w:rsidP="00CC3328">
      <w:pPr>
        <w:rPr>
          <w:rFonts w:ascii="Arial" w:hAnsi="Arial"/>
          <w:lang w:eastAsia="ja-JP"/>
        </w:rPr>
      </w:pPr>
    </w:p>
    <w:p w14:paraId="56429CFE" w14:textId="1C10B2DB" w:rsidR="00CC3328" w:rsidRPr="0049234A" w:rsidRDefault="00CC3328" w:rsidP="00CC3328">
      <w:pPr>
        <w:pStyle w:val="Heading3"/>
        <w:rPr>
          <w:rFonts w:cs="Arial"/>
          <w:szCs w:val="28"/>
        </w:rPr>
      </w:pPr>
      <w:r w:rsidRPr="008C30FF">
        <w:rPr>
          <w:rFonts w:cs="Arial"/>
          <w:szCs w:val="28"/>
        </w:rPr>
        <w:t xml:space="preserve">On </w:t>
      </w:r>
      <w:r w:rsidR="00376634" w:rsidRPr="008C30FF">
        <w:rPr>
          <w:rFonts w:cs="Arial"/>
          <w:szCs w:val="28"/>
        </w:rPr>
        <w:t>Mv</w:t>
      </w:r>
      <w:r w:rsidR="0010274D" w:rsidRPr="008C30FF">
        <w:rPr>
          <w:rFonts w:cs="Arial"/>
          <w:szCs w:val="28"/>
        </w:rPr>
        <w:t xml:space="preserve"> </w:t>
      </w:r>
      <w:r w:rsidR="00376634" w:rsidRPr="008C30FF">
        <w:rPr>
          <w:rFonts w:cs="Arial"/>
          <w:szCs w:val="28"/>
        </w:rPr>
        <w:t>=</w:t>
      </w:r>
      <w:r w:rsidR="0010274D" w:rsidRPr="008C30FF">
        <w:rPr>
          <w:rFonts w:cs="Arial"/>
          <w:szCs w:val="28"/>
        </w:rPr>
        <w:t xml:space="preserve"> </w:t>
      </w:r>
      <w:r w:rsidR="00376634" w:rsidRPr="008C30FF">
        <w:rPr>
          <w:rFonts w:cs="Arial"/>
          <w:szCs w:val="28"/>
        </w:rPr>
        <w:t>4</w:t>
      </w:r>
    </w:p>
    <w:p w14:paraId="318F92A8" w14:textId="427A86F6" w:rsidR="000C39D1" w:rsidRPr="00746CC1" w:rsidRDefault="00B27678" w:rsidP="00117340">
      <w:pPr>
        <w:pStyle w:val="BodyText"/>
        <w:rPr>
          <w:lang w:val="en-GB"/>
        </w:rPr>
      </w:pPr>
      <w:r w:rsidRPr="008C30FF">
        <w:rPr>
          <w:lang w:val="en-GB"/>
        </w:rPr>
        <w:t xml:space="preserve">Performance with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=1, 2</m:t>
        </m:r>
      </m:oMath>
      <w:r w:rsidR="00F6553E" w:rsidRPr="00746CC1">
        <w:rPr>
          <w:lang w:val="en-GB"/>
        </w:rPr>
        <w:t xml:space="preserve"> and </w:t>
      </w:r>
      <m:oMath>
        <m:r>
          <w:rPr>
            <w:rFonts w:ascii="Cambria Math" w:hAnsi="Cambria Math"/>
            <w:lang w:val="en-GB"/>
          </w:rPr>
          <m:t>4</m:t>
        </m:r>
      </m:oMath>
      <w:r w:rsidR="00F6553E" w:rsidRPr="00746CC1">
        <w:rPr>
          <w:lang w:val="en-GB"/>
        </w:rPr>
        <w:t xml:space="preserve"> FD bases are evaluated </w:t>
      </w:r>
      <w:r w:rsidR="00117340" w:rsidRPr="00746CC1">
        <w:rPr>
          <w:lang w:val="en-GB"/>
        </w:rPr>
        <w:t xml:space="preserve">in </w:t>
      </w:r>
      <w:r w:rsidR="00117340" w:rsidRPr="001C1E8C">
        <w:fldChar w:fldCharType="begin"/>
      </w:r>
      <w:r w:rsidR="00117340" w:rsidRPr="00746CC1">
        <w:rPr>
          <w:lang w:val="en-GB"/>
        </w:rPr>
        <w:instrText xml:space="preserve"> REF _Ref71634506 \h  \* MERGEFORMAT </w:instrText>
      </w:r>
      <w:r w:rsidR="00117340" w:rsidRPr="008C30FF">
        <w:fldChar w:fldCharType="separate"/>
      </w:r>
      <w:r w:rsidR="004F0791" w:rsidRPr="00746CC1">
        <w:rPr>
          <w:bCs/>
        </w:rPr>
        <w:t xml:space="preserve">Figure </w:t>
      </w:r>
      <w:r w:rsidR="004F0791">
        <w:rPr>
          <w:bCs/>
        </w:rPr>
        <w:t>2</w:t>
      </w:r>
      <w:r w:rsidR="00117340" w:rsidRPr="00225AB4">
        <w:fldChar w:fldCharType="end"/>
      </w:r>
      <w:r w:rsidR="00117340" w:rsidRPr="00746CC1">
        <w:rPr>
          <w:lang w:val="en-GB"/>
        </w:rPr>
        <w:t xml:space="preserve">. In this simulation, we assume </w:t>
      </w:r>
      <m:oMath>
        <m:r>
          <w:rPr>
            <w:rFonts w:ascii="Cambria Math" w:hAnsi="Cambria Math"/>
            <w:lang w:val="en-GB"/>
          </w:rPr>
          <m:t>P=</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1</m:t>
            </m:r>
          </m:sub>
        </m:sSub>
        <m:r>
          <w:rPr>
            <w:rFonts w:ascii="Cambria Math" w:hAnsi="Cambria Math"/>
            <w:lang w:val="en-GB"/>
          </w:rPr>
          <m:t>=16</m:t>
        </m:r>
      </m:oMath>
      <w:r w:rsidR="00117340" w:rsidRPr="00746CC1">
        <w:rPr>
          <w:lang w:val="en-GB"/>
        </w:rPr>
        <w:t xml:space="preserve"> and </w:t>
      </w:r>
      <m:oMath>
        <m:r>
          <w:rPr>
            <w:rFonts w:ascii="Cambria Math" w:hAnsi="Cambria Math"/>
            <w:lang w:val="en-GB"/>
          </w:rPr>
          <m:t>β=1</m:t>
        </m:r>
      </m:oMath>
      <w:r w:rsidR="00117340" w:rsidRPr="00746CC1">
        <w:rPr>
          <w:lang w:val="en-GB"/>
        </w:rPr>
        <w:t xml:space="preserve">, and </w:t>
      </w:r>
      <m:oMath>
        <m:sSub>
          <m:sSubPr>
            <m:ctrlPr>
              <w:rPr>
                <w:rFonts w:ascii="Cambria Math" w:hAnsi="Cambria Math"/>
                <w:i/>
                <w:lang w:val="en-GB"/>
              </w:rPr>
            </m:ctrlPr>
          </m:sSubPr>
          <m:e>
            <m:r>
              <w:rPr>
                <w:rFonts w:ascii="Cambria Math" w:hAnsi="Cambria Math"/>
                <w:lang w:val="en-GB"/>
              </w:rPr>
              <m:t>N=M</m:t>
            </m:r>
          </m:e>
          <m:sub>
            <m:r>
              <w:rPr>
                <w:rFonts w:ascii="Cambria Math" w:hAnsi="Cambria Math"/>
                <w:lang w:val="en-GB"/>
              </w:rPr>
              <m:t>v</m:t>
            </m:r>
          </m:sub>
        </m:sSub>
      </m:oMath>
      <w:r w:rsidR="00117340" w:rsidRPr="00746CC1">
        <w:rPr>
          <w:lang w:val="en-GB"/>
        </w:rPr>
        <w:t xml:space="preserve">. CSI-RS is transmitted with full system bandwidth, i.e., 20 MHz, while SRS is transmitted with 20 MHz (blue curve) and 10 MHz (red curve). </w:t>
      </w:r>
      <w:r w:rsidR="00C166B0" w:rsidRPr="00746CC1">
        <w:rPr>
          <w:lang w:val="en-GB"/>
        </w:rPr>
        <w:t xml:space="preserve">In </w:t>
      </w:r>
      <w:r w:rsidR="00AA4677" w:rsidRPr="00746CC1">
        <w:rPr>
          <w:lang w:val="en-GB"/>
        </w:rPr>
        <w:t>this</w:t>
      </w:r>
      <w:r w:rsidR="00C166B0" w:rsidRPr="00746CC1">
        <w:rPr>
          <w:lang w:val="en-GB"/>
        </w:rPr>
        <w:t xml:space="preserve"> case, the importance of </w:t>
      </w:r>
      <w:r w:rsidR="00AA4677" w:rsidRPr="00746CC1">
        <w:rPr>
          <w:lang w:val="en-GB"/>
        </w:rPr>
        <w:t xml:space="preserve">having larger </w:t>
      </w:r>
      <m:oMath>
        <m:sSub>
          <m:sSubPr>
            <m:ctrlPr>
              <w:rPr>
                <w:rFonts w:ascii="Cambria Math" w:hAnsi="Cambria Math"/>
                <w:i/>
                <w:lang w:val="en-GB" w:eastAsia="ja-JP"/>
              </w:rPr>
            </m:ctrlPr>
          </m:sSubPr>
          <m:e>
            <m:r>
              <w:rPr>
                <w:rFonts w:ascii="Cambria Math" w:hAnsi="Cambria Math"/>
                <w:lang w:val="en-GB" w:eastAsia="ja-JP"/>
              </w:rPr>
              <m:t>M</m:t>
            </m:r>
          </m:e>
          <m:sub>
            <m:r>
              <w:rPr>
                <w:rFonts w:ascii="Cambria Math" w:hAnsi="Cambria Math"/>
                <w:lang w:val="en-GB" w:eastAsia="ja-JP"/>
              </w:rPr>
              <m:t>v</m:t>
            </m:r>
          </m:sub>
        </m:sSub>
      </m:oMath>
      <w:r w:rsidR="000C39D1" w:rsidRPr="00746CC1">
        <w:rPr>
          <w:lang w:val="en-GB" w:eastAsia="ja-JP"/>
        </w:rPr>
        <w:t xml:space="preserve"> is more </w:t>
      </w:r>
      <w:r w:rsidR="008F1E48" w:rsidRPr="00746CC1">
        <w:rPr>
          <w:lang w:val="en-GB" w:eastAsia="ja-JP"/>
        </w:rPr>
        <w:t>elaborative</w:t>
      </w:r>
      <w:r w:rsidR="000C39D1" w:rsidRPr="00746CC1">
        <w:rPr>
          <w:lang w:val="en-GB" w:eastAsia="ja-JP"/>
        </w:rPr>
        <w:t>. To be more specific, delay is estimated at gNB with lower resolution, therefore some adjacent taps may merge as a single tap</w:t>
      </w:r>
      <w:r w:rsidR="00CE6E9F" w:rsidRPr="00746CC1">
        <w:rPr>
          <w:lang w:val="en-GB" w:eastAsia="ja-JP"/>
        </w:rPr>
        <w:t xml:space="preserve">. By having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&gt;1</m:t>
        </m:r>
      </m:oMath>
      <w:r w:rsidR="00CE6E9F" w:rsidRPr="00746CC1">
        <w:rPr>
          <w:lang w:val="en-GB"/>
        </w:rPr>
        <w:t>, the time domain resolution can be</w:t>
      </w:r>
      <w:r w:rsidR="000D1EED" w:rsidRPr="00746CC1">
        <w:rPr>
          <w:lang w:val="en-GB"/>
        </w:rPr>
        <w:t xml:space="preserve"> increased by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oMath>
      <w:r w:rsidR="000D1EED" w:rsidRPr="00746CC1">
        <w:rPr>
          <w:lang w:val="en-GB"/>
        </w:rPr>
        <w:t xml:space="preserve"> fold, so that the merged taps can be decoupled. </w:t>
      </w:r>
    </w:p>
    <w:p w14:paraId="6B9040A5" w14:textId="04CD5557" w:rsidR="002107D5" w:rsidRPr="00746CC1" w:rsidRDefault="00F22AC2" w:rsidP="00117340">
      <w:pPr>
        <w:pStyle w:val="BodyText"/>
        <w:rPr>
          <w:lang w:val="en-GB"/>
        </w:rPr>
      </w:pPr>
      <w:r w:rsidRPr="00746CC1">
        <w:rPr>
          <w:lang w:val="en-GB"/>
        </w:rPr>
        <w:t xml:space="preserve">From </w:t>
      </w:r>
      <w:r w:rsidRPr="001C1E8C">
        <w:fldChar w:fldCharType="begin"/>
      </w:r>
      <w:r w:rsidRPr="00746CC1">
        <w:rPr>
          <w:lang w:val="en-GB"/>
        </w:rPr>
        <w:instrText xml:space="preserve"> REF _Ref71634506 \h  \* MERGEFORMAT </w:instrText>
      </w:r>
      <w:r w:rsidRPr="008C30FF">
        <w:fldChar w:fldCharType="separate"/>
      </w:r>
      <w:r w:rsidR="004F0791" w:rsidRPr="00746CC1">
        <w:rPr>
          <w:bCs/>
        </w:rPr>
        <w:t xml:space="preserve">Figure </w:t>
      </w:r>
      <w:r w:rsidR="004F0791">
        <w:rPr>
          <w:bCs/>
        </w:rPr>
        <w:t>2</w:t>
      </w:r>
      <w:r w:rsidRPr="00225AB4">
        <w:fldChar w:fldCharType="end"/>
      </w:r>
      <w:r w:rsidRPr="00746CC1">
        <w:t>, we observe that</w:t>
      </w:r>
      <w:r w:rsidR="00AA04B9" w:rsidRPr="00746CC1">
        <w:t xml:space="preserve">, for full </w:t>
      </w:r>
      <w:r w:rsidR="00AA04B9" w:rsidRPr="00746CC1">
        <w:rPr>
          <w:lang w:val="en-GB"/>
        </w:rPr>
        <w:t xml:space="preserve">full SRS bandwidth, the UPT gain by having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=2</m:t>
        </m:r>
      </m:oMath>
      <w:r w:rsidR="00AA04B9" w:rsidRPr="00746CC1">
        <w:rPr>
          <w:lang w:val="en-GB"/>
        </w:rPr>
        <w:t xml:space="preserve"> FD basis vectors is about 4% comparing to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=1</m:t>
        </m:r>
      </m:oMath>
      <w:r w:rsidR="00AA04B9" w:rsidRPr="00746CC1">
        <w:rPr>
          <w:lang w:val="en-GB"/>
        </w:rPr>
        <w:t>; while for half SRS bandwidth, the corresponding gain is 10%.</w:t>
      </w:r>
      <w:r w:rsidR="00D23249" w:rsidRPr="00746CC1">
        <w:rPr>
          <w:lang w:val="en-GB"/>
        </w:rPr>
        <w:t xml:space="preserve"> However, further increasing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oMath>
      <w:r w:rsidR="00D23249" w:rsidRPr="00746CC1">
        <w:rPr>
          <w:lang w:val="en-GB"/>
        </w:rPr>
        <w:t xml:space="preserve"> to 4 does not provide any gain</w:t>
      </w:r>
      <w:r w:rsidR="002107D5" w:rsidRPr="00746CC1">
        <w:rPr>
          <w:lang w:val="en-GB"/>
        </w:rPr>
        <w:t xml:space="preserve">. </w:t>
      </w:r>
      <w:proofErr w:type="gramStart"/>
      <w:r w:rsidR="002107D5" w:rsidRPr="00746CC1">
        <w:rPr>
          <w:lang w:val="en-GB"/>
        </w:rPr>
        <w:t>Therefore</w:t>
      </w:r>
      <w:proofErr w:type="gramEnd"/>
      <w:r w:rsidR="002107D5" w:rsidRPr="00746CC1">
        <w:rPr>
          <w:lang w:val="en-GB"/>
        </w:rPr>
        <w:t xml:space="preserve"> the need for supporting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=4</m:t>
        </m:r>
      </m:oMath>
      <w:r w:rsidR="002107D5" w:rsidRPr="00746CC1">
        <w:rPr>
          <w:lang w:val="en-GB"/>
        </w:rPr>
        <w:t xml:space="preserve"> is not justified. </w:t>
      </w:r>
    </w:p>
    <w:p w14:paraId="2501AAE8" w14:textId="77777777" w:rsidR="00117340" w:rsidRPr="008C30FF" w:rsidRDefault="00117340" w:rsidP="008C30FF">
      <w:pPr>
        <w:jc w:val="center"/>
        <w:rPr>
          <w:rFonts w:ascii="Arial" w:hAnsi="Arial"/>
          <w:lang w:eastAsia="ja-JP"/>
        </w:rPr>
      </w:pPr>
      <w:r w:rsidRPr="008C30FF">
        <w:rPr>
          <w:rFonts w:ascii="Arial" w:hAnsi="Arial"/>
          <w:noProof/>
          <w:lang w:eastAsia="ja-JP"/>
        </w:rPr>
        <w:drawing>
          <wp:inline distT="0" distB="0" distL="0" distR="0" wp14:anchorId="15C3D6E7" wp14:editId="6CD5F41E">
            <wp:extent cx="4480560" cy="3360305"/>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80560" cy="3360305"/>
                    </a:xfrm>
                    <a:prstGeom prst="rect">
                      <a:avLst/>
                    </a:prstGeom>
                  </pic:spPr>
                </pic:pic>
              </a:graphicData>
            </a:graphic>
          </wp:inline>
        </w:drawing>
      </w:r>
    </w:p>
    <w:p w14:paraId="4C063E54" w14:textId="214B8F25" w:rsidR="00117340" w:rsidRPr="008C30FF" w:rsidRDefault="00117340" w:rsidP="00746CC1">
      <w:pPr>
        <w:jc w:val="center"/>
        <w:rPr>
          <w:rFonts w:ascii="Arial" w:hAnsi="Arial"/>
          <w:bCs/>
          <w:lang w:eastAsia="ja-JP"/>
        </w:rPr>
      </w:pPr>
      <w:bookmarkStart w:id="14" w:name="_Ref71634506"/>
      <w:r w:rsidRPr="00746CC1">
        <w:rPr>
          <w:rFonts w:ascii="Arial" w:hAnsi="Arial"/>
          <w:bCs/>
          <w:lang w:eastAsia="ja-JP"/>
        </w:rPr>
        <w:lastRenderedPageBreak/>
        <w:t xml:space="preserve">Figure </w:t>
      </w:r>
      <w:r w:rsidRPr="008C30FF">
        <w:rPr>
          <w:rFonts w:ascii="Arial" w:hAnsi="Arial"/>
          <w:lang w:eastAsia="ja-JP"/>
        </w:rPr>
        <w:fldChar w:fldCharType="begin"/>
      </w:r>
      <w:r w:rsidRPr="00746CC1">
        <w:rPr>
          <w:rFonts w:ascii="Arial" w:hAnsi="Arial"/>
          <w:bCs/>
          <w:lang w:eastAsia="ja-JP"/>
        </w:rPr>
        <w:instrText xml:space="preserve"> SEQ Figure \* ARABIC </w:instrText>
      </w:r>
      <w:r w:rsidRPr="008C30FF">
        <w:rPr>
          <w:rFonts w:ascii="Arial" w:hAnsi="Arial"/>
          <w:lang w:eastAsia="ja-JP"/>
        </w:rPr>
        <w:fldChar w:fldCharType="separate"/>
      </w:r>
      <w:r w:rsidR="004F0791">
        <w:rPr>
          <w:rFonts w:ascii="Arial" w:hAnsi="Arial"/>
          <w:bCs/>
          <w:lang w:eastAsia="ja-JP"/>
        </w:rPr>
        <w:t>2</w:t>
      </w:r>
      <w:r w:rsidRPr="008C30FF">
        <w:rPr>
          <w:rFonts w:ascii="Arial" w:hAnsi="Arial"/>
          <w:lang w:eastAsia="ja-JP"/>
        </w:rPr>
        <w:fldChar w:fldCharType="end"/>
      </w:r>
      <w:bookmarkEnd w:id="14"/>
      <w:r w:rsidRPr="008C30FF">
        <w:rPr>
          <w:rFonts w:ascii="Arial" w:hAnsi="Arial"/>
          <w:bCs/>
          <w:lang w:eastAsia="ja-JP"/>
        </w:rPr>
        <w:t xml:space="preserve"> Mean UPT vs overhead with full and half SRS bandwidth</w:t>
      </w:r>
      <w:r w:rsidR="00EC40A6" w:rsidRPr="008C30FF">
        <w:rPr>
          <w:rFonts w:ascii="Arial" w:hAnsi="Arial"/>
          <w:bCs/>
          <w:lang w:eastAsia="ja-JP"/>
        </w:rPr>
        <w:t xml:space="preserve"> with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=1, 2, 4</m:t>
        </m:r>
      </m:oMath>
      <w:r w:rsidR="00EC40A6" w:rsidRPr="008C30FF">
        <w:rPr>
          <w:rFonts w:ascii="Arial" w:hAnsi="Arial"/>
          <w:lang w:val="en-GB"/>
        </w:rPr>
        <w:t xml:space="preserve"> FD bases.</w:t>
      </w:r>
    </w:p>
    <w:p w14:paraId="2B8108C2" w14:textId="77777777" w:rsidR="00117340" w:rsidRPr="008C30FF" w:rsidRDefault="00117340" w:rsidP="00117340">
      <w:pPr>
        <w:rPr>
          <w:rFonts w:ascii="Arial" w:hAnsi="Arial"/>
          <w:lang w:eastAsia="ja-JP"/>
        </w:rPr>
      </w:pPr>
    </w:p>
    <w:p w14:paraId="1039D598" w14:textId="52D98678" w:rsidR="00117340" w:rsidRPr="00225AB4" w:rsidRDefault="00117340" w:rsidP="00232627">
      <w:pPr>
        <w:pStyle w:val="Proposal"/>
        <w:rPr>
          <w:rFonts w:cs="Arial"/>
        </w:rPr>
      </w:pPr>
      <w:bookmarkStart w:id="15" w:name="_Toc71667629"/>
      <w:bookmarkStart w:id="16" w:name="_Toc79191458"/>
      <w:r w:rsidRPr="001C1E8C">
        <w:rPr>
          <w:rFonts w:cs="Arial"/>
          <w:lang w:val="en-GB"/>
        </w:rPr>
        <w:t>Support</w:t>
      </w:r>
      <w:r w:rsidR="00232627" w:rsidRPr="001C1E8C">
        <w:rPr>
          <w:rFonts w:cs="Arial"/>
          <w:lang w:val="en-GB"/>
        </w:rPr>
        <w:t xml:space="preserve"> of </w:t>
      </w:r>
      <w:r w:rsidRPr="00225AB4">
        <w:rPr>
          <w:rFonts w:cs="Arial"/>
          <w:lang w:val="en-GB"/>
        </w:rPr>
        <w:t xml:space="preserve"> </w:t>
      </w:r>
      <m:oMath>
        <m:sSub>
          <m:sSubPr>
            <m:ctrlPr>
              <w:rPr>
                <w:rFonts w:ascii="Cambria Math" w:hAnsi="Cambria Math" w:cs="Arial"/>
                <w:i/>
                <w:lang w:val="en-GB"/>
              </w:rPr>
            </m:ctrlPr>
          </m:sSubPr>
          <m:e>
            <m:r>
              <m:rPr>
                <m:sty m:val="bi"/>
              </m:rPr>
              <w:rPr>
                <w:rFonts w:ascii="Cambria Math" w:hAnsi="Cambria Math" w:cs="Arial"/>
                <w:lang w:val="en-GB"/>
              </w:rPr>
              <m:t>M</m:t>
            </m:r>
          </m:e>
          <m:sub>
            <m:r>
              <m:rPr>
                <m:sty m:val="bi"/>
              </m:rPr>
              <w:rPr>
                <w:rFonts w:ascii="Cambria Math" w:hAnsi="Cambria Math" w:cs="Arial"/>
                <w:lang w:val="en-GB"/>
              </w:rPr>
              <m:t>v</m:t>
            </m:r>
          </m:sub>
        </m:sSub>
        <m:r>
          <m:rPr>
            <m:sty m:val="bi"/>
          </m:rPr>
          <w:rPr>
            <w:rFonts w:ascii="Cambria Math" w:hAnsi="Cambria Math" w:cs="Arial"/>
            <w:lang w:val="en-GB"/>
          </w:rPr>
          <m:t>=4</m:t>
        </m:r>
      </m:oMath>
      <w:r w:rsidRPr="00225AB4">
        <w:rPr>
          <w:rFonts w:cs="Arial"/>
          <w:lang w:val="en-GB"/>
        </w:rPr>
        <w:t xml:space="preserve"> </w:t>
      </w:r>
      <w:bookmarkEnd w:id="15"/>
      <w:r w:rsidR="001810C1" w:rsidRPr="00225AB4">
        <w:rPr>
          <w:rFonts w:cs="Arial"/>
          <w:lang w:val="en-GB"/>
        </w:rPr>
        <w:t xml:space="preserve">is not </w:t>
      </w:r>
      <w:r w:rsidR="00232627" w:rsidRPr="00225AB4">
        <w:rPr>
          <w:rFonts w:cs="Arial"/>
          <w:lang w:val="en-GB"/>
        </w:rPr>
        <w:t>justified</w:t>
      </w:r>
      <w:r w:rsidR="005843DB" w:rsidRPr="00225AB4">
        <w:rPr>
          <w:rFonts w:cs="Arial"/>
          <w:lang w:val="en-GB"/>
        </w:rPr>
        <w:t>.</w:t>
      </w:r>
      <w:bookmarkEnd w:id="16"/>
      <w:r w:rsidRPr="00225AB4">
        <w:rPr>
          <w:rFonts w:cs="Arial"/>
          <w:lang w:val="en-GB"/>
        </w:rPr>
        <w:t xml:space="preserve"> </w:t>
      </w:r>
    </w:p>
    <w:p w14:paraId="3B5F1654" w14:textId="49E85E3F" w:rsidR="00CC3328" w:rsidRPr="008C30FF" w:rsidRDefault="00CC3328" w:rsidP="00CC3328">
      <w:pPr>
        <w:rPr>
          <w:rFonts w:ascii="Arial" w:hAnsi="Arial"/>
          <w:lang w:eastAsia="ja-JP"/>
        </w:rPr>
      </w:pPr>
    </w:p>
    <w:p w14:paraId="768E72D4" w14:textId="251977B0" w:rsidR="00CC3328" w:rsidRPr="00572A06" w:rsidRDefault="00CC3328" w:rsidP="00CC3328">
      <w:pPr>
        <w:pStyle w:val="Heading3"/>
        <w:rPr>
          <w:rFonts w:cs="Arial"/>
          <w:szCs w:val="28"/>
          <w:lang w:val="en-US"/>
        </w:rPr>
      </w:pPr>
      <w:r w:rsidRPr="00572A06">
        <w:rPr>
          <w:rFonts w:cs="Arial"/>
          <w:szCs w:val="28"/>
        </w:rPr>
        <w:t xml:space="preserve">On </w:t>
      </w:r>
      <w:r w:rsidR="00376634" w:rsidRPr="00572A06">
        <w:rPr>
          <w:rFonts w:cs="Arial"/>
          <w:szCs w:val="28"/>
          <w:lang w:val="en-US"/>
        </w:rPr>
        <w:t xml:space="preserve">Relationship between N and </w:t>
      </w:r>
      <w:proofErr w:type="gramStart"/>
      <w:r w:rsidR="00376634" w:rsidRPr="00572A06">
        <w:rPr>
          <w:rFonts w:cs="Arial"/>
          <w:szCs w:val="28"/>
          <w:lang w:val="en-US"/>
        </w:rPr>
        <w:t>M</w:t>
      </w:r>
      <w:r w:rsidR="00376634" w:rsidRPr="00572A06">
        <w:rPr>
          <w:rFonts w:cs="Arial"/>
          <w:szCs w:val="28"/>
          <w:vertAlign w:val="subscript"/>
          <w:lang w:val="en-US"/>
        </w:rPr>
        <w:t>v ,</w:t>
      </w:r>
      <w:proofErr w:type="gramEnd"/>
      <w:r w:rsidR="00376634" w:rsidRPr="00572A06">
        <w:rPr>
          <w:rFonts w:cs="Arial"/>
          <w:szCs w:val="28"/>
          <w:vertAlign w:val="subscript"/>
          <w:lang w:val="en-US"/>
        </w:rPr>
        <w:t xml:space="preserve"> </w:t>
      </w:r>
      <w:r w:rsidR="00376634" w:rsidRPr="00572A06">
        <w:rPr>
          <w:rFonts w:cs="Arial"/>
          <w:szCs w:val="28"/>
          <w:lang w:val="en-US"/>
        </w:rPr>
        <w:t>and</w:t>
      </w:r>
      <w:r w:rsidR="00376634" w:rsidRPr="00572A06">
        <w:rPr>
          <w:rFonts w:cs="Arial"/>
          <w:szCs w:val="28"/>
          <w:vertAlign w:val="subscript"/>
          <w:lang w:val="en-US"/>
        </w:rPr>
        <w:t xml:space="preserve"> </w:t>
      </w:r>
      <w:r w:rsidR="00376634" w:rsidRPr="00572A06">
        <w:rPr>
          <w:rFonts w:cs="Arial"/>
          <w:szCs w:val="28"/>
          <w:lang w:val="en-US"/>
        </w:rPr>
        <w:t>exact</w:t>
      </w:r>
      <w:r w:rsidR="00376634" w:rsidRPr="00572A06">
        <w:rPr>
          <w:rFonts w:cs="Arial"/>
          <w:szCs w:val="28"/>
          <w:vertAlign w:val="subscript"/>
          <w:lang w:val="en-US"/>
        </w:rPr>
        <w:t xml:space="preserve"> </w:t>
      </w:r>
      <w:r w:rsidR="00376634" w:rsidRPr="00572A06">
        <w:rPr>
          <w:rFonts w:cs="Arial"/>
          <w:szCs w:val="28"/>
          <w:lang w:val="en-US"/>
        </w:rPr>
        <w:t>values of N</w:t>
      </w:r>
    </w:p>
    <w:p w14:paraId="681D39B9" w14:textId="2B622AC3" w:rsidR="00376634" w:rsidRPr="00572A06" w:rsidRDefault="001044EB" w:rsidP="00376634">
      <w:pPr>
        <w:rPr>
          <w:rFonts w:ascii="Arial" w:hAnsi="Arial"/>
          <w:lang w:eastAsia="ja-JP"/>
        </w:rPr>
      </w:pPr>
      <w:r w:rsidRPr="00572A06">
        <w:rPr>
          <w:rFonts w:ascii="Arial" w:hAnsi="Arial"/>
          <w:lang w:eastAsia="ja-JP"/>
        </w:rPr>
        <w:t xml:space="preserve">Three alternatives </w:t>
      </w:r>
      <w:r w:rsidR="00352113" w:rsidRPr="00572A06">
        <w:rPr>
          <w:rFonts w:ascii="Arial" w:hAnsi="Arial"/>
          <w:lang w:eastAsia="ja-JP"/>
        </w:rPr>
        <w:t>have been proposed in RAN1</w:t>
      </w:r>
      <w:r w:rsidR="002A123D" w:rsidRPr="00572A06">
        <w:rPr>
          <w:rFonts w:ascii="Arial" w:hAnsi="Arial"/>
          <w:lang w:eastAsia="ja-JP"/>
        </w:rPr>
        <w:t>#</w:t>
      </w:r>
      <w:r w:rsidR="00352113" w:rsidRPr="00572A06">
        <w:rPr>
          <w:rFonts w:ascii="Arial" w:hAnsi="Arial"/>
          <w:lang w:eastAsia="ja-JP"/>
        </w:rPr>
        <w:t>105e</w:t>
      </w:r>
      <w:r w:rsidR="002A123D" w:rsidRPr="00572A06">
        <w:rPr>
          <w:rFonts w:ascii="Arial" w:hAnsi="Arial"/>
          <w:lang w:eastAsia="ja-JP"/>
        </w:rPr>
        <w:t xml:space="preserve">, </w:t>
      </w:r>
    </w:p>
    <w:p w14:paraId="5D493E90" w14:textId="77777777" w:rsidR="002A123D" w:rsidRPr="00572A06" w:rsidRDefault="002A123D" w:rsidP="002A123D">
      <w:pPr>
        <w:pStyle w:val="ListParagraph"/>
        <w:numPr>
          <w:ilvl w:val="0"/>
          <w:numId w:val="25"/>
        </w:numPr>
        <w:contextualSpacing w:val="0"/>
        <w:jc w:val="both"/>
        <w:rPr>
          <w:rFonts w:ascii="Arial" w:eastAsia="Times New Roman" w:hAnsi="Arial"/>
          <w:color w:val="000000"/>
        </w:rPr>
      </w:pPr>
      <w:r w:rsidRPr="00572A06">
        <w:rPr>
          <w:rFonts w:ascii="Arial" w:eastAsia="Times New Roman" w:hAnsi="Arial"/>
          <w:color w:val="000000"/>
        </w:rPr>
        <w:t>Alt 1: N= M</w:t>
      </w:r>
      <w:r w:rsidRPr="00572A06">
        <w:rPr>
          <w:rFonts w:ascii="Arial" w:eastAsia="Times New Roman" w:hAnsi="Arial"/>
          <w:color w:val="000000"/>
          <w:vertAlign w:val="subscript"/>
        </w:rPr>
        <w:t>v</w:t>
      </w:r>
      <w:r w:rsidRPr="00572A06">
        <w:rPr>
          <w:rFonts w:ascii="Arial" w:eastAsia="Times New Roman" w:hAnsi="Arial"/>
          <w:color w:val="000000"/>
        </w:rPr>
        <w:t xml:space="preserve"> always, no UE reporting of </w:t>
      </w:r>
      <w:proofErr w:type="spellStart"/>
      <w:r w:rsidRPr="00572A06">
        <w:rPr>
          <w:rFonts w:ascii="Arial" w:eastAsia="Times New Roman" w:hAnsi="Arial"/>
          <w:color w:val="000000"/>
        </w:rPr>
        <w:t>W</w:t>
      </w:r>
      <w:r w:rsidRPr="00572A06">
        <w:rPr>
          <w:rFonts w:ascii="Arial" w:eastAsia="Times New Roman" w:hAnsi="Arial"/>
          <w:color w:val="000000"/>
          <w:vertAlign w:val="subscript"/>
        </w:rPr>
        <w:t>f</w:t>
      </w:r>
      <w:proofErr w:type="spellEnd"/>
    </w:p>
    <w:p w14:paraId="5DF20A8E" w14:textId="77777777" w:rsidR="002A123D" w:rsidRPr="00572A06" w:rsidRDefault="002A123D" w:rsidP="002A123D">
      <w:pPr>
        <w:pStyle w:val="ListParagraph"/>
        <w:numPr>
          <w:ilvl w:val="0"/>
          <w:numId w:val="25"/>
        </w:numPr>
        <w:contextualSpacing w:val="0"/>
        <w:jc w:val="both"/>
        <w:rPr>
          <w:rFonts w:ascii="Arial" w:eastAsia="Times New Roman" w:hAnsi="Arial"/>
          <w:color w:val="000000"/>
        </w:rPr>
      </w:pPr>
      <w:r w:rsidRPr="00572A06">
        <w:rPr>
          <w:rFonts w:ascii="Arial" w:eastAsia="Times New Roman" w:hAnsi="Arial"/>
          <w:color w:val="000000"/>
        </w:rPr>
        <w:t>Alt 2-1: N &gt;= M</w:t>
      </w:r>
      <w:r w:rsidRPr="00572A06">
        <w:rPr>
          <w:rFonts w:ascii="Arial" w:eastAsia="Times New Roman" w:hAnsi="Arial"/>
          <w:color w:val="000000"/>
          <w:vertAlign w:val="subscript"/>
        </w:rPr>
        <w:t>v</w:t>
      </w:r>
      <w:r w:rsidRPr="00572A06">
        <w:rPr>
          <w:rFonts w:ascii="Arial" w:eastAsia="Times New Roman" w:hAnsi="Arial"/>
          <w:color w:val="000000"/>
        </w:rPr>
        <w:t xml:space="preserve">, </w:t>
      </w:r>
      <w:proofErr w:type="spellStart"/>
      <w:proofErr w:type="gramStart"/>
      <w:r w:rsidRPr="00572A06">
        <w:rPr>
          <w:rFonts w:ascii="Arial" w:eastAsia="Times New Roman" w:hAnsi="Arial"/>
          <w:color w:val="000000"/>
        </w:rPr>
        <w:t>W</w:t>
      </w:r>
      <w:r w:rsidRPr="00572A06">
        <w:rPr>
          <w:rFonts w:ascii="Arial" w:eastAsia="Times New Roman" w:hAnsi="Arial"/>
          <w:color w:val="000000"/>
          <w:vertAlign w:val="subscript"/>
        </w:rPr>
        <w:t>f</w:t>
      </w:r>
      <w:proofErr w:type="spellEnd"/>
      <w:r w:rsidRPr="00572A06">
        <w:rPr>
          <w:rFonts w:ascii="Arial" w:eastAsia="Times New Roman" w:hAnsi="Arial"/>
          <w:color w:val="000000"/>
          <w:vertAlign w:val="subscript"/>
        </w:rPr>
        <w:t xml:space="preserve">  </w:t>
      </w:r>
      <w:r w:rsidRPr="00572A06">
        <w:rPr>
          <w:rFonts w:ascii="Arial" w:eastAsia="Times New Roman" w:hAnsi="Arial"/>
          <w:color w:val="000000"/>
        </w:rPr>
        <w:t>is</w:t>
      </w:r>
      <w:proofErr w:type="gramEnd"/>
      <w:r w:rsidRPr="00572A06">
        <w:rPr>
          <w:rFonts w:ascii="Arial" w:eastAsia="Times New Roman" w:hAnsi="Arial"/>
          <w:color w:val="000000"/>
        </w:rPr>
        <w:t xml:space="preserve"> layer-common and reported by UE for N&gt;M</w:t>
      </w:r>
      <w:r w:rsidRPr="00572A06">
        <w:rPr>
          <w:rFonts w:ascii="Arial" w:eastAsia="Times New Roman" w:hAnsi="Arial"/>
          <w:color w:val="000000"/>
          <w:vertAlign w:val="subscript"/>
        </w:rPr>
        <w:t>v</w:t>
      </w:r>
      <w:r w:rsidRPr="00572A06">
        <w:rPr>
          <w:rFonts w:ascii="Arial" w:eastAsia="Times New Roman" w:hAnsi="Arial"/>
          <w:color w:val="000000"/>
        </w:rPr>
        <w:t>.</w:t>
      </w:r>
    </w:p>
    <w:p w14:paraId="5778FE8C" w14:textId="07566FAE" w:rsidR="006F6D5F" w:rsidRDefault="002A123D" w:rsidP="006F6D5F">
      <w:pPr>
        <w:pStyle w:val="ListParagraph"/>
        <w:numPr>
          <w:ilvl w:val="0"/>
          <w:numId w:val="25"/>
        </w:numPr>
        <w:contextualSpacing w:val="0"/>
        <w:jc w:val="both"/>
        <w:rPr>
          <w:rFonts w:ascii="Arial" w:eastAsia="Times New Roman" w:hAnsi="Arial"/>
          <w:color w:val="000000"/>
        </w:rPr>
      </w:pPr>
      <w:r w:rsidRPr="00572A06">
        <w:rPr>
          <w:rFonts w:ascii="Arial" w:eastAsia="Times New Roman" w:hAnsi="Arial"/>
          <w:color w:val="000000"/>
        </w:rPr>
        <w:t xml:space="preserve">Alt 2-2: N &gt;= Mv, </w:t>
      </w:r>
      <w:proofErr w:type="spellStart"/>
      <w:r w:rsidRPr="00572A06">
        <w:rPr>
          <w:rFonts w:ascii="Arial" w:eastAsia="Times New Roman" w:hAnsi="Arial"/>
          <w:color w:val="000000"/>
        </w:rPr>
        <w:t>W</w:t>
      </w:r>
      <w:r w:rsidRPr="00572A06">
        <w:rPr>
          <w:rFonts w:ascii="Arial" w:eastAsia="Times New Roman" w:hAnsi="Arial"/>
          <w:color w:val="000000"/>
          <w:vertAlign w:val="subscript"/>
        </w:rPr>
        <w:t>f</w:t>
      </w:r>
      <w:proofErr w:type="spellEnd"/>
      <w:r w:rsidRPr="00572A06">
        <w:rPr>
          <w:rFonts w:ascii="Arial" w:eastAsia="Times New Roman" w:hAnsi="Arial"/>
          <w:color w:val="000000"/>
        </w:rPr>
        <w:t xml:space="preserve"> is layer-specific and reported by UE for N&gt;M</w:t>
      </w:r>
      <w:r w:rsidRPr="00572A06">
        <w:rPr>
          <w:rFonts w:ascii="Arial" w:eastAsia="Times New Roman" w:hAnsi="Arial"/>
          <w:color w:val="000000"/>
          <w:vertAlign w:val="subscript"/>
        </w:rPr>
        <w:t>v</w:t>
      </w:r>
      <w:r w:rsidRPr="00572A06">
        <w:rPr>
          <w:rFonts w:ascii="Arial" w:eastAsia="Times New Roman" w:hAnsi="Arial"/>
          <w:color w:val="000000"/>
        </w:rPr>
        <w:t>.</w:t>
      </w:r>
    </w:p>
    <w:p w14:paraId="1A070828" w14:textId="77777777" w:rsidR="0049234A" w:rsidRPr="00572A06" w:rsidRDefault="0049234A" w:rsidP="00EB5D1E">
      <w:pPr>
        <w:pStyle w:val="ListParagraph"/>
        <w:contextualSpacing w:val="0"/>
        <w:jc w:val="both"/>
        <w:rPr>
          <w:rFonts w:ascii="Arial" w:eastAsia="Times New Roman" w:hAnsi="Arial"/>
          <w:color w:val="000000"/>
        </w:rPr>
      </w:pPr>
    </w:p>
    <w:p w14:paraId="03C814F6" w14:textId="6E95B66E" w:rsidR="006F6D5F" w:rsidRPr="00572A06" w:rsidRDefault="006F6D5F" w:rsidP="006F6D5F">
      <w:pPr>
        <w:jc w:val="both"/>
        <w:rPr>
          <w:rFonts w:ascii="Arial" w:hAnsi="Arial"/>
          <w:lang w:eastAsia="ja-JP"/>
        </w:rPr>
      </w:pPr>
      <w:r w:rsidRPr="00572A06">
        <w:rPr>
          <w:rFonts w:ascii="Arial" w:hAnsi="Arial"/>
          <w:lang w:eastAsia="ja-JP"/>
        </w:rPr>
        <w:t xml:space="preserve">In </w:t>
      </w:r>
      <w:r w:rsidRPr="00572A06">
        <w:rPr>
          <w:rFonts w:ascii="Arial" w:hAnsi="Arial"/>
          <w:lang w:eastAsia="ja-JP"/>
        </w:rPr>
        <w:fldChar w:fldCharType="begin"/>
      </w:r>
      <w:r w:rsidRPr="00572A06">
        <w:rPr>
          <w:rFonts w:ascii="Arial" w:hAnsi="Arial"/>
          <w:lang w:eastAsia="ja-JP"/>
        </w:rPr>
        <w:instrText xml:space="preserve"> REF _Ref71623913 \h  \* MERGEFORMAT </w:instrText>
      </w:r>
      <w:r w:rsidRPr="00572A06">
        <w:rPr>
          <w:rFonts w:ascii="Arial" w:hAnsi="Arial"/>
          <w:lang w:eastAsia="ja-JP"/>
        </w:rPr>
      </w:r>
      <w:r w:rsidRPr="00572A06">
        <w:rPr>
          <w:rFonts w:ascii="Arial" w:hAnsi="Arial"/>
          <w:lang w:eastAsia="ja-JP"/>
        </w:rPr>
        <w:fldChar w:fldCharType="separate"/>
      </w:r>
      <w:r w:rsidR="004F0791" w:rsidRPr="00572A06">
        <w:rPr>
          <w:rFonts w:ascii="Arial" w:hAnsi="Arial"/>
        </w:rPr>
        <w:t>Figure 3</w:t>
      </w:r>
      <w:r w:rsidRPr="00572A06">
        <w:rPr>
          <w:rFonts w:ascii="Arial" w:hAnsi="Arial"/>
          <w:lang w:eastAsia="ja-JP"/>
        </w:rPr>
        <w:fldChar w:fldCharType="end"/>
      </w:r>
      <w:r w:rsidRPr="00572A06">
        <w:rPr>
          <w:rFonts w:ascii="Arial" w:hAnsi="Arial"/>
          <w:lang w:eastAsia="ja-JP"/>
        </w:rPr>
        <w:t xml:space="preserve">, we compare the mean UPT for </w:t>
      </w:r>
      <m:oMath>
        <m:sSub>
          <m:sSubPr>
            <m:ctrlPr>
              <w:rPr>
                <w:rFonts w:ascii="Cambria Math" w:eastAsia="SimSun" w:hAnsi="Cambria Math"/>
                <w:i/>
                <w:color w:val="493118"/>
                <w:lang w:eastAsia="ja-JP"/>
              </w:rPr>
            </m:ctrlPr>
          </m:sSubPr>
          <m:e>
            <m:r>
              <w:rPr>
                <w:rFonts w:ascii="Cambria Math" w:hAnsi="Cambria Math"/>
                <w:lang w:eastAsia="ja-JP"/>
              </w:rPr>
              <m:t>M</m:t>
            </m:r>
          </m:e>
          <m:sub>
            <m:r>
              <w:rPr>
                <w:rFonts w:ascii="Cambria Math" w:hAnsi="Cambria Math"/>
                <w:lang w:eastAsia="ja-JP"/>
              </w:rPr>
              <m:t>v</m:t>
            </m:r>
          </m:sub>
        </m:sSub>
        <m:r>
          <w:rPr>
            <w:rFonts w:ascii="Cambria Math" w:hAnsi="Cambria Math"/>
            <w:lang w:eastAsia="ja-JP"/>
          </w:rPr>
          <m:t>=2</m:t>
        </m:r>
      </m:oMath>
      <w:r w:rsidRPr="00572A06">
        <w:rPr>
          <w:rFonts w:ascii="Arial" w:hAnsi="Arial"/>
          <w:lang w:eastAsia="ja-JP"/>
        </w:rPr>
        <w:t xml:space="preserve"> and </w:t>
      </w:r>
      <m:oMath>
        <m:r>
          <w:rPr>
            <w:rFonts w:ascii="Cambria Math" w:hAnsi="Cambria Math"/>
            <w:lang w:eastAsia="ja-JP"/>
          </w:rPr>
          <m:t>N=2, 3, 4</m:t>
        </m:r>
      </m:oMath>
      <w:r w:rsidRPr="00572A06">
        <w:rPr>
          <w:rFonts w:ascii="Arial" w:hAnsi="Arial"/>
          <w:lang w:eastAsia="ja-JP"/>
        </w:rPr>
        <w:t xml:space="preserve">, where the UPT gain for </w:t>
      </w:r>
      <m:oMath>
        <m:r>
          <w:rPr>
            <w:rFonts w:ascii="Cambria Math" w:hAnsi="Cambria Math"/>
            <w:lang w:eastAsia="ja-JP"/>
          </w:rPr>
          <m:t>N=3</m:t>
        </m:r>
      </m:oMath>
      <w:r w:rsidRPr="00572A06">
        <w:rPr>
          <w:rFonts w:ascii="Arial" w:hAnsi="Arial"/>
          <w:lang w:eastAsia="ja-JP"/>
        </w:rPr>
        <w:t xml:space="preserve"> and </w:t>
      </w:r>
      <m:oMath>
        <m:r>
          <w:rPr>
            <w:rFonts w:ascii="Cambria Math" w:hAnsi="Cambria Math"/>
            <w:lang w:eastAsia="ja-JP"/>
          </w:rPr>
          <m:t>4</m:t>
        </m:r>
      </m:oMath>
      <w:r w:rsidRPr="00572A06">
        <w:rPr>
          <w:rFonts w:ascii="Arial" w:hAnsi="Arial"/>
          <w:lang w:eastAsia="ja-JP"/>
        </w:rPr>
        <w:t xml:space="preserve"> is normalized against that for </w:t>
      </w:r>
      <m:oMath>
        <m:r>
          <w:rPr>
            <w:rFonts w:ascii="Cambria Math" w:hAnsi="Cambria Math"/>
            <w:lang w:eastAsia="ja-JP"/>
          </w:rPr>
          <m:t>N</m:t>
        </m:r>
        <m:r>
          <w:rPr>
            <w:rFonts w:ascii="Cambria Math" w:hAnsi="Cambria Math"/>
            <w:lang w:eastAsia="ja-JP"/>
          </w:rPr>
          <m:t>=2</m:t>
        </m:r>
      </m:oMath>
      <w:r w:rsidRPr="00572A06">
        <w:rPr>
          <w:rFonts w:ascii="Arial" w:hAnsi="Arial"/>
          <w:lang w:eastAsia="ja-JP"/>
        </w:rPr>
        <w:t xml:space="preserve">. We assume that consecutive FD basis vectors are configured to the UE to choose from. Overhead has been neglected in this plot, since the difference is only due to indicating the selected FD basis vectors within the configured FD basis vectors, which is rather small. </w:t>
      </w:r>
    </w:p>
    <w:p w14:paraId="2DD8C735" w14:textId="77777777" w:rsidR="006F6D5F" w:rsidRPr="00572A06" w:rsidRDefault="006F6D5F" w:rsidP="006F6D5F">
      <w:pPr>
        <w:jc w:val="both"/>
        <w:rPr>
          <w:rFonts w:ascii="Arial" w:hAnsi="Arial"/>
          <w:lang w:eastAsia="ja-JP"/>
        </w:rPr>
      </w:pPr>
      <w:r w:rsidRPr="00572A06">
        <w:rPr>
          <w:rFonts w:ascii="Arial" w:hAnsi="Arial"/>
          <w:lang w:eastAsia="ja-JP"/>
        </w:rPr>
        <w:t xml:space="preserve">Comparing to </w:t>
      </w:r>
      <m:oMath>
        <m:r>
          <w:rPr>
            <w:rFonts w:ascii="Cambria Math" w:hAnsi="Cambria Math"/>
            <w:lang w:eastAsia="ja-JP"/>
          </w:rPr>
          <m:t>N</m:t>
        </m:r>
        <m:r>
          <w:rPr>
            <w:rFonts w:ascii="Cambria Math" w:hAnsi="Cambria Math"/>
            <w:lang w:eastAsia="ja-JP"/>
          </w:rPr>
          <m:t xml:space="preserve">=2, </m:t>
        </m:r>
      </m:oMath>
      <w:r w:rsidRPr="00572A06">
        <w:rPr>
          <w:rFonts w:ascii="Arial" w:hAnsi="Arial"/>
          <w:lang w:eastAsia="ja-JP"/>
        </w:rPr>
        <w:t>configuring the UE with 1 and 2 additi</w:t>
      </w:r>
      <w:proofErr w:type="spellStart"/>
      <w:r w:rsidRPr="00572A06">
        <w:rPr>
          <w:rFonts w:ascii="Arial" w:hAnsi="Arial"/>
          <w:lang w:eastAsia="ja-JP"/>
        </w:rPr>
        <w:t>onal</w:t>
      </w:r>
      <w:proofErr w:type="spellEnd"/>
      <w:r w:rsidRPr="00572A06">
        <w:rPr>
          <w:rFonts w:ascii="Arial" w:hAnsi="Arial"/>
          <w:lang w:eastAsia="ja-JP"/>
        </w:rPr>
        <w:t xml:space="preserve"> FD basis vectors provides marginal gains of 1.4% and 1.6%, respectively. Only based on the performance gain it may be hard to justify the need for supporting </w:t>
      </w:r>
      <m:oMath>
        <m:r>
          <w:rPr>
            <w:rFonts w:ascii="Cambria Math" w:hAnsi="Cambria Math"/>
            <w:lang w:eastAsia="ja-JP"/>
          </w:rPr>
          <m:t>N</m:t>
        </m:r>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v</m:t>
            </m:r>
          </m:sub>
        </m:sSub>
      </m:oMath>
      <w:r w:rsidRPr="00572A06">
        <w:rPr>
          <w:rFonts w:ascii="Arial" w:hAnsi="Arial"/>
          <w:lang w:eastAsia="ja-JP"/>
        </w:rPr>
        <w:t>, however</w:t>
      </w:r>
      <w:proofErr w:type="gramStart"/>
      <w:r w:rsidRPr="00572A06">
        <w:rPr>
          <w:rFonts w:ascii="Arial" w:hAnsi="Arial"/>
          <w:lang w:eastAsia="ja-JP"/>
        </w:rPr>
        <w:t>, in reality, when</w:t>
      </w:r>
      <w:proofErr w:type="gramEnd"/>
      <w:r w:rsidRPr="00572A06">
        <w:rPr>
          <w:rFonts w:ascii="Arial" w:hAnsi="Arial"/>
          <w:lang w:eastAsia="ja-JP"/>
        </w:rPr>
        <w:t xml:space="preserve"> there is non-ideal delay reciprocity or timing offset betw</w:t>
      </w:r>
      <w:proofErr w:type="spellStart"/>
      <w:r w:rsidRPr="00572A06">
        <w:rPr>
          <w:rFonts w:ascii="Arial" w:hAnsi="Arial"/>
          <w:lang w:eastAsia="ja-JP"/>
        </w:rPr>
        <w:t>een</w:t>
      </w:r>
      <w:proofErr w:type="spellEnd"/>
      <w:r w:rsidRPr="00572A06">
        <w:rPr>
          <w:rFonts w:ascii="Arial" w:hAnsi="Arial"/>
          <w:lang w:eastAsia="ja-JP"/>
        </w:rPr>
        <w:t xml:space="preserve"> UL and DL receivers, configuring </w:t>
      </w:r>
      <m:oMath>
        <m:r>
          <w:rPr>
            <w:rFonts w:ascii="Cambria Math" w:hAnsi="Cambria Math"/>
            <w:lang w:eastAsia="ja-JP"/>
          </w:rPr>
          <m:t>N</m:t>
        </m:r>
      </m:oMath>
      <w:r w:rsidRPr="00572A06">
        <w:rPr>
          <w:rFonts w:ascii="Arial" w:hAnsi="Arial"/>
          <w:lang w:eastAsia="ja-JP"/>
        </w:rPr>
        <w:t xml:space="preserve"> slightly larger than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v</m:t>
            </m:r>
          </m:sub>
        </m:sSub>
      </m:oMath>
      <w:r w:rsidRPr="00572A06">
        <w:rPr>
          <w:rFonts w:ascii="Arial" w:hAnsi="Arial"/>
          <w:lang w:eastAsia="ja-JP"/>
        </w:rPr>
        <w:t xml:space="preserve"> provides additional robustness. Therefore, we support Alt 2, that </w:t>
      </w:r>
      <m:oMath>
        <m:r>
          <w:rPr>
            <w:rFonts w:ascii="Cambria Math" w:hAnsi="Cambria Math"/>
            <w:lang w:eastAsia="ja-JP"/>
          </w:rPr>
          <m:t>N</m:t>
        </m:r>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v</m:t>
            </m:r>
          </m:sub>
        </m:sSub>
      </m:oMath>
      <w:r w:rsidRPr="00572A06">
        <w:rPr>
          <w:rFonts w:ascii="Arial" w:hAnsi="Arial"/>
          <w:lang w:eastAsia="ja-JP"/>
        </w:rPr>
        <w:t xml:space="preserve">. Regarding the values of </w:t>
      </w:r>
      <m:oMath>
        <m:r>
          <w:rPr>
            <w:rFonts w:ascii="Cambria Math" w:hAnsi="Cambria Math"/>
            <w:lang w:eastAsia="ja-JP"/>
          </w:rPr>
          <m:t>N</m:t>
        </m:r>
        <m:r>
          <w:rPr>
            <w:rFonts w:ascii="Cambria Math" w:hAnsi="Cambria Math"/>
            <w:lang w:eastAsia="ja-JP"/>
          </w:rPr>
          <m:t>,</m:t>
        </m:r>
      </m:oMath>
      <w:r w:rsidRPr="00572A06">
        <w:rPr>
          <w:rFonts w:ascii="Arial" w:hAnsi="Arial"/>
          <w:lang w:eastAsia="ja-JP"/>
        </w:rPr>
        <w:t xml:space="preserve"> we think </w:t>
      </w:r>
      <m:oMath>
        <m:r>
          <w:rPr>
            <w:rFonts w:ascii="Cambria Math" w:hAnsi="Cambria Math"/>
            <w:lang w:eastAsia="ja-JP"/>
          </w:rPr>
          <m:t>N</m:t>
        </m:r>
        <m:r>
          <w:rPr>
            <w:rFonts w:ascii="Cambria Math" w:hAnsi="Cambria Math"/>
            <w:lang w:eastAsia="ja-JP"/>
          </w:rPr>
          <m:t>=1, 2</m:t>
        </m:r>
      </m:oMath>
      <w:r w:rsidRPr="00572A06">
        <w:rPr>
          <w:rFonts w:ascii="Arial" w:hAnsi="Arial"/>
          <w:lang w:eastAsia="ja-JP"/>
        </w:rPr>
        <w:t xml:space="preserve"> can be supported for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v</m:t>
            </m:r>
          </m:sub>
        </m:sSub>
        <m:r>
          <w:rPr>
            <w:rFonts w:ascii="Cambria Math" w:hAnsi="Cambria Math"/>
            <w:lang w:eastAsia="ja-JP"/>
          </w:rPr>
          <m:t>=1</m:t>
        </m:r>
      </m:oMath>
      <w:r w:rsidRPr="00572A06">
        <w:rPr>
          <w:rFonts w:ascii="Arial" w:hAnsi="Arial"/>
          <w:lang w:eastAsia="ja-JP"/>
        </w:rPr>
        <w:t xml:space="preserve"> and </w:t>
      </w:r>
      <m:oMath>
        <m:r>
          <w:rPr>
            <w:rFonts w:ascii="Cambria Math" w:hAnsi="Cambria Math"/>
            <w:lang w:eastAsia="ja-JP"/>
          </w:rPr>
          <m:t>N</m:t>
        </m:r>
        <m:r>
          <w:rPr>
            <w:rFonts w:ascii="Cambria Math" w:hAnsi="Cambria Math"/>
            <w:lang w:eastAsia="ja-JP"/>
          </w:rPr>
          <m:t>=2, 4</m:t>
        </m:r>
      </m:oMath>
      <w:r w:rsidRPr="00572A06">
        <w:rPr>
          <w:rFonts w:ascii="Arial" w:hAnsi="Arial"/>
          <w:lang w:eastAsia="ja-JP"/>
        </w:rPr>
        <w:t xml:space="preserve"> can be supported for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v</m:t>
            </m:r>
          </m:sub>
        </m:sSub>
        <m:r>
          <w:rPr>
            <w:rFonts w:ascii="Cambria Math" w:hAnsi="Cambria Math"/>
            <w:lang w:eastAsia="ja-JP"/>
          </w:rPr>
          <m:t>=2</m:t>
        </m:r>
      </m:oMath>
      <w:r w:rsidRPr="00572A06">
        <w:rPr>
          <w:rFonts w:ascii="Arial" w:hAnsi="Arial"/>
          <w:lang w:eastAsia="ja-JP"/>
        </w:rPr>
        <w:t>.</w:t>
      </w:r>
    </w:p>
    <w:p w14:paraId="705F0BAD" w14:textId="77777777" w:rsidR="006F6D5F" w:rsidRPr="00572A06" w:rsidRDefault="006F6D5F" w:rsidP="006F6D5F">
      <w:pPr>
        <w:pStyle w:val="NormalWeb"/>
        <w:spacing w:before="0" w:beforeAutospacing="0" w:after="0" w:afterAutospacing="0"/>
        <w:jc w:val="center"/>
        <w:rPr>
          <w:rFonts w:ascii="Arial" w:hAnsi="Arial"/>
          <w:color w:val="auto"/>
          <w:sz w:val="20"/>
          <w:szCs w:val="20"/>
        </w:rPr>
      </w:pPr>
      <w:r w:rsidRPr="00572A06">
        <w:rPr>
          <w:rFonts w:ascii="Arial" w:hAnsi="Arial"/>
          <w:noProof/>
          <w:color w:val="auto"/>
          <w:sz w:val="20"/>
          <w:szCs w:val="20"/>
        </w:rPr>
        <w:drawing>
          <wp:inline distT="0" distB="0" distL="0" distR="0" wp14:anchorId="03CA79E5" wp14:editId="09B3056F">
            <wp:extent cx="3892553" cy="2919415"/>
            <wp:effectExtent l="0" t="0" r="0" b="0"/>
            <wp:docPr id="97" name="Picture 1">
              <a:extLst xmlns:a="http://schemas.openxmlformats.org/drawingml/2006/main">
                <a:ext uri="{FF2B5EF4-FFF2-40B4-BE49-F238E27FC236}">
                  <a16:creationId xmlns:a16="http://schemas.microsoft.com/office/drawing/2014/main" id="{51948989-2615-2040-83B3-82FE4CA510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51948989-2615-2040-83B3-82FE4CA510B4}"/>
                        </a:ext>
                      </a:extLst>
                    </pic:cNvPr>
                    <pic:cNvPicPr>
                      <a:picLocks noChangeAspect="1"/>
                    </pic:cNvPicPr>
                  </pic:nvPicPr>
                  <pic:blipFill>
                    <a:blip r:embed="rId10">
                      <a:extLst>
                        <a:ext uri="{28A0092B-C50C-407E-A947-70E740481C1C}">
                          <a14:useLocalDpi xmlns:a14="http://schemas.microsoft.com/office/drawing/2010/main" val="0"/>
                        </a:ext>
                      </a:extLst>
                    </a:blip>
                    <a:srcRect/>
                    <a:stretch/>
                  </pic:blipFill>
                  <pic:spPr>
                    <a:xfrm>
                      <a:off x="0" y="0"/>
                      <a:ext cx="3902870" cy="2927153"/>
                    </a:xfrm>
                    <a:prstGeom prst="rect">
                      <a:avLst/>
                    </a:prstGeom>
                  </pic:spPr>
                </pic:pic>
              </a:graphicData>
            </a:graphic>
          </wp:inline>
        </w:drawing>
      </w:r>
    </w:p>
    <w:p w14:paraId="094FDA5F" w14:textId="3E6120A0" w:rsidR="006F6D5F" w:rsidRPr="001C1E8C" w:rsidRDefault="006F6D5F" w:rsidP="006F6D5F">
      <w:pPr>
        <w:pStyle w:val="Caption"/>
        <w:jc w:val="center"/>
        <w:rPr>
          <w:rFonts w:cs="Arial"/>
          <w:b w:val="0"/>
          <w:bCs/>
        </w:rPr>
      </w:pPr>
      <w:bookmarkStart w:id="17" w:name="_Ref71623913"/>
      <w:r w:rsidRPr="007E4C5C">
        <w:rPr>
          <w:rFonts w:cs="Arial"/>
          <w:b w:val="0"/>
          <w:bCs/>
        </w:rPr>
        <w:t xml:space="preserve">Figure </w:t>
      </w:r>
      <w:r w:rsidRPr="001C1E8C">
        <w:rPr>
          <w:rFonts w:cs="Arial"/>
          <w:b w:val="0"/>
          <w:bCs/>
        </w:rPr>
        <w:fldChar w:fldCharType="begin"/>
      </w:r>
      <w:r w:rsidRPr="007E4C5C">
        <w:rPr>
          <w:rFonts w:cs="Arial"/>
          <w:b w:val="0"/>
        </w:rPr>
        <w:instrText xml:space="preserve"> SEQ Figure \* ARABIC </w:instrText>
      </w:r>
      <w:r w:rsidRPr="00572A06">
        <w:rPr>
          <w:rFonts w:cs="Arial"/>
          <w:b w:val="0"/>
          <w:bCs/>
        </w:rPr>
        <w:fldChar w:fldCharType="separate"/>
      </w:r>
      <w:r w:rsidR="004F0791">
        <w:rPr>
          <w:rFonts w:cs="Arial"/>
          <w:b w:val="0"/>
        </w:rPr>
        <w:t>3</w:t>
      </w:r>
      <w:r w:rsidRPr="00225AB4">
        <w:rPr>
          <w:rFonts w:cs="Arial"/>
          <w:b w:val="0"/>
          <w:bCs/>
        </w:rPr>
        <w:fldChar w:fldCharType="end"/>
      </w:r>
      <w:bookmarkEnd w:id="17"/>
      <w:r w:rsidRPr="001C1E8C">
        <w:rPr>
          <w:rFonts w:cs="Arial"/>
          <w:b w:val="0"/>
          <w:bCs/>
        </w:rPr>
        <w:t xml:space="preserve"> Performance gain with increased number of configured FD basis vectors, </w:t>
      </w:r>
      <w:sdt>
        <w:sdtPr>
          <w:rPr>
            <w:rFonts w:ascii="Cambria Math" w:hAnsi="Cambria Math" w:cs="Arial"/>
            <w:b w:val="0"/>
            <w:bCs/>
            <w:i/>
          </w:rPr>
          <w:id w:val="1697964731"/>
          <w:placeholder>
            <w:docPart w:val="1C08C43F1BC149439AE0D1AA738ECD08"/>
          </w:placeholder>
          <w:temporary/>
          <w:equation/>
        </w:sdtPr>
        <w:sdtContent>
          <m:oMath>
            <m:r>
              <m:rPr>
                <m:sty m:val="b"/>
              </m:rPr>
              <w:rPr>
                <w:rFonts w:ascii="Cambria Math" w:hAnsi="Cambria Math" w:cs="Arial"/>
              </w:rPr>
              <m:t>N.</m:t>
            </m:r>
          </m:oMath>
        </w:sdtContent>
      </w:sdt>
    </w:p>
    <w:p w14:paraId="31888F4C" w14:textId="760730C7" w:rsidR="00E7067B" w:rsidRPr="00572A06" w:rsidRDefault="006B5032" w:rsidP="00572A06">
      <w:pPr>
        <w:rPr>
          <w:rFonts w:ascii="Arial" w:hAnsi="Arial"/>
        </w:rPr>
      </w:pPr>
      <w:r w:rsidRPr="00572A06">
        <w:rPr>
          <w:rFonts w:ascii="Arial" w:hAnsi="Arial"/>
          <w:lang w:eastAsia="en-GB"/>
        </w:rPr>
        <w:t xml:space="preserve">Furthermore, we support layer-common </w:t>
      </w:r>
      <w:proofErr w:type="spellStart"/>
      <w:r w:rsidR="00DF0F3C" w:rsidRPr="00572A06">
        <w:rPr>
          <w:rFonts w:ascii="Arial" w:eastAsia="Times New Roman" w:hAnsi="Arial"/>
          <w:color w:val="000000"/>
          <w:lang w:eastAsia="zh-CN"/>
        </w:rPr>
        <w:t>W</w:t>
      </w:r>
      <w:r w:rsidR="00DF0F3C" w:rsidRPr="00572A06">
        <w:rPr>
          <w:rFonts w:ascii="Arial" w:eastAsia="Times New Roman" w:hAnsi="Arial"/>
          <w:color w:val="000000"/>
          <w:vertAlign w:val="subscript"/>
          <w:lang w:eastAsia="zh-CN"/>
        </w:rPr>
        <w:t>f</w:t>
      </w:r>
      <w:proofErr w:type="spellEnd"/>
      <w:r w:rsidR="00DF0F3C" w:rsidRPr="00572A06">
        <w:rPr>
          <w:rFonts w:ascii="Arial" w:hAnsi="Arial"/>
          <w:lang w:eastAsia="en-GB"/>
        </w:rPr>
        <w:t xml:space="preserve">, the reasons are two-fold. Firstly, layer-specific </w:t>
      </w:r>
      <w:proofErr w:type="spellStart"/>
      <w:r w:rsidR="003F5C40" w:rsidRPr="00572A06">
        <w:rPr>
          <w:rFonts w:ascii="Arial" w:eastAsia="Times New Roman" w:hAnsi="Arial"/>
          <w:color w:val="000000"/>
          <w:lang w:eastAsia="zh-CN"/>
        </w:rPr>
        <w:t>W</w:t>
      </w:r>
      <w:r w:rsidR="003F5C40" w:rsidRPr="00572A06">
        <w:rPr>
          <w:rFonts w:ascii="Arial" w:eastAsia="Times New Roman" w:hAnsi="Arial"/>
          <w:color w:val="000000"/>
          <w:vertAlign w:val="subscript"/>
          <w:lang w:eastAsia="zh-CN"/>
        </w:rPr>
        <w:t>f</w:t>
      </w:r>
      <w:proofErr w:type="spellEnd"/>
      <w:r w:rsidR="003F5C40" w:rsidRPr="00572A06">
        <w:rPr>
          <w:rFonts w:ascii="Arial" w:hAnsi="Arial"/>
          <w:lang w:eastAsia="en-GB"/>
        </w:rPr>
        <w:t xml:space="preserve"> requires SVD operation before the </w:t>
      </w:r>
      <w:r w:rsidR="002C0EFB" w:rsidRPr="00572A06">
        <w:rPr>
          <w:rFonts w:ascii="Arial" w:hAnsi="Arial"/>
          <w:lang w:eastAsia="en-GB"/>
        </w:rPr>
        <w:t xml:space="preserve">selecting the FD bases, </w:t>
      </w:r>
      <w:r w:rsidR="00DF5127" w:rsidRPr="00572A06">
        <w:rPr>
          <w:rFonts w:ascii="Arial" w:hAnsi="Arial"/>
          <w:lang w:eastAsia="en-GB"/>
        </w:rPr>
        <w:t xml:space="preserve">therefore the SVD dimension is </w:t>
      </w:r>
      <m:oMath>
        <m:sSub>
          <m:sSubPr>
            <m:ctrlPr>
              <w:rPr>
                <w:rFonts w:ascii="Cambria Math" w:hAnsi="Cambria Math"/>
                <w:bCs/>
                <w:i/>
                <w:lang w:eastAsia="en-GB"/>
              </w:rPr>
            </m:ctrlPr>
          </m:sSubPr>
          <m:e>
            <m:r>
              <m:rPr>
                <m:sty m:val="bi"/>
              </m:rPr>
              <w:rPr>
                <w:rFonts w:ascii="Cambria Math" w:hAnsi="Cambria Math"/>
                <w:lang w:eastAsia="en-GB"/>
              </w:rPr>
              <m:t>K</m:t>
            </m:r>
          </m:e>
          <m:sub>
            <m:r>
              <m:rPr>
                <m:sty m:val="bi"/>
              </m:rPr>
              <w:rPr>
                <w:rFonts w:ascii="Cambria Math" w:hAnsi="Cambria Math"/>
                <w:lang w:eastAsia="en-GB"/>
              </w:rPr>
              <m:t>1</m:t>
            </m:r>
          </m:sub>
        </m:sSub>
        <m:r>
          <m:rPr>
            <m:sty m:val="bi"/>
          </m:rPr>
          <w:rPr>
            <w:rFonts w:ascii="Cambria Math" w:hAnsi="Cambria Math"/>
            <w:lang w:eastAsia="en-GB"/>
          </w:rPr>
          <m:t>N</m:t>
        </m:r>
      </m:oMath>
      <w:r w:rsidR="00246801" w:rsidRPr="00572A06">
        <w:rPr>
          <w:rFonts w:ascii="Arial" w:hAnsi="Arial"/>
          <w:lang w:eastAsia="en-GB"/>
        </w:rPr>
        <w:t xml:space="preserve">; while for layer-common </w:t>
      </w:r>
      <w:proofErr w:type="spellStart"/>
      <w:r w:rsidR="00246801" w:rsidRPr="00572A06">
        <w:rPr>
          <w:rFonts w:ascii="Arial" w:eastAsia="Times New Roman" w:hAnsi="Arial"/>
          <w:color w:val="000000"/>
          <w:lang w:eastAsia="zh-CN"/>
        </w:rPr>
        <w:t>W</w:t>
      </w:r>
      <w:r w:rsidR="00246801" w:rsidRPr="00572A06">
        <w:rPr>
          <w:rFonts w:ascii="Arial" w:eastAsia="Times New Roman" w:hAnsi="Arial"/>
          <w:color w:val="000000"/>
          <w:vertAlign w:val="subscript"/>
          <w:lang w:eastAsia="zh-CN"/>
        </w:rPr>
        <w:t>f</w:t>
      </w:r>
      <w:proofErr w:type="spellEnd"/>
      <w:r w:rsidR="00246801" w:rsidRPr="00572A06">
        <w:rPr>
          <w:rFonts w:ascii="Arial" w:hAnsi="Arial"/>
          <w:lang w:eastAsia="en-GB"/>
        </w:rPr>
        <w:t>, the SVD operation is done after</w:t>
      </w:r>
      <w:r w:rsidR="00BE356C" w:rsidRPr="00572A06">
        <w:rPr>
          <w:rFonts w:ascii="Arial" w:hAnsi="Arial"/>
          <w:lang w:eastAsia="en-GB"/>
        </w:rPr>
        <w:t xml:space="preserve"> FD bases selection, and the corresponding SVD dimension is </w:t>
      </w:r>
      <m:oMath>
        <m:sSub>
          <m:sSubPr>
            <m:ctrlPr>
              <w:rPr>
                <w:rFonts w:ascii="Cambria Math" w:hAnsi="Cambria Math"/>
                <w:bCs/>
                <w:i/>
                <w:lang w:eastAsia="en-GB"/>
              </w:rPr>
            </m:ctrlPr>
          </m:sSubPr>
          <m:e>
            <m:r>
              <m:rPr>
                <m:sty m:val="bi"/>
              </m:rPr>
              <w:rPr>
                <w:rFonts w:ascii="Cambria Math" w:hAnsi="Cambria Math"/>
                <w:lang w:eastAsia="en-GB"/>
              </w:rPr>
              <m:t>K</m:t>
            </m:r>
          </m:e>
          <m:sub>
            <m:r>
              <m:rPr>
                <m:sty m:val="bi"/>
              </m:rPr>
              <w:rPr>
                <w:rFonts w:ascii="Cambria Math" w:hAnsi="Cambria Math"/>
                <w:lang w:eastAsia="en-GB"/>
              </w:rPr>
              <m:t>1</m:t>
            </m:r>
          </m:sub>
        </m:sSub>
        <m:sSub>
          <m:sSubPr>
            <m:ctrlPr>
              <w:rPr>
                <w:rFonts w:ascii="Cambria Math" w:hAnsi="Cambria Math"/>
                <w:bCs/>
                <w:i/>
                <w:lang w:eastAsia="en-GB"/>
              </w:rPr>
            </m:ctrlPr>
          </m:sSubPr>
          <m:e>
            <m:r>
              <m:rPr>
                <m:sty m:val="bi"/>
              </m:rPr>
              <w:rPr>
                <w:rFonts w:ascii="Cambria Math" w:hAnsi="Cambria Math"/>
                <w:lang w:eastAsia="en-GB"/>
              </w:rPr>
              <m:t>M</m:t>
            </m:r>
          </m:e>
          <m:sub>
            <m:r>
              <m:rPr>
                <m:sty m:val="bi"/>
              </m:rPr>
              <w:rPr>
                <w:rFonts w:ascii="Cambria Math" w:hAnsi="Cambria Math"/>
                <w:lang w:eastAsia="en-GB"/>
              </w:rPr>
              <m:t>v</m:t>
            </m:r>
          </m:sub>
        </m:sSub>
      </m:oMath>
      <w:r w:rsidR="009421EC" w:rsidRPr="00572A06">
        <w:rPr>
          <w:rFonts w:ascii="Arial" w:hAnsi="Arial"/>
          <w:lang w:eastAsia="en-GB"/>
        </w:rPr>
        <w:t xml:space="preserve">. Hence </w:t>
      </w:r>
      <w:r w:rsidR="00336687" w:rsidRPr="00572A06">
        <w:rPr>
          <w:rFonts w:ascii="Arial" w:hAnsi="Arial"/>
          <w:lang w:eastAsia="en-GB"/>
        </w:rPr>
        <w:t>layer-specific</w:t>
      </w:r>
      <w:r w:rsidR="00414A30" w:rsidRPr="00572A06">
        <w:rPr>
          <w:rFonts w:ascii="Arial" w:hAnsi="Arial"/>
          <w:lang w:eastAsia="en-GB"/>
        </w:rPr>
        <w:t xml:space="preserve"> </w:t>
      </w:r>
      <w:proofErr w:type="spellStart"/>
      <w:r w:rsidR="00414A30" w:rsidRPr="00572A06">
        <w:rPr>
          <w:rFonts w:ascii="Arial" w:eastAsia="Times New Roman" w:hAnsi="Arial"/>
          <w:color w:val="000000"/>
          <w:lang w:eastAsia="zh-CN"/>
        </w:rPr>
        <w:t>W</w:t>
      </w:r>
      <w:r w:rsidR="00414A30" w:rsidRPr="00572A06">
        <w:rPr>
          <w:rFonts w:ascii="Arial" w:eastAsia="Times New Roman" w:hAnsi="Arial"/>
          <w:color w:val="000000"/>
          <w:vertAlign w:val="subscript"/>
          <w:lang w:eastAsia="zh-CN"/>
        </w:rPr>
        <w:t>f</w:t>
      </w:r>
      <w:proofErr w:type="spellEnd"/>
      <w:r w:rsidR="00414A30" w:rsidRPr="00572A06">
        <w:rPr>
          <w:rFonts w:ascii="Arial" w:hAnsi="Arial"/>
          <w:lang w:eastAsia="en-GB"/>
        </w:rPr>
        <w:t xml:space="preserve"> introduces higher complexity. </w:t>
      </w:r>
      <w:r w:rsidR="001A6E5E" w:rsidRPr="00572A06">
        <w:rPr>
          <w:rFonts w:ascii="Arial" w:hAnsi="Arial"/>
          <w:lang w:eastAsia="en-GB"/>
        </w:rPr>
        <w:t xml:space="preserve">Secondly, </w:t>
      </w:r>
      <w:r w:rsidR="006A78D5" w:rsidRPr="00572A06">
        <w:rPr>
          <w:rFonts w:ascii="Arial" w:hAnsi="Arial"/>
          <w:lang w:eastAsia="en-GB"/>
        </w:rPr>
        <w:t>impairments</w:t>
      </w:r>
      <w:r w:rsidR="00336687" w:rsidRPr="00572A06">
        <w:rPr>
          <w:rFonts w:ascii="Arial" w:hAnsi="Arial"/>
          <w:lang w:eastAsia="en-GB"/>
        </w:rPr>
        <w:t xml:space="preserve"> such as non-ideal reciprocity, UL/DL timing offset</w:t>
      </w:r>
      <w:r w:rsidR="006A78D5" w:rsidRPr="00572A06">
        <w:rPr>
          <w:rFonts w:ascii="Arial" w:hAnsi="Arial"/>
          <w:lang w:eastAsia="en-GB"/>
        </w:rPr>
        <w:t xml:space="preserve"> are most likely common across all antennas, therefore it makes more sense to </w:t>
      </w:r>
      <w:r w:rsidR="00D00B21" w:rsidRPr="00572A06">
        <w:rPr>
          <w:rFonts w:ascii="Arial" w:hAnsi="Arial"/>
          <w:lang w:eastAsia="en-GB"/>
        </w:rPr>
        <w:t xml:space="preserve">have layer-common </w:t>
      </w:r>
      <w:proofErr w:type="spellStart"/>
      <w:r w:rsidR="00D00B21" w:rsidRPr="00572A06">
        <w:rPr>
          <w:rFonts w:ascii="Arial" w:eastAsia="Times New Roman" w:hAnsi="Arial"/>
          <w:color w:val="000000"/>
          <w:lang w:eastAsia="zh-CN"/>
        </w:rPr>
        <w:t>W</w:t>
      </w:r>
      <w:r w:rsidR="00D00B21" w:rsidRPr="00572A06">
        <w:rPr>
          <w:rFonts w:ascii="Arial" w:eastAsia="Times New Roman" w:hAnsi="Arial"/>
          <w:color w:val="000000"/>
          <w:vertAlign w:val="subscript"/>
          <w:lang w:eastAsia="zh-CN"/>
        </w:rPr>
        <w:t>f</w:t>
      </w:r>
      <w:proofErr w:type="spellEnd"/>
      <w:r w:rsidR="00D00B21" w:rsidRPr="00572A06">
        <w:rPr>
          <w:rFonts w:ascii="Arial" w:hAnsi="Arial"/>
          <w:lang w:eastAsia="en-GB"/>
        </w:rPr>
        <w:t>.</w:t>
      </w:r>
    </w:p>
    <w:p w14:paraId="57791EFD" w14:textId="77777777" w:rsidR="006F6D5F" w:rsidRPr="00572A06" w:rsidRDefault="006F6D5F" w:rsidP="006F6D5F">
      <w:pPr>
        <w:rPr>
          <w:rFonts w:ascii="Arial" w:hAnsi="Arial"/>
          <w:lang w:eastAsia="ja-JP"/>
        </w:rPr>
      </w:pPr>
    </w:p>
    <w:p w14:paraId="5CA6BDC1" w14:textId="0EF830CC" w:rsidR="006F6D5F" w:rsidRPr="00225AB4" w:rsidRDefault="006F6D5F" w:rsidP="006F6D5F">
      <w:pPr>
        <w:pStyle w:val="Proposal"/>
        <w:tabs>
          <w:tab w:val="num" w:pos="1701"/>
        </w:tabs>
        <w:ind w:left="1843" w:hanging="1843"/>
        <w:rPr>
          <w:rFonts w:cs="Arial"/>
          <w:lang w:eastAsia="ja-JP"/>
        </w:rPr>
      </w:pPr>
      <w:bookmarkStart w:id="18" w:name="_Toc71667627"/>
      <w:bookmarkStart w:id="19" w:name="_Toc79191459"/>
      <w:r w:rsidRPr="001C1E8C">
        <w:rPr>
          <w:rFonts w:cs="Arial"/>
        </w:rPr>
        <w:lastRenderedPageBreak/>
        <w:t>Support Alt.2</w:t>
      </w:r>
      <w:r w:rsidR="00D00B21" w:rsidRPr="001C1E8C">
        <w:rPr>
          <w:rFonts w:cs="Arial"/>
        </w:rPr>
        <w:t>-1</w:t>
      </w:r>
      <w:r w:rsidRPr="00225AB4">
        <w:rPr>
          <w:rFonts w:cs="Arial"/>
        </w:rPr>
        <w:t xml:space="preserve">: </w:t>
      </w:r>
      <w:r w:rsidR="008975CF" w:rsidRPr="00572A06">
        <w:rPr>
          <w:rFonts w:eastAsia="Times New Roman" w:cs="Arial"/>
          <w:color w:val="000000"/>
        </w:rPr>
        <w:t>N &gt;= M</w:t>
      </w:r>
      <w:r w:rsidR="008975CF" w:rsidRPr="00572A06">
        <w:rPr>
          <w:rFonts w:eastAsia="Times New Roman" w:cs="Arial"/>
          <w:color w:val="000000"/>
          <w:vertAlign w:val="subscript"/>
        </w:rPr>
        <w:t>v</w:t>
      </w:r>
      <w:r w:rsidR="008975CF" w:rsidRPr="00572A06">
        <w:rPr>
          <w:rFonts w:eastAsia="Times New Roman" w:cs="Arial"/>
          <w:color w:val="000000"/>
        </w:rPr>
        <w:t xml:space="preserve">, </w:t>
      </w:r>
      <w:proofErr w:type="spellStart"/>
      <w:proofErr w:type="gramStart"/>
      <w:r w:rsidR="008975CF" w:rsidRPr="00572A06">
        <w:rPr>
          <w:rFonts w:eastAsia="Times New Roman" w:cs="Arial"/>
          <w:color w:val="000000"/>
        </w:rPr>
        <w:t>W</w:t>
      </w:r>
      <w:r w:rsidR="008975CF" w:rsidRPr="00572A06">
        <w:rPr>
          <w:rFonts w:eastAsia="Times New Roman" w:cs="Arial"/>
          <w:color w:val="000000"/>
          <w:vertAlign w:val="subscript"/>
        </w:rPr>
        <w:t>f</w:t>
      </w:r>
      <w:proofErr w:type="spellEnd"/>
      <w:r w:rsidR="008975CF" w:rsidRPr="00572A06">
        <w:rPr>
          <w:rFonts w:eastAsia="Times New Roman" w:cs="Arial"/>
          <w:color w:val="000000"/>
          <w:vertAlign w:val="subscript"/>
        </w:rPr>
        <w:t xml:space="preserve">  </w:t>
      </w:r>
      <w:r w:rsidR="008975CF" w:rsidRPr="00572A06">
        <w:rPr>
          <w:rFonts w:eastAsia="Times New Roman" w:cs="Arial"/>
          <w:color w:val="000000"/>
        </w:rPr>
        <w:t>is</w:t>
      </w:r>
      <w:proofErr w:type="gramEnd"/>
      <w:r w:rsidR="008975CF" w:rsidRPr="00572A06">
        <w:rPr>
          <w:rFonts w:eastAsia="Times New Roman" w:cs="Arial"/>
          <w:color w:val="000000"/>
        </w:rPr>
        <w:t xml:space="preserve"> layer-common and reported by UE for N&gt;M</w:t>
      </w:r>
      <w:r w:rsidR="008975CF" w:rsidRPr="00572A06">
        <w:rPr>
          <w:rFonts w:eastAsia="Times New Roman" w:cs="Arial"/>
          <w:color w:val="000000"/>
          <w:vertAlign w:val="subscript"/>
        </w:rPr>
        <w:t>v.</w:t>
      </w:r>
      <w:r w:rsidR="008975CF" w:rsidRPr="001C1E8C">
        <w:rPr>
          <w:rFonts w:cs="Arial"/>
        </w:rPr>
        <w:t xml:space="preserve"> F</w:t>
      </w:r>
      <w:r w:rsidRPr="00225AB4">
        <w:rPr>
          <w:rFonts w:cs="Arial"/>
        </w:rPr>
        <w:t>urthermore, support</w:t>
      </w:r>
      <w:r w:rsidRPr="00572A06">
        <w:rPr>
          <w:rFonts w:cs="Arial"/>
        </w:rPr>
        <w:t xml:space="preserve"> </w:t>
      </w:r>
      <m:oMath>
        <m:r>
          <m:rPr>
            <m:sty m:val="bi"/>
          </m:rPr>
          <w:rPr>
            <w:rFonts w:ascii="Cambria Math" w:hAnsi="Cambria Math" w:cs="Arial"/>
          </w:rPr>
          <m:t>N</m:t>
        </m:r>
        <m:r>
          <m:rPr>
            <m:sty m:val="bi"/>
          </m:rPr>
          <w:rPr>
            <w:rFonts w:ascii="Cambria Math" w:hAnsi="Cambria Math" w:cs="Arial"/>
          </w:rPr>
          <m:t>=1, 2</m:t>
        </m:r>
      </m:oMath>
      <w:r w:rsidRPr="00572A06">
        <w:rPr>
          <w:rFonts w:cs="Arial"/>
        </w:rPr>
        <w:t xml:space="preserve"> for </w:t>
      </w:r>
      <m:oMath>
        <m:sSub>
          <m:sSubPr>
            <m:ctrlPr>
              <w:rPr>
                <w:rFonts w:ascii="Cambria Math" w:hAnsi="Cambria Math" w:cs="Arial"/>
                <w:b w:val="0"/>
                <w:bCs w:val="0"/>
                <w:i/>
              </w:rPr>
            </m:ctrlPr>
          </m:sSubPr>
          <m:e>
            <m:r>
              <m:rPr>
                <m:sty m:val="bi"/>
              </m:rPr>
              <w:rPr>
                <w:rFonts w:ascii="Cambria Math" w:hAnsi="Cambria Math" w:cs="Arial"/>
              </w:rPr>
              <m:t>M</m:t>
            </m:r>
          </m:e>
          <m:sub>
            <m:r>
              <m:rPr>
                <m:sty m:val="bi"/>
              </m:rPr>
              <w:rPr>
                <w:rFonts w:ascii="Cambria Math" w:hAnsi="Cambria Math" w:cs="Arial"/>
              </w:rPr>
              <m:t>v</m:t>
            </m:r>
          </m:sub>
        </m:sSub>
        <m:r>
          <m:rPr>
            <m:sty m:val="bi"/>
          </m:rPr>
          <w:rPr>
            <w:rFonts w:ascii="Cambria Math" w:hAnsi="Cambria Math" w:cs="Arial"/>
          </w:rPr>
          <m:t>=</m:t>
        </m:r>
        <m:r>
          <m:rPr>
            <m:sty m:val="bi"/>
          </m:rPr>
          <w:rPr>
            <w:rFonts w:ascii="Cambria Math" w:hAnsi="Cambria Math" w:cs="Arial"/>
          </w:rPr>
          <m:t>1</m:t>
        </m:r>
      </m:oMath>
      <w:r w:rsidRPr="00572A06">
        <w:rPr>
          <w:rFonts w:cs="Arial"/>
        </w:rPr>
        <w:t xml:space="preserve"> and </w:t>
      </w:r>
      <m:oMath>
        <m:r>
          <m:rPr>
            <m:sty m:val="bi"/>
          </m:rPr>
          <w:rPr>
            <w:rFonts w:ascii="Cambria Math" w:hAnsi="Cambria Math" w:cs="Arial"/>
          </w:rPr>
          <m:t>N</m:t>
        </m:r>
        <m:r>
          <m:rPr>
            <m:sty m:val="bi"/>
          </m:rPr>
          <w:rPr>
            <w:rFonts w:ascii="Cambria Math" w:hAnsi="Cambria Math" w:cs="Arial"/>
          </w:rPr>
          <m:t>=2, 4</m:t>
        </m:r>
      </m:oMath>
      <w:r w:rsidRPr="00572A06">
        <w:rPr>
          <w:rFonts w:cs="Arial"/>
        </w:rPr>
        <w:t xml:space="preserve"> for </w:t>
      </w:r>
      <m:oMath>
        <m:sSub>
          <m:sSubPr>
            <m:ctrlPr>
              <w:rPr>
                <w:rFonts w:ascii="Cambria Math" w:hAnsi="Cambria Math" w:cs="Arial"/>
                <w:b w:val="0"/>
                <w:bCs w:val="0"/>
                <w:i/>
              </w:rPr>
            </m:ctrlPr>
          </m:sSubPr>
          <m:e>
            <m:r>
              <m:rPr>
                <m:sty m:val="bi"/>
              </m:rPr>
              <w:rPr>
                <w:rFonts w:ascii="Cambria Math" w:hAnsi="Cambria Math" w:cs="Arial"/>
              </w:rPr>
              <m:t>M</m:t>
            </m:r>
          </m:e>
          <m:sub>
            <m:r>
              <m:rPr>
                <m:sty m:val="bi"/>
              </m:rPr>
              <w:rPr>
                <w:rFonts w:ascii="Cambria Math" w:hAnsi="Cambria Math" w:cs="Arial"/>
              </w:rPr>
              <m:t>v</m:t>
            </m:r>
          </m:sub>
        </m:sSub>
        <m:r>
          <m:rPr>
            <m:sty m:val="bi"/>
          </m:rPr>
          <w:rPr>
            <w:rFonts w:ascii="Cambria Math" w:hAnsi="Cambria Math" w:cs="Arial"/>
          </w:rPr>
          <m:t>=</m:t>
        </m:r>
        <m:r>
          <m:rPr>
            <m:sty m:val="bi"/>
          </m:rPr>
          <w:rPr>
            <w:rFonts w:ascii="Cambria Math" w:hAnsi="Cambria Math" w:cs="Arial"/>
          </w:rPr>
          <m:t>2</m:t>
        </m:r>
      </m:oMath>
      <w:bookmarkEnd w:id="18"/>
      <w:bookmarkEnd w:id="19"/>
      <w:r w:rsidRPr="00225AB4">
        <w:rPr>
          <w:rFonts w:cs="Arial"/>
        </w:rPr>
        <w:t xml:space="preserve"> </w:t>
      </w:r>
    </w:p>
    <w:p w14:paraId="133116ED" w14:textId="77777777" w:rsidR="002A123D" w:rsidRPr="00572A06" w:rsidRDefault="002A123D" w:rsidP="00376634">
      <w:pPr>
        <w:rPr>
          <w:rFonts w:ascii="Arial" w:hAnsi="Arial"/>
          <w:lang w:eastAsia="ja-JP"/>
        </w:rPr>
      </w:pPr>
    </w:p>
    <w:p w14:paraId="6303BDBD" w14:textId="476B15D2" w:rsidR="00376634" w:rsidRPr="00572A06" w:rsidRDefault="00376634" w:rsidP="00376634">
      <w:pPr>
        <w:pStyle w:val="Heading3"/>
        <w:rPr>
          <w:rFonts w:cs="Arial"/>
          <w:szCs w:val="28"/>
          <w:lang w:val="en-US"/>
        </w:rPr>
      </w:pPr>
      <w:r w:rsidRPr="00572A06">
        <w:rPr>
          <w:rFonts w:cs="Arial"/>
          <w:szCs w:val="28"/>
        </w:rPr>
        <w:t xml:space="preserve">On </w:t>
      </w:r>
      <w:r w:rsidRPr="00572A06">
        <w:rPr>
          <w:rFonts w:cs="Arial"/>
          <w:szCs w:val="28"/>
          <w:lang w:val="en-US"/>
        </w:rPr>
        <w:t>value of R</w:t>
      </w:r>
    </w:p>
    <w:p w14:paraId="7AAEBED2" w14:textId="14F38C90" w:rsidR="00BD03F7" w:rsidRPr="00225AB4" w:rsidRDefault="00BD03F7" w:rsidP="00BD03F7">
      <w:pPr>
        <w:pStyle w:val="BodyText"/>
      </w:pPr>
      <w:r w:rsidRPr="00572A06">
        <w:rPr>
          <w:lang w:val="en-GB"/>
        </w:rPr>
        <w:t xml:space="preserve">In </w:t>
      </w:r>
      <w:r w:rsidRPr="001C1E8C">
        <w:fldChar w:fldCharType="begin"/>
      </w:r>
      <w:r w:rsidRPr="00572A06">
        <w:rPr>
          <w:lang w:val="en-GB"/>
        </w:rPr>
        <w:instrText xml:space="preserve"> REF _Ref68649555 \h  \* MERGEFORMAT </w:instrText>
      </w:r>
      <w:r w:rsidRPr="00572A06">
        <w:fldChar w:fldCharType="separate"/>
      </w:r>
      <w:r w:rsidR="004F0791" w:rsidRPr="00572A06">
        <w:t>Figure 4</w:t>
      </w:r>
      <w:r w:rsidRPr="00225AB4">
        <w:fldChar w:fldCharType="end"/>
      </w:r>
      <w:r w:rsidRPr="001C1E8C">
        <w:rPr>
          <w:lang w:val="en-GB"/>
        </w:rPr>
        <w:t xml:space="preserve">, we studied the impact by having different number of PMI subbands per CQI subband, denoted R. </w:t>
      </w:r>
    </w:p>
    <w:p w14:paraId="1CDB6B76" w14:textId="213949AE" w:rsidR="00BD03F7" w:rsidRPr="00225AB4" w:rsidRDefault="00BD03F7" w:rsidP="00BD03F7">
      <w:pPr>
        <w:pStyle w:val="BodyText"/>
      </w:pPr>
      <w:r w:rsidRPr="00225AB4">
        <w:rPr>
          <w:lang w:val="en-GB"/>
        </w:rPr>
        <w:t xml:space="preserve">For the simulations considered herein, the CSI-RS density is 1 and the CQI subband size is 8 PRBs, for </w:t>
      </w:r>
      <m:oMath>
        <m:r>
          <w:rPr>
            <w:rFonts w:ascii="Cambria Math" w:hAnsi="Cambria Math"/>
            <w:lang w:val="en-GB"/>
          </w:rPr>
          <m:t>R=8, 4, 1</m:t>
        </m:r>
      </m:oMath>
      <w:r w:rsidRPr="00225AB4">
        <w:rPr>
          <w:lang w:val="en-GB"/>
        </w:rPr>
        <w:t>, the c</w:t>
      </w:r>
      <w:proofErr w:type="spellStart"/>
      <w:r w:rsidRPr="00225AB4">
        <w:rPr>
          <w:lang w:val="en-GB"/>
        </w:rPr>
        <w:t>orresponding</w:t>
      </w:r>
      <w:proofErr w:type="spellEnd"/>
      <w:r w:rsidRPr="00225AB4">
        <w:rPr>
          <w:lang w:val="en-GB"/>
        </w:rPr>
        <w:t xml:space="preserve"> PMI granularity are thus </w:t>
      </w:r>
      <m:oMath>
        <m:r>
          <w:rPr>
            <w:rFonts w:ascii="Cambria Math" w:hAnsi="Cambria Math"/>
            <w:lang w:val="en-GB"/>
          </w:rPr>
          <m:t>1, 2, 8</m:t>
        </m:r>
      </m:oMath>
      <w:r w:rsidRPr="00653873">
        <w:rPr>
          <w:lang w:val="en-GB"/>
        </w:rPr>
        <w:t xml:space="preserve"> PRBs, respectively. The PMI subband size affects the PMI calculation via the number FD basis vector candidates, i.e., the number of basis vectors in </w:t>
      </w:r>
      <m:oMath>
        <m:sSub>
          <m:sSubPr>
            <m:ctrlPr>
              <w:rPr>
                <w:rFonts w:ascii="Cambria Math" w:hAnsi="Cambria Math"/>
                <w:i/>
                <w:lang w:val="en-GB"/>
              </w:rPr>
            </m:ctrlPr>
          </m:sSubPr>
          <m:e>
            <m:r>
              <m:rPr>
                <m:sty m:val="bi"/>
              </m:rPr>
              <w:rPr>
                <w:rFonts w:ascii="Cambria Math" w:hAnsi="Cambria Math"/>
                <w:lang w:val="en-GB"/>
              </w:rPr>
              <m:t>W</m:t>
            </m:r>
          </m:e>
          <m:sub>
            <m:r>
              <w:rPr>
                <w:rFonts w:ascii="Cambria Math" w:hAnsi="Cambria Math"/>
                <w:lang w:val="en-GB"/>
              </w:rPr>
              <m:t>f</m:t>
            </m:r>
          </m:sub>
        </m:sSub>
      </m:oMath>
      <w:r w:rsidRPr="001C1E8C">
        <w:rPr>
          <w:lang w:val="en-GB"/>
        </w:rPr>
        <w:t xml:space="preserve">. </w:t>
      </w:r>
    </w:p>
    <w:p w14:paraId="28B65A5F" w14:textId="454133E6" w:rsidR="00BD03F7" w:rsidRPr="00225AB4" w:rsidRDefault="00BD03F7" w:rsidP="00BD03F7">
      <w:pPr>
        <w:pStyle w:val="BodyText"/>
      </w:pPr>
      <w:r w:rsidRPr="00225AB4">
        <w:rPr>
          <w:lang w:val="en-GB"/>
        </w:rPr>
        <w:t xml:space="preserve">It is noted that when the number of FD basis vectors is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=1</m:t>
        </m:r>
      </m:oMath>
      <w:r w:rsidRPr="00225AB4">
        <w:rPr>
          <w:lang w:val="en-GB"/>
        </w:rPr>
        <w:t xml:space="preserve">, the UE calculates the PMI based on wideband filtering of the channel by applying the DC DFT FD component, whose size is the total number of PMI subbands, to the estimated DL channel, and such averaging is not affected by the </w:t>
      </w:r>
      <m:oMath>
        <m:r>
          <w:rPr>
            <w:rFonts w:ascii="Cambria Math" w:hAnsi="Cambria Math"/>
            <w:lang w:val="en-GB"/>
          </w:rPr>
          <m:t>R</m:t>
        </m:r>
      </m:oMath>
      <w:r w:rsidRPr="00225AB4">
        <w:rPr>
          <w:lang w:val="en-GB"/>
        </w:rPr>
        <w:t xml:space="preserve"> value. Therefore, we show only the case with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=2</m:t>
        </m:r>
      </m:oMath>
      <w:r w:rsidRPr="00225AB4">
        <w:rPr>
          <w:lang w:val="en-GB"/>
        </w:rPr>
        <w:t xml:space="preserve"> below. </w:t>
      </w:r>
    </w:p>
    <w:p w14:paraId="76B5B371" w14:textId="15544A40" w:rsidR="00BD03F7" w:rsidRPr="00653873" w:rsidRDefault="00BD03F7" w:rsidP="00BD03F7">
      <w:pPr>
        <w:pStyle w:val="BodyText"/>
      </w:pPr>
      <w:r w:rsidRPr="00225AB4">
        <w:rPr>
          <w:lang w:val="en-GB"/>
        </w:rPr>
        <w:t xml:space="preserve">In our simulation, since UE follows gNB indication for FD basis selection, the </w:t>
      </w:r>
      <m:oMath>
        <m:r>
          <w:rPr>
            <w:rFonts w:ascii="Cambria Math" w:hAnsi="Cambria Math"/>
            <w:lang w:val="en-GB"/>
          </w:rPr>
          <m:t>R</m:t>
        </m:r>
      </m:oMath>
      <w:r w:rsidRPr="00225AB4">
        <w:rPr>
          <w:lang w:val="en-GB"/>
        </w:rPr>
        <w:t xml:space="preserve"> value will not have any impact on UL overhead. Based on the results shown in </w:t>
      </w:r>
      <w:r w:rsidRPr="001C1E8C">
        <w:fldChar w:fldCharType="begin"/>
      </w:r>
      <w:r w:rsidRPr="00572A06">
        <w:rPr>
          <w:lang w:val="en-GB"/>
        </w:rPr>
        <w:instrText xml:space="preserve"> REF _Ref68649555 \h  \* MERGEFORMAT </w:instrText>
      </w:r>
      <w:r w:rsidRPr="00572A06">
        <w:fldChar w:fldCharType="separate"/>
      </w:r>
      <w:r w:rsidR="004F0791" w:rsidRPr="00572A06">
        <w:rPr>
          <w:bCs/>
          <w:lang w:eastAsia="zh-CN"/>
        </w:rPr>
        <w:t xml:space="preserve">Figure </w:t>
      </w:r>
      <w:r w:rsidR="004F0791">
        <w:rPr>
          <w:bCs/>
        </w:rPr>
        <w:t>4</w:t>
      </w:r>
      <w:r w:rsidRPr="00225AB4">
        <w:fldChar w:fldCharType="end"/>
      </w:r>
      <w:r w:rsidRPr="001C1E8C">
        <w:rPr>
          <w:lang w:val="en-GB"/>
        </w:rPr>
        <w:t xml:space="preserve">, there is a marginal loss by decreasing </w:t>
      </w:r>
      <m:oMath>
        <m:r>
          <w:rPr>
            <w:rFonts w:ascii="Cambria Math" w:hAnsi="Cambria Math"/>
            <w:lang w:val="en-GB"/>
          </w:rPr>
          <m:t>R</m:t>
        </m:r>
      </m:oMath>
      <w:r w:rsidRPr="00225AB4">
        <w:rPr>
          <w:lang w:val="en-GB"/>
        </w:rPr>
        <w:t xml:space="preserve"> from 8 to 4, say around 1-2%, while further decreasing </w:t>
      </w:r>
      <m:oMath>
        <m:r>
          <w:rPr>
            <w:rFonts w:ascii="Cambria Math" w:hAnsi="Cambria Math"/>
            <w:lang w:val="en-GB"/>
          </w:rPr>
          <m:t>R</m:t>
        </m:r>
      </m:oMath>
      <w:r w:rsidRPr="00225AB4">
        <w:rPr>
          <w:lang w:val="en-GB"/>
        </w:rPr>
        <w:t xml:space="preserve"> from 4 to 1 will cause a performance loss of approximately 5%. The </w:t>
      </w:r>
      <m:oMath>
        <m:r>
          <w:rPr>
            <w:rFonts w:ascii="Cambria Math" w:hAnsi="Cambria Math"/>
            <w:lang w:val="en-GB"/>
          </w:rPr>
          <m:t>R</m:t>
        </m:r>
      </m:oMath>
      <w:r w:rsidRPr="00225AB4">
        <w:rPr>
          <w:lang w:val="en-GB"/>
        </w:rPr>
        <w:t xml:space="preserve"> value affects the UE complexity through averaging/equalizing the DL channel in FD domain, there is no significant complexity increase by having a </w:t>
      </w:r>
      <m:oMath>
        <m:r>
          <w:rPr>
            <w:rFonts w:ascii="Cambria Math" w:hAnsi="Cambria Math"/>
            <w:lang w:val="en-GB"/>
          </w:rPr>
          <m:t>R</m:t>
        </m:r>
      </m:oMath>
      <w:r w:rsidRPr="00653873">
        <w:rPr>
          <w:lang w:val="en-GB"/>
        </w:rPr>
        <w:t xml:space="preserve"> value that allows per PRB PMI granularity, at least for the 20MHz bandwidth case considered herein. </w:t>
      </w:r>
    </w:p>
    <w:p w14:paraId="33B1FA73" w14:textId="3C8034D6" w:rsidR="00BD03F7" w:rsidRPr="00653873" w:rsidRDefault="00BD03F7" w:rsidP="00BD03F7">
      <w:pPr>
        <w:pStyle w:val="BodyText"/>
      </w:pPr>
      <w:r w:rsidRPr="00653873">
        <w:rPr>
          <w:lang w:val="en-GB"/>
        </w:rPr>
        <w:t xml:space="preserve">If we denote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SB</m:t>
            </m:r>
          </m:sub>
          <m:sup>
            <m:r>
              <w:rPr>
                <w:rFonts w:ascii="Cambria Math" w:hAnsi="Cambria Math"/>
                <w:lang w:val="en-GB"/>
              </w:rPr>
              <m:t>CQI</m:t>
            </m:r>
          </m:sup>
        </m:sSubSup>
      </m:oMath>
      <w:r w:rsidRPr="001C1E8C">
        <w:rPr>
          <w:lang w:val="en-GB"/>
        </w:rPr>
        <w:t xml:space="preserve"> a</w:t>
      </w:r>
      <w:proofErr w:type="spellStart"/>
      <w:r w:rsidRPr="00225AB4">
        <w:rPr>
          <w:lang w:val="en-GB"/>
        </w:rPr>
        <w:t>s</w:t>
      </w:r>
      <w:proofErr w:type="spellEnd"/>
      <w:r w:rsidRPr="00225AB4">
        <w:rPr>
          <w:lang w:val="en-GB"/>
        </w:rPr>
        <w:t xml:space="preserve"> the CQI subband size in PRBs, RAN1 should consider supporting larger </w:t>
      </w:r>
      <m:oMath>
        <m:r>
          <w:rPr>
            <w:rFonts w:ascii="Cambria Math" w:hAnsi="Cambria Math"/>
            <w:lang w:val="en-GB"/>
          </w:rPr>
          <m:t>R</m:t>
        </m:r>
      </m:oMath>
      <w:r w:rsidRPr="00225AB4">
        <w:rPr>
          <w:lang w:val="en-GB"/>
        </w:rPr>
        <w:t xml:space="preserve"> values, say </w:t>
      </w:r>
      <m:oMath>
        <m:sSubSup>
          <m:sSubSupPr>
            <m:ctrlPr>
              <w:rPr>
                <w:rFonts w:ascii="Cambria Math" w:hAnsi="Cambria Math"/>
                <w:i/>
                <w:lang w:val="en-GB"/>
              </w:rPr>
            </m:ctrlPr>
          </m:sSubSupPr>
          <m:e>
            <m:r>
              <w:rPr>
                <w:rFonts w:ascii="Cambria Math" w:hAnsi="Cambria Math"/>
                <w:lang w:val="en-GB"/>
              </w:rPr>
              <m:t>R</m:t>
            </m:r>
            <m:r>
              <w:rPr>
                <w:rFonts w:ascii="Cambria Math" w:hAnsi="Cambria Math"/>
                <w:lang w:val="en-GB"/>
              </w:rPr>
              <m:t>=N</m:t>
            </m:r>
          </m:e>
          <m:sub>
            <m:r>
              <w:rPr>
                <w:rFonts w:ascii="Cambria Math" w:hAnsi="Cambria Math"/>
                <w:lang w:val="en-GB"/>
              </w:rPr>
              <m:t>SB</m:t>
            </m:r>
          </m:sub>
          <m:sup>
            <m:r>
              <w:rPr>
                <w:rFonts w:ascii="Cambria Math" w:hAnsi="Cambria Math"/>
                <w:lang w:val="en-GB"/>
              </w:rPr>
              <m:t>CQI</m:t>
            </m:r>
          </m:sup>
        </m:sSubSup>
      </m:oMath>
      <w:r w:rsidRPr="001C1E8C">
        <w:rPr>
          <w:lang w:val="en-GB"/>
        </w:rPr>
        <w:t xml:space="preserve">. The reason why large </w:t>
      </w:r>
      <m:oMath>
        <m:r>
          <w:rPr>
            <w:rFonts w:ascii="Cambria Math" w:hAnsi="Cambria Math"/>
            <w:lang w:val="en-GB"/>
          </w:rPr>
          <m:t>R</m:t>
        </m:r>
      </m:oMath>
      <w:r w:rsidRPr="00225AB4">
        <w:rPr>
          <w:lang w:val="en-GB"/>
        </w:rPr>
        <w:t xml:space="preserve"> value for Rel-16 Type II is not feasible is that </w:t>
      </w:r>
      <m:oMath>
        <m:r>
          <w:rPr>
            <w:rFonts w:ascii="Cambria Math" w:hAnsi="Cambria Math"/>
            <w:lang w:val="en-GB"/>
          </w:rPr>
          <m:t>R</m:t>
        </m:r>
      </m:oMath>
      <w:r w:rsidRPr="00225AB4">
        <w:rPr>
          <w:lang w:val="en-GB"/>
        </w:rPr>
        <w:t xml:space="preserve"> will also affect the number of FD basis candidates, which increases UE comple</w:t>
      </w:r>
      <w:proofErr w:type="spellStart"/>
      <w:r w:rsidRPr="00225AB4">
        <w:rPr>
          <w:lang w:val="en-GB"/>
        </w:rPr>
        <w:t>xity</w:t>
      </w:r>
      <w:proofErr w:type="spellEnd"/>
      <w:r w:rsidRPr="00225AB4">
        <w:rPr>
          <w:lang w:val="en-GB"/>
        </w:rPr>
        <w:t xml:space="preserve"> for selection. Such problem does not exist in Rel-17, since UE can either follow gNB indication, as what we assume here, or UE can choose FD basis from an indicated set of FD basis which contains fewer candidates and does not depend on </w:t>
      </w:r>
      <m:oMath>
        <m:r>
          <w:rPr>
            <w:rFonts w:ascii="Cambria Math" w:hAnsi="Cambria Math"/>
            <w:lang w:val="en-GB"/>
          </w:rPr>
          <m:t>R</m:t>
        </m:r>
      </m:oMath>
      <w:r w:rsidRPr="00225AB4">
        <w:rPr>
          <w:lang w:val="en-GB"/>
        </w:rPr>
        <w:t>. Thus, small</w:t>
      </w:r>
      <w:r w:rsidRPr="00653873">
        <w:rPr>
          <w:lang w:val="en-GB"/>
        </w:rPr>
        <w:t xml:space="preserve"> </w:t>
      </w:r>
      <m:oMath>
        <m:r>
          <w:rPr>
            <w:rFonts w:ascii="Cambria Math" w:hAnsi="Cambria Math"/>
            <w:lang w:val="en-GB"/>
          </w:rPr>
          <m:t>R</m:t>
        </m:r>
      </m:oMath>
      <w:r w:rsidRPr="00653873">
        <w:rPr>
          <w:lang w:val="en-GB"/>
        </w:rPr>
        <w:t xml:space="preserve"> values are unnecessary and should not be considered in Rel-17.</w:t>
      </w:r>
      <w:r w:rsidRPr="00653873">
        <w:t xml:space="preserve"> Also, to keep the feature simple without many parameters to configure the reporting, it is useful with a single R value. </w:t>
      </w:r>
    </w:p>
    <w:p w14:paraId="4DE1E61E" w14:textId="77777777" w:rsidR="00BD03F7" w:rsidRPr="00572A06" w:rsidRDefault="00BD03F7" w:rsidP="00572A06">
      <w:pPr>
        <w:jc w:val="center"/>
        <w:rPr>
          <w:rFonts w:ascii="Arial" w:hAnsi="Arial"/>
          <w:lang w:eastAsia="ja-JP"/>
        </w:rPr>
      </w:pPr>
      <w:r w:rsidRPr="00572A06">
        <w:rPr>
          <w:rFonts w:ascii="Arial" w:hAnsi="Arial"/>
          <w:noProof/>
          <w:lang w:eastAsia="ja-JP"/>
        </w:rPr>
        <w:drawing>
          <wp:inline distT="0" distB="0" distL="0" distR="0" wp14:anchorId="2825052F" wp14:editId="2F449A0B">
            <wp:extent cx="5332719" cy="3813592"/>
            <wp:effectExtent l="0" t="0" r="0" b="0"/>
            <wp:docPr id="192" name="Picture 5">
              <a:extLst xmlns:a="http://schemas.openxmlformats.org/drawingml/2006/main">
                <a:ext uri="{FF2B5EF4-FFF2-40B4-BE49-F238E27FC236}">
                  <a16:creationId xmlns:a16="http://schemas.microsoft.com/office/drawing/2014/main" id="{86573A48-0435-5C48-89BE-9D2B43EE6C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5">
                      <a:extLst>
                        <a:ext uri="{FF2B5EF4-FFF2-40B4-BE49-F238E27FC236}">
                          <a16:creationId xmlns:a16="http://schemas.microsoft.com/office/drawing/2014/main" id="{86573A48-0435-5C48-89BE-9D2B43EE6C1D}"/>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349950" cy="3825914"/>
                    </a:xfrm>
                    <a:prstGeom prst="rect">
                      <a:avLst/>
                    </a:prstGeom>
                    <a:noFill/>
                  </pic:spPr>
                </pic:pic>
              </a:graphicData>
            </a:graphic>
          </wp:inline>
        </w:drawing>
      </w:r>
    </w:p>
    <w:p w14:paraId="6E45ECA7" w14:textId="49AF9315" w:rsidR="00BD03F7" w:rsidRDefault="00BD03F7" w:rsidP="00572A06">
      <w:pPr>
        <w:jc w:val="center"/>
        <w:rPr>
          <w:rFonts w:ascii="Arial" w:hAnsi="Arial"/>
          <w:bCs/>
          <w:lang w:eastAsia="ja-JP"/>
        </w:rPr>
      </w:pPr>
      <w:bookmarkStart w:id="20" w:name="_Ref68649555"/>
      <w:r w:rsidRPr="00572A06">
        <w:rPr>
          <w:rFonts w:ascii="Arial" w:hAnsi="Arial"/>
          <w:bCs/>
          <w:lang w:eastAsia="ja-JP"/>
        </w:rPr>
        <w:t xml:space="preserve">Figure </w:t>
      </w:r>
      <w:r w:rsidRPr="00572A06">
        <w:rPr>
          <w:rFonts w:ascii="Arial" w:hAnsi="Arial"/>
          <w:lang w:eastAsia="ja-JP"/>
        </w:rPr>
        <w:fldChar w:fldCharType="begin"/>
      </w:r>
      <w:r w:rsidRPr="00572A06">
        <w:rPr>
          <w:rFonts w:ascii="Arial" w:hAnsi="Arial"/>
          <w:bCs/>
          <w:lang w:eastAsia="ja-JP"/>
        </w:rPr>
        <w:instrText xml:space="preserve"> SEQ Figure \* ARABIC </w:instrText>
      </w:r>
      <w:r w:rsidRPr="00572A06">
        <w:rPr>
          <w:rFonts w:ascii="Arial" w:hAnsi="Arial"/>
          <w:lang w:eastAsia="ja-JP"/>
        </w:rPr>
        <w:fldChar w:fldCharType="separate"/>
      </w:r>
      <w:r w:rsidR="004F0791">
        <w:rPr>
          <w:rFonts w:ascii="Arial" w:hAnsi="Arial"/>
          <w:bCs/>
          <w:lang w:eastAsia="ja-JP"/>
        </w:rPr>
        <w:t>4</w:t>
      </w:r>
      <w:r w:rsidRPr="00572A06">
        <w:rPr>
          <w:rFonts w:ascii="Arial" w:hAnsi="Arial"/>
          <w:lang w:eastAsia="ja-JP"/>
        </w:rPr>
        <w:fldChar w:fldCharType="end"/>
      </w:r>
      <w:bookmarkEnd w:id="20"/>
      <w:r w:rsidRPr="00572A06">
        <w:rPr>
          <w:rFonts w:ascii="Arial" w:hAnsi="Arial"/>
          <w:bCs/>
          <w:lang w:eastAsia="ja-JP"/>
        </w:rPr>
        <w:t xml:space="preserve"> Performance with </w:t>
      </w:r>
      <m:oMath>
        <m:r>
          <m:rPr>
            <m:sty m:val="bi"/>
          </m:rPr>
          <w:rPr>
            <w:rFonts w:ascii="Cambria Math" w:hAnsi="Cambria Math"/>
            <w:lang w:eastAsia="ja-JP"/>
          </w:rPr>
          <m:t>R</m:t>
        </m:r>
        <m:r>
          <m:rPr>
            <m:sty m:val="bi"/>
          </m:rPr>
          <w:rPr>
            <w:rFonts w:ascii="Cambria Math" w:hAnsi="Cambria Math"/>
            <w:lang w:eastAsia="ja-JP"/>
          </w:rPr>
          <m:t>=1, 4</m:t>
        </m:r>
      </m:oMath>
      <w:r w:rsidRPr="00572A06">
        <w:rPr>
          <w:rFonts w:ascii="Arial" w:hAnsi="Arial"/>
          <w:bCs/>
          <w:lang w:eastAsia="ja-JP"/>
        </w:rPr>
        <w:t xml:space="preserve"> and </w:t>
      </w:r>
      <m:oMath>
        <m:r>
          <m:rPr>
            <m:sty m:val="bi"/>
          </m:rPr>
          <w:rPr>
            <w:rFonts w:ascii="Cambria Math" w:hAnsi="Cambria Math"/>
            <w:lang w:eastAsia="ja-JP"/>
          </w:rPr>
          <m:t>8</m:t>
        </m:r>
      </m:oMath>
      <w:r w:rsidRPr="00572A06">
        <w:rPr>
          <w:rFonts w:ascii="Arial" w:hAnsi="Arial"/>
          <w:bCs/>
          <w:lang w:eastAsia="ja-JP"/>
        </w:rPr>
        <w:t xml:space="preserve"> PMI subbands per CQI subband.</w:t>
      </w:r>
    </w:p>
    <w:p w14:paraId="3755F38D" w14:textId="77777777" w:rsidR="0049234A" w:rsidRPr="00572A06" w:rsidRDefault="0049234A" w:rsidP="00BD03F7">
      <w:pPr>
        <w:rPr>
          <w:rFonts w:ascii="Arial" w:hAnsi="Arial"/>
          <w:bCs/>
          <w:lang w:eastAsia="ja-JP"/>
        </w:rPr>
      </w:pPr>
    </w:p>
    <w:p w14:paraId="0B94C81E" w14:textId="6F2748CD" w:rsidR="00BD03F7" w:rsidRPr="00225AB4" w:rsidRDefault="00BD03F7" w:rsidP="00AF341C">
      <w:pPr>
        <w:pStyle w:val="Observation"/>
        <w:rPr>
          <w:rFonts w:cs="Arial"/>
        </w:rPr>
      </w:pPr>
      <w:bookmarkStart w:id="21" w:name="_Toc79191475"/>
      <w:r w:rsidRPr="001C1E8C">
        <w:rPr>
          <w:rFonts w:cs="Arial"/>
        </w:rPr>
        <w:t xml:space="preserve">The </w:t>
      </w:r>
      <m:oMath>
        <m:r>
          <m:rPr>
            <m:sty m:val="bi"/>
          </m:rPr>
          <w:rPr>
            <w:rFonts w:ascii="Cambria Math" w:hAnsi="Cambria Math" w:cs="Arial"/>
          </w:rPr>
          <m:t>R</m:t>
        </m:r>
      </m:oMath>
      <w:r w:rsidRPr="00225AB4">
        <w:rPr>
          <w:rFonts w:cs="Arial"/>
        </w:rPr>
        <w:t xml:space="preserve"> value does not affect overhead for Rel-17 Type II PS codebook. Having </w:t>
      </w:r>
      <m:oMath>
        <m:r>
          <m:rPr>
            <m:sty m:val="bi"/>
          </m:rPr>
          <w:rPr>
            <w:rFonts w:ascii="Cambria Math" w:hAnsi="Cambria Math" w:cs="Arial"/>
          </w:rPr>
          <m:t>R</m:t>
        </m:r>
      </m:oMath>
      <w:r w:rsidRPr="00225AB4">
        <w:rPr>
          <w:rFonts w:cs="Arial"/>
        </w:rPr>
        <w:t xml:space="preserve"> as large as the CQI subband size gives the best performance without significantly increase UE complexity. I single </w:t>
      </w:r>
      <w:r w:rsidRPr="00225AB4">
        <w:rPr>
          <w:rFonts w:cs="Arial"/>
          <w:i/>
          <w:iCs/>
        </w:rPr>
        <w:t>R</w:t>
      </w:r>
      <w:r w:rsidRPr="00225AB4">
        <w:rPr>
          <w:rFonts w:cs="Arial"/>
        </w:rPr>
        <w:t xml:space="preserve"> value is preferred to avoid unnecessary many options for this feature.</w:t>
      </w:r>
      <w:bookmarkEnd w:id="21"/>
      <w:r w:rsidRPr="00225AB4">
        <w:rPr>
          <w:rFonts w:cs="Arial"/>
        </w:rPr>
        <w:t xml:space="preserve"> </w:t>
      </w:r>
    </w:p>
    <w:p w14:paraId="65CDEDB4" w14:textId="1B097D24" w:rsidR="00BD03F7" w:rsidRPr="00225AB4" w:rsidRDefault="00BD03F7" w:rsidP="00AF341C">
      <w:pPr>
        <w:pStyle w:val="Proposal"/>
        <w:rPr>
          <w:rFonts w:cs="Arial"/>
        </w:rPr>
      </w:pPr>
      <w:bookmarkStart w:id="22" w:name="_Toc71667633"/>
      <w:bookmarkStart w:id="23" w:name="_Toc79191460"/>
      <w:r w:rsidRPr="00653873">
        <w:rPr>
          <w:rFonts w:cs="Arial"/>
          <w:lang w:val="en-GB"/>
        </w:rPr>
        <w:t xml:space="preserve">Support a single </w:t>
      </w:r>
      <m:oMath>
        <m:r>
          <m:rPr>
            <m:sty m:val="bi"/>
          </m:rPr>
          <w:rPr>
            <w:rFonts w:ascii="Cambria Math" w:hAnsi="Cambria Math" w:cs="Arial"/>
            <w:lang w:val="en-GB"/>
          </w:rPr>
          <m:t>R</m:t>
        </m:r>
      </m:oMath>
      <w:r w:rsidRPr="00653873">
        <w:rPr>
          <w:rFonts w:cs="Arial"/>
          <w:lang w:val="en-GB"/>
        </w:rPr>
        <w:t xml:space="preserve"> value</w:t>
      </w:r>
      <w:r w:rsidR="008250E6" w:rsidRPr="00653873">
        <w:rPr>
          <w:rFonts w:cs="Arial"/>
          <w:lang w:val="en-GB"/>
        </w:rPr>
        <w:t xml:space="preserve"> to avoid unnecessary </w:t>
      </w:r>
      <w:r w:rsidR="0075335C" w:rsidRPr="00653873">
        <w:rPr>
          <w:rFonts w:cs="Arial"/>
          <w:lang w:val="en-GB"/>
        </w:rPr>
        <w:t>introduction of UE capabilities and fragmentation</w:t>
      </w:r>
      <w:r w:rsidRPr="00653873">
        <w:rPr>
          <w:rFonts w:cs="Arial"/>
          <w:lang w:val="en-GB"/>
        </w:rPr>
        <w:t>, for example</w:t>
      </w:r>
      <w:r w:rsidR="00F606E4" w:rsidRPr="00653873">
        <w:rPr>
          <w:rFonts w:cs="Arial"/>
          <w:lang w:val="en-GB"/>
        </w:rPr>
        <w:t xml:space="preserve"> </w:t>
      </w:r>
      <m:oMath>
        <m:r>
          <m:rPr>
            <m:sty m:val="b"/>
          </m:rPr>
          <w:rPr>
            <w:rFonts w:ascii="Cambria Math" w:hAnsi="Cambria Math" w:cs="Arial"/>
            <w:lang w:val="en-GB"/>
          </w:rPr>
          <m:t>R=1</m:t>
        </m:r>
      </m:oMath>
      <w:r w:rsidRPr="008C30FF">
        <w:rPr>
          <w:rFonts w:cs="Arial"/>
          <w:lang w:val="en-GB"/>
        </w:rPr>
        <w:t xml:space="preserve"> </w:t>
      </w:r>
      <w:r w:rsidR="00D97379" w:rsidRPr="008C30FF">
        <w:rPr>
          <w:rFonts w:cs="Arial"/>
          <w:lang w:val="en-GB"/>
        </w:rPr>
        <w:t xml:space="preserve">or </w:t>
      </w:r>
      <m:oMath>
        <m:sSubSup>
          <m:sSubSupPr>
            <m:ctrlPr>
              <w:rPr>
                <w:rFonts w:ascii="Cambria Math" w:hAnsi="Cambria Math" w:cs="Arial"/>
                <w:lang w:val="en-GB"/>
              </w:rPr>
            </m:ctrlPr>
          </m:sSubSupPr>
          <m:e>
            <m:r>
              <m:rPr>
                <m:sty m:val="bi"/>
              </m:rPr>
              <w:rPr>
                <w:rFonts w:ascii="Cambria Math" w:hAnsi="Cambria Math" w:cs="Arial"/>
                <w:lang w:val="en-GB"/>
              </w:rPr>
              <m:t>R</m:t>
            </m:r>
            <m:r>
              <m:rPr>
                <m:sty m:val="b"/>
              </m:rPr>
              <w:rPr>
                <w:rFonts w:ascii="Cambria Math" w:hAnsi="Cambria Math" w:cs="Arial"/>
                <w:lang w:val="en-GB"/>
              </w:rPr>
              <m:t>=</m:t>
            </m:r>
            <m:r>
              <m:rPr>
                <m:sty m:val="bi"/>
              </m:rPr>
              <w:rPr>
                <w:rFonts w:ascii="Cambria Math" w:hAnsi="Cambria Math" w:cs="Arial"/>
                <w:lang w:val="en-GB"/>
              </w:rPr>
              <m:t>N</m:t>
            </m:r>
          </m:e>
          <m:sub>
            <m:r>
              <m:rPr>
                <m:sty m:val="bi"/>
              </m:rPr>
              <w:rPr>
                <w:rFonts w:ascii="Cambria Math" w:hAnsi="Cambria Math" w:cs="Arial"/>
                <w:lang w:val="en-GB"/>
              </w:rPr>
              <m:t>SB</m:t>
            </m:r>
          </m:sub>
          <m:sup>
            <m:r>
              <m:rPr>
                <m:sty m:val="bi"/>
              </m:rPr>
              <w:rPr>
                <w:rFonts w:ascii="Cambria Math" w:hAnsi="Cambria Math" w:cs="Arial"/>
                <w:lang w:val="en-GB"/>
              </w:rPr>
              <m:t>CQI</m:t>
            </m:r>
          </m:sup>
        </m:sSubSup>
      </m:oMath>
      <w:r w:rsidRPr="001C1E8C">
        <w:rPr>
          <w:rFonts w:cs="Arial"/>
          <w:lang w:val="en-GB"/>
        </w:rPr>
        <w:t xml:space="preserve">, where </w:t>
      </w:r>
      <m:oMath>
        <m:sSubSup>
          <m:sSubSupPr>
            <m:ctrlPr>
              <w:rPr>
                <w:rFonts w:ascii="Cambria Math" w:hAnsi="Cambria Math" w:cs="Arial"/>
                <w:lang w:val="en-GB"/>
              </w:rPr>
            </m:ctrlPr>
          </m:sSubSupPr>
          <m:e>
            <m:r>
              <m:rPr>
                <m:sty m:val="bi"/>
              </m:rPr>
              <w:rPr>
                <w:rFonts w:ascii="Cambria Math" w:hAnsi="Cambria Math" w:cs="Arial"/>
                <w:lang w:val="en-GB"/>
              </w:rPr>
              <m:t>N</m:t>
            </m:r>
          </m:e>
          <m:sub>
            <m:r>
              <m:rPr>
                <m:sty m:val="bi"/>
              </m:rPr>
              <w:rPr>
                <w:rFonts w:ascii="Cambria Math" w:hAnsi="Cambria Math" w:cs="Arial"/>
                <w:lang w:val="en-GB"/>
              </w:rPr>
              <m:t>SB</m:t>
            </m:r>
          </m:sub>
          <m:sup>
            <m:r>
              <m:rPr>
                <m:sty m:val="bi"/>
              </m:rPr>
              <w:rPr>
                <w:rFonts w:ascii="Cambria Math" w:hAnsi="Cambria Math" w:cs="Arial"/>
                <w:lang w:val="en-GB"/>
              </w:rPr>
              <m:t>CQI</m:t>
            </m:r>
          </m:sup>
        </m:sSubSup>
      </m:oMath>
      <w:r w:rsidRPr="001C1E8C">
        <w:rPr>
          <w:rFonts w:cs="Arial"/>
          <w:lang w:val="en-GB"/>
        </w:rPr>
        <w:t xml:space="preserve"> is the CQI subband size.</w:t>
      </w:r>
      <w:bookmarkEnd w:id="22"/>
      <w:r w:rsidR="00D30284" w:rsidRPr="00225AB4">
        <w:rPr>
          <w:rFonts w:cs="Arial"/>
          <w:lang w:val="en-GB"/>
        </w:rPr>
        <w:t xml:space="preserve"> </w:t>
      </w:r>
      <m:oMath>
        <m:sSubSup>
          <m:sSubSupPr>
            <m:ctrlPr>
              <w:rPr>
                <w:rFonts w:ascii="Cambria Math" w:hAnsi="Cambria Math" w:cs="Arial"/>
                <w:lang w:val="en-GB"/>
              </w:rPr>
            </m:ctrlPr>
          </m:sSubSupPr>
          <m:e>
            <m:r>
              <m:rPr>
                <m:sty m:val="bi"/>
              </m:rPr>
              <w:rPr>
                <w:rFonts w:ascii="Cambria Math" w:hAnsi="Cambria Math" w:cs="Arial"/>
                <w:lang w:val="en-GB"/>
              </w:rPr>
              <m:t>R</m:t>
            </m:r>
            <m:r>
              <m:rPr>
                <m:sty m:val="b"/>
              </m:rPr>
              <w:rPr>
                <w:rFonts w:ascii="Cambria Math" w:hAnsi="Cambria Math" w:cs="Arial"/>
                <w:lang w:val="en-GB"/>
              </w:rPr>
              <m:t>=</m:t>
            </m:r>
            <m:r>
              <m:rPr>
                <m:sty m:val="bi"/>
              </m:rPr>
              <w:rPr>
                <w:rFonts w:ascii="Cambria Math" w:hAnsi="Cambria Math" w:cs="Arial"/>
                <w:lang w:val="en-GB"/>
              </w:rPr>
              <m:t>N</m:t>
            </m:r>
          </m:e>
          <m:sub>
            <m:r>
              <m:rPr>
                <m:sty m:val="bi"/>
              </m:rPr>
              <w:rPr>
                <w:rFonts w:ascii="Cambria Math" w:hAnsi="Cambria Math" w:cs="Arial"/>
                <w:lang w:val="en-GB"/>
              </w:rPr>
              <m:t>SB</m:t>
            </m:r>
          </m:sub>
          <m:sup>
            <m:r>
              <m:rPr>
                <m:sty m:val="bi"/>
              </m:rPr>
              <w:rPr>
                <w:rFonts w:ascii="Cambria Math" w:hAnsi="Cambria Math" w:cs="Arial"/>
                <w:lang w:val="en-GB"/>
              </w:rPr>
              <m:t>CQI</m:t>
            </m:r>
          </m:sup>
        </m:sSubSup>
      </m:oMath>
      <w:r w:rsidR="00D30284" w:rsidRPr="001C1E8C">
        <w:rPr>
          <w:rFonts w:cs="Arial"/>
          <w:lang w:val="en-GB"/>
        </w:rPr>
        <w:t xml:space="preserve"> is preferred.</w:t>
      </w:r>
      <w:bookmarkEnd w:id="23"/>
      <w:r w:rsidR="00D30284" w:rsidRPr="001C1E8C">
        <w:rPr>
          <w:rFonts w:cs="Arial"/>
          <w:lang w:val="en-GB"/>
        </w:rPr>
        <w:t xml:space="preserve"> </w:t>
      </w:r>
    </w:p>
    <w:p w14:paraId="0C2EBA7F" w14:textId="77B54046" w:rsidR="0096263E" w:rsidRPr="00225AB4" w:rsidRDefault="0096263E" w:rsidP="0096263E">
      <w:pPr>
        <w:pStyle w:val="Proposal"/>
        <w:numPr>
          <w:ilvl w:val="0"/>
          <w:numId w:val="0"/>
        </w:numPr>
        <w:ind w:left="1985" w:hanging="1985"/>
        <w:rPr>
          <w:rFonts w:cs="Arial"/>
        </w:rPr>
      </w:pPr>
    </w:p>
    <w:p w14:paraId="79A8C59A" w14:textId="43F52769" w:rsidR="0096263E" w:rsidRPr="002917AD" w:rsidRDefault="0096263E" w:rsidP="0096263E">
      <w:pPr>
        <w:pStyle w:val="Heading2"/>
        <w:ind w:left="0" w:firstLine="0"/>
        <w:rPr>
          <w:rFonts w:cs="Arial"/>
          <w:szCs w:val="32"/>
        </w:rPr>
      </w:pPr>
      <w:r w:rsidRPr="00DF3D20">
        <w:rPr>
          <w:rFonts w:cs="Arial"/>
          <w:szCs w:val="32"/>
        </w:rPr>
        <w:t xml:space="preserve">Support for </w:t>
      </w:r>
      <w:r w:rsidR="0086768C" w:rsidRPr="002917AD">
        <w:rPr>
          <w:rFonts w:cs="Arial"/>
          <w:szCs w:val="32"/>
        </w:rPr>
        <w:t>rank &gt; 1</w:t>
      </w:r>
    </w:p>
    <w:p w14:paraId="300962E9" w14:textId="2EF5C209" w:rsidR="00656EA8" w:rsidRPr="00225AB4" w:rsidRDefault="00656EA8" w:rsidP="00656EA8">
      <w:pPr>
        <w:pStyle w:val="Heading3"/>
        <w:rPr>
          <w:rFonts w:cs="Arial"/>
          <w:szCs w:val="28"/>
        </w:rPr>
      </w:pPr>
      <w:r w:rsidRPr="001C1E8C">
        <w:rPr>
          <w:rFonts w:cs="Arial"/>
          <w:szCs w:val="28"/>
        </w:rPr>
        <w:t>Reporting detai</w:t>
      </w:r>
      <w:r w:rsidRPr="00225AB4">
        <w:rPr>
          <w:rFonts w:cs="Arial"/>
          <w:szCs w:val="28"/>
        </w:rPr>
        <w:t>ls for rank 2</w:t>
      </w:r>
    </w:p>
    <w:p w14:paraId="58234BB5" w14:textId="0E7D2D79" w:rsidR="00901953" w:rsidRPr="00572A06" w:rsidRDefault="00901953" w:rsidP="00901953">
      <w:pPr>
        <w:rPr>
          <w:rFonts w:ascii="Arial" w:hAnsi="Arial"/>
          <w:lang w:eastAsia="ja-JP"/>
        </w:rPr>
      </w:pPr>
      <w:r w:rsidRPr="00572A06">
        <w:rPr>
          <w:rFonts w:ascii="Arial" w:hAnsi="Arial"/>
          <w:lang w:val="en-GB" w:eastAsia="ja-JP"/>
        </w:rPr>
        <w:t xml:space="preserve">It has been agreed that rank 2 transmission is supported, the reporting details are yet to be discussed. </w:t>
      </w:r>
      <w:r w:rsidR="009A0348" w:rsidRPr="00572A06">
        <w:rPr>
          <w:rFonts w:ascii="Arial" w:hAnsi="Arial"/>
          <w:lang w:val="en-GB" w:eastAsia="ja-JP"/>
        </w:rPr>
        <w:t>To summarize our view, the layer-common and layer-specific parameters are:</w:t>
      </w:r>
    </w:p>
    <w:p w14:paraId="433AEFEA" w14:textId="642F0109" w:rsidR="00B0602E" w:rsidRPr="00572A06" w:rsidRDefault="009A0348" w:rsidP="00B0602E">
      <w:pPr>
        <w:pStyle w:val="ListParagraph"/>
        <w:numPr>
          <w:ilvl w:val="0"/>
          <w:numId w:val="56"/>
        </w:numPr>
        <w:rPr>
          <w:rFonts w:ascii="Arial" w:hAnsi="Arial"/>
          <w:lang w:eastAsia="ja-JP"/>
        </w:rPr>
      </w:pPr>
      <w:r w:rsidRPr="00572A06">
        <w:rPr>
          <w:rFonts w:ascii="Arial" w:hAnsi="Arial"/>
          <w:lang w:val="en-GB" w:eastAsia="ja-JP"/>
        </w:rPr>
        <w:t>Layer-common</w:t>
      </w:r>
      <w:r w:rsidR="00B0602E" w:rsidRPr="00572A06">
        <w:rPr>
          <w:rFonts w:ascii="Arial" w:hAnsi="Arial"/>
          <w:lang w:val="en-GB" w:eastAsia="ja-JP"/>
        </w:rPr>
        <w:t xml:space="preserve"> parameters: </w:t>
      </w:r>
      <w:r w:rsidR="00B573BF" w:rsidRPr="00572A06">
        <w:rPr>
          <w:rFonts w:ascii="Arial" w:hAnsi="Arial"/>
          <w:lang w:val="en-GB" w:eastAsia="ja-JP"/>
        </w:rPr>
        <w:t xml:space="preserve">the selected SD and FD bases, and the configured </w:t>
      </w:r>
      <w:r w:rsidR="00A27729" w:rsidRPr="00572A06">
        <w:rPr>
          <w:rFonts w:ascii="Arial" w:hAnsi="Arial"/>
          <w:lang w:val="en-GB" w:eastAsia="ja-JP"/>
        </w:rPr>
        <w:t xml:space="preserve">FD </w:t>
      </w:r>
      <w:r w:rsidR="00B573BF" w:rsidRPr="00572A06">
        <w:rPr>
          <w:rFonts w:ascii="Arial" w:hAnsi="Arial"/>
          <w:lang w:val="en-GB" w:eastAsia="ja-JP"/>
        </w:rPr>
        <w:t>window</w:t>
      </w:r>
      <w:r w:rsidR="00A27729" w:rsidRPr="00572A06">
        <w:rPr>
          <w:rFonts w:ascii="Arial" w:hAnsi="Arial"/>
          <w:lang w:val="en-GB" w:eastAsia="ja-JP"/>
        </w:rPr>
        <w:t>.</w:t>
      </w:r>
      <w:r w:rsidR="00B573BF" w:rsidRPr="00572A06">
        <w:rPr>
          <w:rFonts w:ascii="Arial" w:hAnsi="Arial"/>
          <w:lang w:val="en-GB" w:eastAsia="ja-JP"/>
        </w:rPr>
        <w:t xml:space="preserve"> </w:t>
      </w:r>
    </w:p>
    <w:p w14:paraId="66353D88" w14:textId="265630D3" w:rsidR="008B1955" w:rsidRPr="00572A06" w:rsidRDefault="008B1955" w:rsidP="00B0602E">
      <w:pPr>
        <w:pStyle w:val="ListParagraph"/>
        <w:numPr>
          <w:ilvl w:val="0"/>
          <w:numId w:val="56"/>
        </w:numPr>
        <w:rPr>
          <w:rFonts w:ascii="Arial" w:hAnsi="Arial"/>
          <w:lang w:eastAsia="ja-JP"/>
        </w:rPr>
      </w:pPr>
      <w:r w:rsidRPr="00572A06">
        <w:rPr>
          <w:rFonts w:ascii="Arial" w:hAnsi="Arial"/>
          <w:lang w:val="en-GB" w:eastAsia="ja-JP"/>
        </w:rPr>
        <w:t xml:space="preserve">Layer-specific parameters: </w:t>
      </w:r>
      <w:r w:rsidR="003E17C6" w:rsidRPr="00572A06">
        <w:rPr>
          <w:rFonts w:ascii="Arial" w:hAnsi="Arial"/>
          <w:lang w:val="en-GB" w:eastAsia="ja-JP"/>
        </w:rPr>
        <w:t xml:space="preserve">NZC bitmap (if reported), </w:t>
      </w:r>
      <w:r w:rsidR="008166CC" w:rsidRPr="00572A06">
        <w:rPr>
          <w:rFonts w:ascii="Arial" w:hAnsi="Arial"/>
          <w:lang w:val="en-GB" w:eastAsia="ja-JP"/>
        </w:rPr>
        <w:t xml:space="preserve">quantized coefficients, polarization reference amplitude, SCI. </w:t>
      </w:r>
    </w:p>
    <w:p w14:paraId="539BD250" w14:textId="66287AC9" w:rsidR="003D71B5" w:rsidRPr="00572A06" w:rsidRDefault="003D71B5" w:rsidP="003D71B5">
      <w:pPr>
        <w:rPr>
          <w:rFonts w:ascii="Arial" w:hAnsi="Arial"/>
          <w:lang w:eastAsia="ja-JP"/>
        </w:rPr>
      </w:pPr>
    </w:p>
    <w:p w14:paraId="78DB26EF" w14:textId="25219369" w:rsidR="003D71B5" w:rsidRPr="00DF3D20" w:rsidRDefault="003D71B5" w:rsidP="003D71B5">
      <w:pPr>
        <w:pStyle w:val="Heading3"/>
        <w:rPr>
          <w:rFonts w:cs="Arial"/>
          <w:szCs w:val="28"/>
        </w:rPr>
      </w:pPr>
      <w:r w:rsidRPr="0049234A">
        <w:rPr>
          <w:rFonts w:cs="Arial"/>
          <w:szCs w:val="28"/>
        </w:rPr>
        <w:t>Support of rank 3 and 4</w:t>
      </w:r>
    </w:p>
    <w:p w14:paraId="169BFA13" w14:textId="1420E935" w:rsidR="003D71B5" w:rsidRPr="00572A06" w:rsidRDefault="0023733A" w:rsidP="003D71B5">
      <w:pPr>
        <w:rPr>
          <w:rFonts w:ascii="Arial" w:hAnsi="Arial"/>
          <w:lang w:eastAsia="ja-JP"/>
        </w:rPr>
      </w:pPr>
      <w:r w:rsidRPr="00572A06">
        <w:rPr>
          <w:rFonts w:ascii="Arial" w:hAnsi="Arial"/>
          <w:lang w:val="en-GB" w:eastAsia="ja-JP"/>
        </w:rPr>
        <w:t xml:space="preserve">Support </w:t>
      </w:r>
      <w:r w:rsidR="003D71B5" w:rsidRPr="00572A06">
        <w:rPr>
          <w:rFonts w:ascii="Arial" w:hAnsi="Arial"/>
          <w:lang w:val="en-GB" w:eastAsia="ja-JP"/>
        </w:rPr>
        <w:t>for rank 3 and 4 transmission</w:t>
      </w:r>
      <w:r w:rsidR="0083505B" w:rsidRPr="00572A06">
        <w:rPr>
          <w:rFonts w:ascii="Arial" w:hAnsi="Arial"/>
          <w:lang w:val="en-GB" w:eastAsia="ja-JP"/>
        </w:rPr>
        <w:t>s</w:t>
      </w:r>
      <w:r w:rsidR="003D71B5" w:rsidRPr="00572A06">
        <w:rPr>
          <w:rFonts w:ascii="Arial" w:hAnsi="Arial"/>
          <w:lang w:val="en-GB" w:eastAsia="ja-JP"/>
        </w:rPr>
        <w:t xml:space="preserve"> need</w:t>
      </w:r>
      <w:r w:rsidR="00797E0A" w:rsidRPr="00572A06">
        <w:rPr>
          <w:rFonts w:ascii="Arial" w:hAnsi="Arial"/>
          <w:lang w:val="en-GB" w:eastAsia="ja-JP"/>
        </w:rPr>
        <w:t>s</w:t>
      </w:r>
      <w:r w:rsidR="003D71B5" w:rsidRPr="00572A06">
        <w:rPr>
          <w:rFonts w:ascii="Arial" w:hAnsi="Arial"/>
          <w:lang w:val="en-GB" w:eastAsia="ja-JP"/>
        </w:rPr>
        <w:t xml:space="preserve"> to be justified. </w:t>
      </w:r>
      <w:r w:rsidR="0024024B" w:rsidRPr="00572A06">
        <w:rPr>
          <w:rFonts w:ascii="Arial" w:hAnsi="Arial"/>
          <w:lang w:val="en-GB" w:eastAsia="ja-JP"/>
        </w:rPr>
        <w:t xml:space="preserve">The Type II codebook is more useful for high load where MU-MIMO is scheduled. </w:t>
      </w:r>
      <w:r w:rsidR="00A530C3" w:rsidRPr="00572A06">
        <w:rPr>
          <w:rFonts w:ascii="Arial" w:hAnsi="Arial"/>
          <w:lang w:val="en-GB" w:eastAsia="ja-JP"/>
        </w:rPr>
        <w:t xml:space="preserve">At high load, however, it is unlikely that rank 3 and 4 </w:t>
      </w:r>
      <w:r w:rsidR="00A308FA" w:rsidRPr="00572A06">
        <w:rPr>
          <w:rFonts w:ascii="Arial" w:hAnsi="Arial"/>
          <w:lang w:val="en-GB" w:eastAsia="ja-JP"/>
        </w:rPr>
        <w:t>transmission</w:t>
      </w:r>
      <w:r w:rsidR="00177831" w:rsidRPr="00572A06">
        <w:rPr>
          <w:rFonts w:ascii="Arial" w:hAnsi="Arial"/>
          <w:lang w:val="en-GB" w:eastAsia="ja-JP"/>
        </w:rPr>
        <w:t>s</w:t>
      </w:r>
      <w:r w:rsidR="00A530C3" w:rsidRPr="00572A06">
        <w:rPr>
          <w:rFonts w:ascii="Arial" w:hAnsi="Arial"/>
          <w:lang w:val="en-GB" w:eastAsia="ja-JP"/>
        </w:rPr>
        <w:t xml:space="preserve"> </w:t>
      </w:r>
      <w:r w:rsidR="00177831" w:rsidRPr="00572A06">
        <w:rPr>
          <w:rFonts w:ascii="Arial" w:hAnsi="Arial"/>
          <w:lang w:val="en-GB" w:eastAsia="ja-JP"/>
        </w:rPr>
        <w:t>are</w:t>
      </w:r>
      <w:r w:rsidRPr="00572A06">
        <w:rPr>
          <w:rFonts w:ascii="Arial" w:hAnsi="Arial"/>
          <w:lang w:val="en-GB" w:eastAsia="ja-JP"/>
        </w:rPr>
        <w:t xml:space="preserve"> scheduled. </w:t>
      </w:r>
      <w:r w:rsidR="0083505B" w:rsidRPr="00572A06">
        <w:rPr>
          <w:rFonts w:ascii="Arial" w:hAnsi="Arial"/>
          <w:lang w:val="en-GB" w:eastAsia="ja-JP"/>
        </w:rPr>
        <w:t xml:space="preserve">In addition, the </w:t>
      </w:r>
      <w:r w:rsidR="00AE7A0D" w:rsidRPr="00572A06">
        <w:rPr>
          <w:rFonts w:ascii="Arial" w:hAnsi="Arial"/>
          <w:lang w:val="en-GB" w:eastAsia="ja-JP"/>
        </w:rPr>
        <w:t xml:space="preserve">overhead for rank 3 and 4 transmissions can be much higher than that of </w:t>
      </w:r>
      <w:r w:rsidR="005C4BD9" w:rsidRPr="00572A06">
        <w:rPr>
          <w:rFonts w:ascii="Arial" w:hAnsi="Arial"/>
          <w:lang w:val="en-GB" w:eastAsia="ja-JP"/>
        </w:rPr>
        <w:t xml:space="preserve">rank 1 and 2 transmissions, unless some further optimization is done for the reporting </w:t>
      </w:r>
      <w:r w:rsidR="0003391E" w:rsidRPr="00572A06">
        <w:rPr>
          <w:rFonts w:ascii="Arial" w:hAnsi="Arial"/>
          <w:lang w:val="en-GB" w:eastAsia="ja-JP"/>
        </w:rPr>
        <w:t xml:space="preserve">of rank 3 and 4. </w:t>
      </w:r>
      <w:r w:rsidR="009022B5" w:rsidRPr="00572A06">
        <w:rPr>
          <w:rFonts w:ascii="Arial" w:hAnsi="Arial"/>
          <w:lang w:val="en-GB" w:eastAsia="ja-JP"/>
        </w:rPr>
        <w:t xml:space="preserve">Such effort </w:t>
      </w:r>
      <w:r w:rsidR="00B90E03">
        <w:rPr>
          <w:rFonts w:ascii="Arial" w:hAnsi="Arial"/>
          <w:lang w:val="en-GB" w:eastAsia="ja-JP"/>
        </w:rPr>
        <w:t>should be deprioritized</w:t>
      </w:r>
      <w:r w:rsidR="00250B22" w:rsidRPr="00572A06">
        <w:rPr>
          <w:rFonts w:ascii="Arial" w:hAnsi="Arial"/>
          <w:lang w:val="en-GB" w:eastAsia="ja-JP"/>
        </w:rPr>
        <w:t xml:space="preserve"> given the limited </w:t>
      </w:r>
      <w:r w:rsidR="00A405EF" w:rsidRPr="00572A06">
        <w:rPr>
          <w:rFonts w:ascii="Arial" w:hAnsi="Arial"/>
          <w:lang w:val="en-GB" w:eastAsia="ja-JP"/>
        </w:rPr>
        <w:t>3GPP time budget</w:t>
      </w:r>
      <w:r w:rsidR="00250B22" w:rsidRPr="00572A06">
        <w:rPr>
          <w:rFonts w:ascii="Arial" w:hAnsi="Arial"/>
          <w:lang w:val="en-GB" w:eastAsia="ja-JP"/>
        </w:rPr>
        <w:t xml:space="preserve"> </w:t>
      </w:r>
      <w:r w:rsidR="002D1989">
        <w:rPr>
          <w:rFonts w:ascii="Arial" w:hAnsi="Arial"/>
          <w:lang w:val="en-GB" w:eastAsia="ja-JP"/>
        </w:rPr>
        <w:t xml:space="preserve">unless a straightforward extension can be found. </w:t>
      </w:r>
    </w:p>
    <w:p w14:paraId="2FAA06B2" w14:textId="77777777" w:rsidR="005D4032" w:rsidRPr="00572A06" w:rsidRDefault="005D4032" w:rsidP="003D71B5">
      <w:pPr>
        <w:rPr>
          <w:rFonts w:ascii="Arial" w:hAnsi="Arial"/>
          <w:lang w:eastAsia="ja-JP"/>
        </w:rPr>
      </w:pPr>
    </w:p>
    <w:p w14:paraId="22C0C128" w14:textId="77777777" w:rsidR="009C35F2" w:rsidRPr="00653873" w:rsidRDefault="005D4032" w:rsidP="005D4032">
      <w:pPr>
        <w:pStyle w:val="Proposal"/>
        <w:rPr>
          <w:rFonts w:cs="Arial"/>
        </w:rPr>
      </w:pPr>
      <w:bookmarkStart w:id="24" w:name="_Toc79191461"/>
      <w:r w:rsidRPr="001C1E8C">
        <w:rPr>
          <w:rFonts w:cs="Arial"/>
          <w:lang w:val="en-GB"/>
        </w:rPr>
        <w:t>For rank 2 transmission, the layer-common</w:t>
      </w:r>
      <w:r w:rsidR="0078742B" w:rsidRPr="00225AB4">
        <w:rPr>
          <w:rFonts w:cs="Arial"/>
          <w:lang w:val="en-GB"/>
        </w:rPr>
        <w:t xml:space="preserve"> parameters </w:t>
      </w:r>
      <w:r w:rsidR="009C35F2" w:rsidRPr="00225AB4">
        <w:rPr>
          <w:rFonts w:cs="Arial"/>
          <w:lang w:val="en-GB"/>
        </w:rPr>
        <w:t>include</w:t>
      </w:r>
      <w:r w:rsidR="0078742B" w:rsidRPr="00225AB4">
        <w:rPr>
          <w:rFonts w:cs="Arial"/>
          <w:lang w:val="en-GB"/>
        </w:rPr>
        <w:t xml:space="preserve"> </w:t>
      </w:r>
      <w:r w:rsidR="00A27729" w:rsidRPr="00225AB4">
        <w:rPr>
          <w:rFonts w:cs="Arial"/>
          <w:lang w:val="en-GB"/>
        </w:rPr>
        <w:t>the selected SD and FD bases, and the configured FD window</w:t>
      </w:r>
      <w:r w:rsidR="00B3301A" w:rsidRPr="00225AB4">
        <w:rPr>
          <w:rFonts w:cs="Arial"/>
          <w:lang w:val="en-GB"/>
        </w:rPr>
        <w:t xml:space="preserve">, while the layer-specific parameters </w:t>
      </w:r>
      <w:r w:rsidR="009C35F2" w:rsidRPr="00225AB4">
        <w:rPr>
          <w:rFonts w:cs="Arial"/>
          <w:lang w:val="en-GB"/>
        </w:rPr>
        <w:t>include NZC bitmap, quantized coefficients polarization reference amplitude and SCI.</w:t>
      </w:r>
      <w:bookmarkEnd w:id="24"/>
      <w:r w:rsidR="009C35F2" w:rsidRPr="00225AB4">
        <w:rPr>
          <w:rFonts w:cs="Arial"/>
          <w:lang w:val="en-GB"/>
        </w:rPr>
        <w:t xml:space="preserve"> </w:t>
      </w:r>
    </w:p>
    <w:p w14:paraId="347A18A0" w14:textId="031C389E" w:rsidR="005D4032" w:rsidRPr="00225AB4" w:rsidRDefault="009C35F2" w:rsidP="005D4032">
      <w:pPr>
        <w:pStyle w:val="Proposal"/>
        <w:rPr>
          <w:rFonts w:cs="Arial"/>
        </w:rPr>
      </w:pPr>
      <w:bookmarkStart w:id="25" w:name="_Toc79191462"/>
      <w:r w:rsidRPr="00653873">
        <w:rPr>
          <w:rFonts w:cs="Arial"/>
          <w:lang w:val="en-GB"/>
        </w:rPr>
        <w:t xml:space="preserve">Rank 3 and 4 transmissions </w:t>
      </w:r>
      <w:r w:rsidR="00505F7F">
        <w:rPr>
          <w:rFonts w:cs="Arial"/>
          <w:lang w:val="en-GB"/>
        </w:rPr>
        <w:t>have lower priority for standardization</w:t>
      </w:r>
      <w:r w:rsidRPr="001C1E8C">
        <w:rPr>
          <w:rFonts w:cs="Arial"/>
          <w:lang w:val="en-GB"/>
        </w:rPr>
        <w:t>.</w:t>
      </w:r>
      <w:bookmarkEnd w:id="25"/>
      <w:r w:rsidRPr="001C1E8C">
        <w:rPr>
          <w:rFonts w:cs="Arial"/>
          <w:lang w:val="en-GB"/>
        </w:rPr>
        <w:t xml:space="preserve"> </w:t>
      </w:r>
      <w:r w:rsidR="00B3301A" w:rsidRPr="00225AB4">
        <w:rPr>
          <w:rFonts w:cs="Arial"/>
          <w:lang w:val="en-GB"/>
        </w:rPr>
        <w:t xml:space="preserve"> </w:t>
      </w:r>
    </w:p>
    <w:p w14:paraId="00E47FB7" w14:textId="16DE3505" w:rsidR="00BF6F80" w:rsidRPr="0049234A" w:rsidRDefault="00BF6F80" w:rsidP="00BF6F80">
      <w:pPr>
        <w:pStyle w:val="Heading1"/>
        <w:rPr>
          <w:rFonts w:cs="Arial"/>
          <w:szCs w:val="36"/>
        </w:rPr>
      </w:pPr>
      <w:r w:rsidRPr="0049234A">
        <w:rPr>
          <w:rFonts w:cs="Arial"/>
          <w:szCs w:val="36"/>
        </w:rPr>
        <w:t>CSI for DL multi-TRP and/or multi-panel transmission</w:t>
      </w:r>
    </w:p>
    <w:p w14:paraId="590435B1" w14:textId="1832880F" w:rsidR="00BF6F80" w:rsidRPr="001C1E8C" w:rsidRDefault="000D7440" w:rsidP="00572A06">
      <w:pPr>
        <w:pStyle w:val="Heading2"/>
      </w:pPr>
      <w:r w:rsidRPr="00572A06">
        <w:t>CSI Measurement Enhancement and CSI framework for Multi-TRP</w:t>
      </w:r>
    </w:p>
    <w:p w14:paraId="6A78EA49" w14:textId="34A4B23D" w:rsidR="00BF6F80" w:rsidRPr="00572A06" w:rsidRDefault="00BD1E83" w:rsidP="00572A06">
      <w:pPr>
        <w:autoSpaceDE w:val="0"/>
        <w:autoSpaceDN w:val="0"/>
        <w:adjustRightInd w:val="0"/>
        <w:snapToGrid w:val="0"/>
        <w:spacing w:line="276" w:lineRule="auto"/>
        <w:jc w:val="both"/>
        <w:rPr>
          <w:rFonts w:ascii="Arial" w:eastAsia="Malgun Gothic" w:hAnsi="Arial"/>
          <w:iCs/>
          <w:lang w:eastAsia="x-none"/>
        </w:rPr>
      </w:pPr>
      <w:r>
        <w:rPr>
          <w:rFonts w:ascii="Arial" w:hAnsi="Arial"/>
          <w:lang w:val="en-GB" w:eastAsia="ja-JP"/>
        </w:rPr>
        <w:t xml:space="preserve">On CSI measurement enhancement for </w:t>
      </w:r>
      <w:proofErr w:type="spellStart"/>
      <w:r w:rsidR="000B5DE1">
        <w:rPr>
          <w:rFonts w:ascii="Arial" w:hAnsi="Arial"/>
          <w:lang w:val="en-GB" w:eastAsia="ja-JP"/>
        </w:rPr>
        <w:t>mTRP</w:t>
      </w:r>
      <w:proofErr w:type="spellEnd"/>
      <w:r w:rsidR="000B5DE1">
        <w:rPr>
          <w:rFonts w:ascii="Arial" w:hAnsi="Arial"/>
          <w:lang w:val="en-GB" w:eastAsia="ja-JP"/>
        </w:rPr>
        <w:t>, t</w:t>
      </w:r>
      <w:r w:rsidR="006E7480">
        <w:rPr>
          <w:rFonts w:ascii="Arial" w:hAnsi="Arial"/>
          <w:lang w:val="en-GB" w:eastAsia="ja-JP"/>
        </w:rPr>
        <w:t>he</w:t>
      </w:r>
      <w:r w:rsidR="00620A84" w:rsidRPr="00572A06">
        <w:rPr>
          <w:rFonts w:ascii="Arial" w:hAnsi="Arial"/>
          <w:lang w:val="en-GB" w:eastAsia="ja-JP"/>
        </w:rPr>
        <w:t xml:space="preserve"> following agreement</w:t>
      </w:r>
      <w:r w:rsidR="00572A06">
        <w:rPr>
          <w:rFonts w:ascii="Arial" w:hAnsi="Arial"/>
          <w:lang w:val="en-GB" w:eastAsia="ja-JP"/>
        </w:rPr>
        <w:t>s</w:t>
      </w:r>
      <w:r w:rsidR="00620A84" w:rsidRPr="00572A06">
        <w:rPr>
          <w:rFonts w:ascii="Arial" w:hAnsi="Arial"/>
          <w:lang w:val="en-GB" w:eastAsia="ja-JP"/>
        </w:rPr>
        <w:t xml:space="preserve"> w</w:t>
      </w:r>
      <w:r w:rsidR="003074D4" w:rsidRPr="00572A06">
        <w:rPr>
          <w:rFonts w:ascii="Arial" w:hAnsi="Arial"/>
          <w:lang w:val="en-GB" w:eastAsia="ja-JP"/>
        </w:rPr>
        <w:t>as</w:t>
      </w:r>
      <w:r w:rsidR="00620A84" w:rsidRPr="00572A06">
        <w:rPr>
          <w:rFonts w:ascii="Arial" w:hAnsi="Arial"/>
          <w:lang w:val="en-GB" w:eastAsia="ja-JP"/>
        </w:rPr>
        <w:t xml:space="preserve"> made in </w:t>
      </w:r>
      <w:r w:rsidR="00572A06">
        <w:rPr>
          <w:rFonts w:ascii="Arial" w:hAnsi="Arial"/>
          <w:lang w:val="en-GB" w:eastAsia="ja-JP"/>
        </w:rPr>
        <w:t>the last few RAN1 meetings:</w:t>
      </w:r>
    </w:p>
    <w:p w14:paraId="71AC09E9" w14:textId="77777777" w:rsidR="00620A84" w:rsidRPr="00572A06" w:rsidRDefault="00620A84" w:rsidP="00572A06">
      <w:pPr>
        <w:ind w:left="567"/>
        <w:rPr>
          <w:rFonts w:ascii="Times New Roman" w:eastAsia="Batang" w:hAnsi="Times New Roman" w:cs="Times New Roman"/>
          <w:b/>
          <w:bCs/>
          <w:highlight w:val="green"/>
          <w:lang w:eastAsia="x-none"/>
        </w:rPr>
      </w:pPr>
      <w:r w:rsidRPr="00572A06">
        <w:rPr>
          <w:rFonts w:ascii="Times New Roman" w:eastAsia="Batang" w:hAnsi="Times New Roman" w:cs="Times New Roman"/>
          <w:b/>
          <w:highlight w:val="green"/>
          <w:lang w:val="en-GB" w:eastAsia="x-none"/>
        </w:rPr>
        <w:t>Agreement</w:t>
      </w:r>
    </w:p>
    <w:p w14:paraId="7005189E" w14:textId="77777777" w:rsidR="00620A84" w:rsidRPr="00572A06" w:rsidRDefault="00620A84" w:rsidP="00572A06">
      <w:pPr>
        <w:spacing w:after="0" w:line="240" w:lineRule="auto"/>
        <w:ind w:left="567"/>
        <w:jc w:val="both"/>
        <w:rPr>
          <w:rFonts w:ascii="Times New Roman" w:eastAsia="Batang" w:hAnsi="Times New Roman" w:cs="Times New Roman"/>
          <w:iCs/>
        </w:rPr>
      </w:pPr>
      <w:r w:rsidRPr="00572A06">
        <w:rPr>
          <w:rFonts w:ascii="Times New Roman" w:eastAsia="Batang" w:hAnsi="Times New Roman" w:cs="Times New Roman"/>
          <w:lang w:val="en-GB"/>
        </w:rPr>
        <w:t>For CSI measurement associated to a reporting setting CSI-ReportConfig for NCJT, the UE can be configured with K</w:t>
      </w:r>
      <w:r w:rsidRPr="00572A06">
        <w:rPr>
          <w:rFonts w:ascii="Times New Roman" w:eastAsia="Batang" w:hAnsi="Times New Roman" w:cs="Times New Roman"/>
          <w:vertAlign w:val="subscript"/>
          <w:lang w:val="en-GB"/>
        </w:rPr>
        <w:t>s</w:t>
      </w:r>
      <w:r w:rsidRPr="00572A06">
        <w:rPr>
          <w:rFonts w:ascii="Times New Roman" w:eastAsia="Batang" w:hAnsi="Times New Roman" w:cs="Times New Roman"/>
          <w:lang w:val="en-GB"/>
        </w:rPr>
        <w:t xml:space="preserve"> </w:t>
      </w:r>
      <w:r w:rsidRPr="00572A06">
        <w:rPr>
          <w:rFonts w:ascii="Times New Roman" w:eastAsia="Batang" w:hAnsi="Times New Roman" w:cs="Times New Roman" w:hint="eastAsia"/>
          <w:lang w:val="en-GB"/>
        </w:rPr>
        <w:t>≥</w:t>
      </w:r>
      <w:r w:rsidRPr="00572A06">
        <w:rPr>
          <w:rFonts w:ascii="Times New Roman" w:eastAsia="Batang" w:hAnsi="Times New Roman" w:cs="Times New Roman"/>
          <w:lang w:val="en-GB"/>
        </w:rPr>
        <w:t xml:space="preserve"> 2 NZP CSI-RS resources in a CSI-RS resource set for CMR and N </w:t>
      </w:r>
      <w:r w:rsidRPr="00572A06">
        <w:rPr>
          <w:rFonts w:ascii="Times New Roman" w:eastAsia="Batang" w:hAnsi="Times New Roman" w:cs="Times New Roman" w:hint="eastAsia"/>
          <w:lang w:val="en-GB"/>
        </w:rPr>
        <w:t>≥</w:t>
      </w:r>
      <w:r w:rsidRPr="00572A06">
        <w:rPr>
          <w:rFonts w:ascii="Times New Roman" w:eastAsia="Batang" w:hAnsi="Times New Roman" w:cs="Times New Roman"/>
          <w:lang w:val="en-GB"/>
        </w:rPr>
        <w:t xml:space="preserve"> 1 NZP CSI-RS resource pairs whereas each pair is used for a NCJT measurement hypothesis </w:t>
      </w:r>
    </w:p>
    <w:p w14:paraId="0E8E51AC" w14:textId="77777777" w:rsidR="00620A84" w:rsidRPr="00572A06" w:rsidRDefault="00620A84" w:rsidP="00572A06">
      <w:pPr>
        <w:numPr>
          <w:ilvl w:val="0"/>
          <w:numId w:val="33"/>
        </w:numPr>
        <w:tabs>
          <w:tab w:val="left" w:pos="1247"/>
          <w:tab w:val="left" w:pos="2552"/>
          <w:tab w:val="left" w:pos="3856"/>
          <w:tab w:val="left" w:pos="5216"/>
          <w:tab w:val="left" w:pos="6464"/>
          <w:tab w:val="left" w:pos="7768"/>
        </w:tabs>
        <w:autoSpaceDE w:val="0"/>
        <w:autoSpaceDN w:val="0"/>
        <w:adjustRightInd w:val="0"/>
        <w:snapToGrid w:val="0"/>
        <w:spacing w:after="0" w:line="240" w:lineRule="auto"/>
        <w:ind w:left="1287"/>
        <w:jc w:val="both"/>
        <w:rPr>
          <w:rFonts w:ascii="Times New Roman" w:eastAsia="Malgun Gothic" w:hAnsi="Times New Roman" w:cs="Times New Roman"/>
          <w:iCs/>
          <w:lang w:eastAsia="x-none"/>
        </w:rPr>
      </w:pPr>
      <w:r w:rsidRPr="00572A06">
        <w:rPr>
          <w:rFonts w:ascii="Times New Roman" w:eastAsia="Malgun Gothic" w:hAnsi="Times New Roman" w:cs="Times New Roman"/>
          <w:lang w:val="en-GB" w:eastAsia="x-none"/>
        </w:rPr>
        <w:t>Configure UE with two CMR groups with K</w:t>
      </w:r>
      <w:r w:rsidRPr="00572A06">
        <w:rPr>
          <w:rFonts w:ascii="Times New Roman" w:eastAsia="Malgun Gothic" w:hAnsi="Times New Roman" w:cs="Times New Roman"/>
          <w:vertAlign w:val="subscript"/>
          <w:lang w:val="en-GB" w:eastAsia="x-none"/>
        </w:rPr>
        <w:t>s</w:t>
      </w:r>
      <w:r w:rsidRPr="00572A06">
        <w:rPr>
          <w:rFonts w:ascii="Times New Roman" w:eastAsia="Malgun Gothic" w:hAnsi="Times New Roman" w:cs="Times New Roman"/>
          <w:lang w:val="en-GB" w:eastAsia="x-none"/>
        </w:rPr>
        <w:t>=K</w:t>
      </w:r>
      <w:r w:rsidRPr="00572A06">
        <w:rPr>
          <w:rFonts w:ascii="Times New Roman" w:eastAsia="Malgun Gothic" w:hAnsi="Times New Roman" w:cs="Times New Roman"/>
          <w:vertAlign w:val="subscript"/>
          <w:lang w:val="en-GB" w:eastAsia="x-none"/>
        </w:rPr>
        <w:t>1</w:t>
      </w:r>
      <w:r w:rsidRPr="00572A06">
        <w:rPr>
          <w:rFonts w:ascii="Times New Roman" w:eastAsia="Malgun Gothic" w:hAnsi="Times New Roman" w:cs="Times New Roman"/>
          <w:lang w:val="en-GB" w:eastAsia="x-none"/>
        </w:rPr>
        <w:t>+K</w:t>
      </w:r>
      <w:r w:rsidRPr="00572A06">
        <w:rPr>
          <w:rFonts w:ascii="Times New Roman" w:eastAsia="Malgun Gothic" w:hAnsi="Times New Roman" w:cs="Times New Roman"/>
          <w:vertAlign w:val="subscript"/>
          <w:lang w:val="en-GB" w:eastAsia="x-none"/>
        </w:rPr>
        <w:t xml:space="preserve">2 </w:t>
      </w:r>
      <w:r w:rsidRPr="00572A06">
        <w:rPr>
          <w:rFonts w:ascii="Times New Roman" w:eastAsia="Malgun Gothic" w:hAnsi="Times New Roman" w:cs="Times New Roman"/>
          <w:lang w:val="en-GB" w:eastAsia="x-none"/>
        </w:rPr>
        <w:t xml:space="preserve">CMRs. CMR pairs are determined from two CMR groups by following method(s). </w:t>
      </w:r>
    </w:p>
    <w:p w14:paraId="04DFF919" w14:textId="77777777" w:rsidR="00620A84" w:rsidRPr="00572A06" w:rsidRDefault="00620A84" w:rsidP="00572A06">
      <w:pPr>
        <w:numPr>
          <w:ilvl w:val="1"/>
          <w:numId w:val="33"/>
        </w:numPr>
        <w:tabs>
          <w:tab w:val="left" w:pos="1247"/>
          <w:tab w:val="left" w:pos="2552"/>
          <w:tab w:val="left" w:pos="3856"/>
          <w:tab w:val="left" w:pos="5216"/>
          <w:tab w:val="left" w:pos="6464"/>
          <w:tab w:val="left" w:pos="7768"/>
        </w:tabs>
        <w:spacing w:after="0" w:line="240" w:lineRule="auto"/>
        <w:ind w:left="2007"/>
        <w:rPr>
          <w:rFonts w:ascii="Times New Roman" w:eastAsia="Malgun Gothic" w:hAnsi="Times New Roman" w:cs="Times New Roman"/>
          <w:iCs/>
        </w:rPr>
      </w:pPr>
      <w:r w:rsidRPr="00572A06">
        <w:rPr>
          <w:rFonts w:ascii="Times New Roman" w:eastAsia="Malgun Gothic" w:hAnsi="Times New Roman" w:cs="Times New Roman"/>
          <w:lang w:val="en-GB"/>
        </w:rPr>
        <w:t>K</w:t>
      </w:r>
      <w:r w:rsidRPr="00572A06">
        <w:rPr>
          <w:rFonts w:ascii="Times New Roman" w:eastAsia="Malgun Gothic" w:hAnsi="Times New Roman" w:cs="Times New Roman"/>
          <w:vertAlign w:val="subscript"/>
          <w:lang w:val="en-GB"/>
        </w:rPr>
        <w:t>1</w:t>
      </w:r>
      <w:r w:rsidRPr="00572A06">
        <w:rPr>
          <w:rFonts w:ascii="Times New Roman" w:eastAsia="Malgun Gothic" w:hAnsi="Times New Roman" w:cs="Times New Roman"/>
          <w:lang w:val="en-GB"/>
        </w:rPr>
        <w:t xml:space="preserve"> and K</w:t>
      </w:r>
      <w:r w:rsidRPr="00572A06">
        <w:rPr>
          <w:rFonts w:ascii="Times New Roman" w:eastAsia="Malgun Gothic" w:hAnsi="Times New Roman" w:cs="Times New Roman"/>
          <w:vertAlign w:val="subscript"/>
          <w:lang w:val="en-GB"/>
        </w:rPr>
        <w:t>2</w:t>
      </w:r>
      <w:r w:rsidRPr="00572A06">
        <w:rPr>
          <w:rFonts w:ascii="Times New Roman" w:eastAsia="Malgun Gothic" w:hAnsi="Times New Roman" w:cs="Times New Roman"/>
          <w:lang w:val="en-GB"/>
        </w:rPr>
        <w:t xml:space="preserve"> are the number of CMRs in two groups respectively. FFS K</w:t>
      </w:r>
      <w:r w:rsidRPr="00572A06">
        <w:rPr>
          <w:rFonts w:ascii="Times New Roman" w:eastAsia="Malgun Gothic" w:hAnsi="Times New Roman" w:cs="Times New Roman"/>
          <w:vertAlign w:val="subscript"/>
          <w:lang w:val="en-GB"/>
        </w:rPr>
        <w:t>1</w:t>
      </w:r>
      <w:r w:rsidRPr="00572A06">
        <w:rPr>
          <w:rFonts w:ascii="Times New Roman" w:eastAsia="Malgun Gothic" w:hAnsi="Times New Roman" w:cs="Times New Roman"/>
          <w:lang w:val="en-GB"/>
        </w:rPr>
        <w:t>=K</w:t>
      </w:r>
      <w:r w:rsidRPr="00572A06">
        <w:rPr>
          <w:rFonts w:ascii="Times New Roman" w:eastAsia="Malgun Gothic" w:hAnsi="Times New Roman" w:cs="Times New Roman"/>
          <w:vertAlign w:val="subscript"/>
          <w:lang w:val="en-GB"/>
        </w:rPr>
        <w:t>2</w:t>
      </w:r>
      <w:r w:rsidRPr="00572A06">
        <w:rPr>
          <w:rFonts w:ascii="Times New Roman" w:eastAsia="Malgun Gothic" w:hAnsi="Times New Roman" w:cs="Times New Roman"/>
          <w:lang w:val="en-GB"/>
        </w:rPr>
        <w:t xml:space="preserve"> or different K</w:t>
      </w:r>
      <w:r w:rsidRPr="00572A06">
        <w:rPr>
          <w:rFonts w:ascii="Times New Roman" w:eastAsia="Malgun Gothic" w:hAnsi="Times New Roman" w:cs="Times New Roman"/>
          <w:vertAlign w:val="subscript"/>
          <w:lang w:val="en-GB"/>
        </w:rPr>
        <w:t>1</w:t>
      </w:r>
      <w:r w:rsidRPr="00572A06">
        <w:rPr>
          <w:rFonts w:ascii="Times New Roman" w:eastAsia="Malgun Gothic" w:hAnsi="Times New Roman" w:cs="Times New Roman"/>
          <w:lang w:val="en-GB"/>
        </w:rPr>
        <w:t>/K</w:t>
      </w:r>
      <w:r w:rsidRPr="00572A06">
        <w:rPr>
          <w:rFonts w:ascii="Times New Roman" w:eastAsia="Malgun Gothic" w:hAnsi="Times New Roman" w:cs="Times New Roman"/>
          <w:vertAlign w:val="subscript"/>
          <w:lang w:val="en-GB"/>
        </w:rPr>
        <w:t>2</w:t>
      </w:r>
      <w:r w:rsidRPr="00572A06">
        <w:rPr>
          <w:rFonts w:ascii="Times New Roman" w:eastAsia="Malgun Gothic" w:hAnsi="Times New Roman" w:cs="Times New Roman"/>
          <w:lang w:val="en-GB"/>
        </w:rPr>
        <w:t>.</w:t>
      </w:r>
    </w:p>
    <w:p w14:paraId="1F63DDBF" w14:textId="77777777" w:rsidR="00620A84" w:rsidRPr="00572A06" w:rsidRDefault="00620A84" w:rsidP="00572A06">
      <w:pPr>
        <w:numPr>
          <w:ilvl w:val="1"/>
          <w:numId w:val="33"/>
        </w:numPr>
        <w:tabs>
          <w:tab w:val="left" w:pos="1247"/>
          <w:tab w:val="left" w:pos="2552"/>
          <w:tab w:val="left" w:pos="3856"/>
          <w:tab w:val="left" w:pos="5216"/>
          <w:tab w:val="left" w:pos="6464"/>
          <w:tab w:val="left" w:pos="7768"/>
        </w:tabs>
        <w:spacing w:after="0" w:line="240" w:lineRule="auto"/>
        <w:ind w:left="2007"/>
        <w:rPr>
          <w:rFonts w:ascii="Times New Roman" w:eastAsia="Malgun Gothic" w:hAnsi="Times New Roman" w:cs="Times New Roman"/>
          <w:iCs/>
        </w:rPr>
      </w:pPr>
      <w:r w:rsidRPr="00572A06">
        <w:rPr>
          <w:rFonts w:ascii="Times New Roman" w:eastAsia="Malgun Gothic" w:hAnsi="Times New Roman" w:cs="Times New Roman"/>
          <w:lang w:val="en-GB"/>
        </w:rPr>
        <w:lastRenderedPageBreak/>
        <w:t>Note that CMRs in each CMR group can be used for both NCJT and Single-TRP measurement hypotheses</w:t>
      </w:r>
    </w:p>
    <w:p w14:paraId="553E9B90" w14:textId="77777777" w:rsidR="00620A84" w:rsidRPr="00572A06" w:rsidRDefault="00620A84" w:rsidP="00572A06">
      <w:pPr>
        <w:numPr>
          <w:ilvl w:val="1"/>
          <w:numId w:val="33"/>
        </w:numPr>
        <w:tabs>
          <w:tab w:val="left" w:pos="1247"/>
          <w:tab w:val="left" w:pos="2552"/>
          <w:tab w:val="left" w:pos="3856"/>
          <w:tab w:val="left" w:pos="5216"/>
          <w:tab w:val="left" w:pos="6464"/>
          <w:tab w:val="left" w:pos="7768"/>
        </w:tabs>
        <w:spacing w:after="0" w:line="240" w:lineRule="auto"/>
        <w:ind w:left="2007"/>
        <w:rPr>
          <w:rFonts w:ascii="Times New Roman" w:eastAsia="Malgun Gothic" w:hAnsi="Times New Roman" w:cs="Times New Roman"/>
          <w:iCs/>
        </w:rPr>
      </w:pPr>
      <w:r w:rsidRPr="00572A06">
        <w:rPr>
          <w:rFonts w:ascii="Times New Roman" w:eastAsia="Malgun Gothic" w:hAnsi="Times New Roman" w:cs="Times New Roman"/>
          <w:lang w:val="en-GB"/>
        </w:rPr>
        <w:t xml:space="preserve">N CMR pairs are </w:t>
      </w:r>
      <w:proofErr w:type="gramStart"/>
      <w:r w:rsidRPr="00572A06">
        <w:rPr>
          <w:rFonts w:ascii="Times New Roman" w:eastAsia="Malgun Gothic" w:hAnsi="Times New Roman" w:cs="Times New Roman"/>
          <w:lang w:val="en-GB"/>
        </w:rPr>
        <w:t>higher-layer</w:t>
      </w:r>
      <w:proofErr w:type="gramEnd"/>
      <w:r w:rsidRPr="00572A06">
        <w:rPr>
          <w:rFonts w:ascii="Times New Roman" w:eastAsia="Malgun Gothic" w:hAnsi="Times New Roman" w:cs="Times New Roman"/>
          <w:lang w:val="en-GB"/>
        </w:rPr>
        <w:t xml:space="preserve"> configured by selecting from all possible pairs</w:t>
      </w:r>
    </w:p>
    <w:p w14:paraId="5DE2BF79" w14:textId="77777777" w:rsidR="00620A84" w:rsidRPr="00572A06" w:rsidRDefault="00620A84" w:rsidP="00572A06">
      <w:pPr>
        <w:numPr>
          <w:ilvl w:val="2"/>
          <w:numId w:val="33"/>
        </w:numPr>
        <w:tabs>
          <w:tab w:val="left" w:pos="1247"/>
          <w:tab w:val="left" w:pos="2552"/>
          <w:tab w:val="left" w:pos="3856"/>
          <w:tab w:val="left" w:pos="5216"/>
          <w:tab w:val="left" w:pos="6464"/>
          <w:tab w:val="left" w:pos="7768"/>
        </w:tabs>
        <w:spacing w:after="0" w:line="240" w:lineRule="auto"/>
        <w:ind w:left="2727"/>
        <w:rPr>
          <w:rFonts w:ascii="Times New Roman" w:eastAsia="Malgun Gothic" w:hAnsi="Times New Roman" w:cs="Times New Roman"/>
          <w:iCs/>
          <w:lang w:eastAsia="ko-KR"/>
        </w:rPr>
      </w:pPr>
      <w:r w:rsidRPr="00572A06">
        <w:rPr>
          <w:rFonts w:ascii="Times New Roman" w:eastAsia="Malgun Gothic" w:hAnsi="Times New Roman" w:cs="Times New Roman"/>
          <w:lang w:val="en-GB" w:eastAsia="ko-KR"/>
        </w:rPr>
        <w:t xml:space="preserve">signalling mechanism can be discussed further, </w:t>
      </w:r>
      <w:proofErr w:type="gramStart"/>
      <w:r w:rsidRPr="00572A06">
        <w:rPr>
          <w:rFonts w:ascii="Times New Roman" w:eastAsia="Malgun Gothic" w:hAnsi="Times New Roman" w:cs="Times New Roman"/>
          <w:lang w:val="en-GB" w:eastAsia="ko-KR"/>
        </w:rPr>
        <w:t>e.g.</w:t>
      </w:r>
      <w:proofErr w:type="gramEnd"/>
      <w:r w:rsidRPr="00572A06">
        <w:rPr>
          <w:rFonts w:ascii="Times New Roman" w:eastAsia="Malgun Gothic" w:hAnsi="Times New Roman" w:cs="Times New Roman"/>
          <w:lang w:val="en-GB" w:eastAsia="ko-KR"/>
        </w:rPr>
        <w:t xml:space="preserve"> using a bitmap</w:t>
      </w:r>
    </w:p>
    <w:p w14:paraId="5ED86ED4" w14:textId="77777777" w:rsidR="00620A84" w:rsidRPr="00572A06" w:rsidRDefault="00620A84" w:rsidP="00572A06">
      <w:pPr>
        <w:numPr>
          <w:ilvl w:val="2"/>
          <w:numId w:val="33"/>
        </w:numPr>
        <w:tabs>
          <w:tab w:val="left" w:pos="1247"/>
          <w:tab w:val="left" w:pos="2552"/>
          <w:tab w:val="left" w:pos="3856"/>
          <w:tab w:val="left" w:pos="5216"/>
          <w:tab w:val="left" w:pos="6464"/>
          <w:tab w:val="left" w:pos="7768"/>
        </w:tabs>
        <w:spacing w:after="0" w:line="240" w:lineRule="auto"/>
        <w:ind w:left="2727"/>
        <w:rPr>
          <w:rFonts w:ascii="Times New Roman" w:eastAsia="Malgun Gothic" w:hAnsi="Times New Roman" w:cs="Times New Roman"/>
          <w:iCs/>
          <w:lang w:eastAsia="ko-KR"/>
        </w:rPr>
      </w:pPr>
      <w:r w:rsidRPr="00572A06">
        <w:rPr>
          <w:rFonts w:ascii="Times New Roman" w:eastAsia="Malgun Gothic" w:hAnsi="Times New Roman" w:cs="Times New Roman"/>
          <w:lang w:val="en-GB" w:eastAsia="ko-KR"/>
        </w:rPr>
        <w:t>FFS: Whether MAC-CE or RRC+MAC CE indication is needed</w:t>
      </w:r>
    </w:p>
    <w:p w14:paraId="3020AE1B" w14:textId="77777777" w:rsidR="00620A84" w:rsidRPr="00572A06" w:rsidRDefault="00620A84" w:rsidP="00572A06">
      <w:pPr>
        <w:numPr>
          <w:ilvl w:val="2"/>
          <w:numId w:val="33"/>
        </w:numPr>
        <w:tabs>
          <w:tab w:val="left" w:pos="1247"/>
          <w:tab w:val="left" w:pos="2552"/>
          <w:tab w:val="left" w:pos="3856"/>
          <w:tab w:val="left" w:pos="5216"/>
          <w:tab w:val="left" w:pos="6464"/>
          <w:tab w:val="left" w:pos="7768"/>
        </w:tabs>
        <w:spacing w:after="0" w:line="240" w:lineRule="auto"/>
        <w:ind w:left="2727"/>
        <w:rPr>
          <w:rFonts w:ascii="Times New Roman" w:eastAsia="Malgun Gothic" w:hAnsi="Times New Roman" w:cs="Times New Roman"/>
          <w:iCs/>
          <w:lang w:eastAsia="ko-KR"/>
        </w:rPr>
      </w:pPr>
      <w:r w:rsidRPr="00572A06">
        <w:rPr>
          <w:rFonts w:ascii="Times New Roman" w:eastAsia="Malgun Gothic" w:hAnsi="Times New Roman" w:cs="Times New Roman"/>
          <w:lang w:val="en-GB" w:eastAsia="ko-KR"/>
        </w:rPr>
        <w:t>FFS: how to support NCJT measurement hypotheses in FR2</w:t>
      </w:r>
    </w:p>
    <w:p w14:paraId="70C41BA5" w14:textId="77777777" w:rsidR="00620A84" w:rsidRPr="00572A06" w:rsidRDefault="00620A84" w:rsidP="00572A06">
      <w:pPr>
        <w:numPr>
          <w:ilvl w:val="0"/>
          <w:numId w:val="33"/>
        </w:numPr>
        <w:tabs>
          <w:tab w:val="left" w:pos="1247"/>
          <w:tab w:val="left" w:pos="2552"/>
          <w:tab w:val="left" w:pos="3856"/>
          <w:tab w:val="left" w:pos="5216"/>
          <w:tab w:val="left" w:pos="6464"/>
          <w:tab w:val="left" w:pos="7768"/>
        </w:tabs>
        <w:autoSpaceDE w:val="0"/>
        <w:autoSpaceDN w:val="0"/>
        <w:adjustRightInd w:val="0"/>
        <w:snapToGrid w:val="0"/>
        <w:spacing w:after="0" w:line="240" w:lineRule="auto"/>
        <w:ind w:left="1287"/>
        <w:jc w:val="both"/>
        <w:rPr>
          <w:rFonts w:ascii="Times New Roman" w:eastAsia="Malgun Gothic" w:hAnsi="Times New Roman" w:cs="Times New Roman"/>
          <w:iCs/>
          <w:lang w:eastAsia="x-none"/>
        </w:rPr>
      </w:pPr>
      <w:r w:rsidRPr="00572A06">
        <w:rPr>
          <w:rFonts w:ascii="Times New Roman" w:eastAsia="Malgun Gothic" w:hAnsi="Times New Roman" w:cs="Times New Roman"/>
          <w:lang w:val="en-GB" w:eastAsia="x-none"/>
        </w:rPr>
        <w:t>Support N=1 and Ks =2, FFS other maximal values of N&gt;1 and K</w:t>
      </w:r>
      <w:r w:rsidRPr="00572A06">
        <w:rPr>
          <w:rFonts w:ascii="Times New Roman" w:eastAsia="Malgun Gothic" w:hAnsi="Times New Roman" w:cs="Times New Roman"/>
          <w:vertAlign w:val="subscript"/>
          <w:lang w:val="en-GB" w:eastAsia="x-none"/>
        </w:rPr>
        <w:t>s</w:t>
      </w:r>
      <w:r w:rsidRPr="00572A06">
        <w:rPr>
          <w:rFonts w:ascii="Times New Roman" w:eastAsia="Malgun Gothic" w:hAnsi="Times New Roman" w:cs="Times New Roman"/>
          <w:lang w:val="en-GB" w:eastAsia="x-none"/>
        </w:rPr>
        <w:t xml:space="preserve">&gt;2  </w:t>
      </w:r>
    </w:p>
    <w:p w14:paraId="2E6580FA" w14:textId="77777777" w:rsidR="00620A84" w:rsidRPr="00572A06" w:rsidRDefault="00620A84" w:rsidP="00572A06">
      <w:pPr>
        <w:numPr>
          <w:ilvl w:val="0"/>
          <w:numId w:val="33"/>
        </w:numPr>
        <w:tabs>
          <w:tab w:val="left" w:pos="1247"/>
          <w:tab w:val="left" w:pos="2552"/>
          <w:tab w:val="left" w:pos="3856"/>
          <w:tab w:val="left" w:pos="5216"/>
          <w:tab w:val="left" w:pos="6464"/>
          <w:tab w:val="left" w:pos="7768"/>
        </w:tabs>
        <w:autoSpaceDE w:val="0"/>
        <w:autoSpaceDN w:val="0"/>
        <w:adjustRightInd w:val="0"/>
        <w:snapToGrid w:val="0"/>
        <w:spacing w:after="0" w:line="240" w:lineRule="auto"/>
        <w:ind w:left="1287"/>
        <w:jc w:val="both"/>
        <w:rPr>
          <w:rFonts w:ascii="Times New Roman" w:eastAsia="Malgun Gothic" w:hAnsi="Times New Roman" w:cs="Times New Roman"/>
          <w:iCs/>
          <w:lang w:eastAsia="x-none"/>
        </w:rPr>
      </w:pPr>
      <w:r w:rsidRPr="00572A06">
        <w:rPr>
          <w:rFonts w:ascii="Times New Roman" w:eastAsia="Malgun Gothic" w:hAnsi="Times New Roman" w:cs="Times New Roman"/>
          <w:lang w:val="en-GB" w:eastAsia="x-none"/>
        </w:rPr>
        <w:t>Note: for CPU/resource/port occupation, NCJT hypothesis is considered separately from single TRP hypothesis</w:t>
      </w:r>
    </w:p>
    <w:p w14:paraId="3BC0E995" w14:textId="37EFB822" w:rsidR="00BF6F80" w:rsidRPr="001C1E8C" w:rsidRDefault="00BF6F80" w:rsidP="00BF6F80">
      <w:pPr>
        <w:jc w:val="both"/>
        <w:rPr>
          <w:rFonts w:ascii="Arial" w:hAnsi="Arial"/>
          <w:lang w:eastAsia="ja-JP"/>
        </w:rPr>
      </w:pPr>
    </w:p>
    <w:p w14:paraId="698FEAF5" w14:textId="77777777" w:rsidR="000B027F" w:rsidRPr="001C1E8C" w:rsidRDefault="000B027F" w:rsidP="00572A06">
      <w:pPr>
        <w:autoSpaceDE w:val="0"/>
        <w:autoSpaceDN w:val="0"/>
        <w:adjustRightInd w:val="0"/>
        <w:snapToGrid w:val="0"/>
        <w:spacing w:after="0" w:line="240" w:lineRule="auto"/>
        <w:ind w:left="567"/>
        <w:jc w:val="both"/>
        <w:rPr>
          <w:rFonts w:ascii="Times New Roman" w:eastAsia="SimSun" w:hAnsi="Times New Roman" w:cs="Times New Roman"/>
          <w:b/>
          <w:highlight w:val="green"/>
        </w:rPr>
      </w:pPr>
      <w:r w:rsidRPr="001C1E8C">
        <w:rPr>
          <w:rFonts w:ascii="Times New Roman" w:eastAsia="SimSun" w:hAnsi="Times New Roman" w:cs="Times New Roman"/>
          <w:b/>
          <w:highlight w:val="green"/>
        </w:rPr>
        <w:t>Agreement</w:t>
      </w:r>
    </w:p>
    <w:p w14:paraId="5135A054" w14:textId="77777777" w:rsidR="000B027F" w:rsidRPr="00653873" w:rsidRDefault="000B027F" w:rsidP="00572A06">
      <w:pPr>
        <w:autoSpaceDE w:val="0"/>
        <w:autoSpaceDN w:val="0"/>
        <w:adjustRightInd w:val="0"/>
        <w:snapToGrid w:val="0"/>
        <w:spacing w:after="0" w:line="240" w:lineRule="auto"/>
        <w:ind w:left="567"/>
        <w:jc w:val="both"/>
        <w:rPr>
          <w:rFonts w:ascii="Times New Roman" w:eastAsia="SimSun" w:hAnsi="Times New Roman" w:cs="Times New Roman"/>
        </w:rPr>
      </w:pPr>
      <w:r w:rsidRPr="00225AB4">
        <w:rPr>
          <w:rFonts w:ascii="Times New Roman" w:eastAsia="SimSun" w:hAnsi="Times New Roman" w:cs="Times New Roman"/>
        </w:rPr>
        <w:t xml:space="preserve">With regarding to the maximal values of </w:t>
      </w:r>
      <w:proofErr w:type="spellStart"/>
      <w:r w:rsidRPr="00225AB4">
        <w:rPr>
          <w:rFonts w:ascii="Times New Roman" w:eastAsia="SimSun" w:hAnsi="Times New Roman" w:cs="Times New Roman"/>
          <w:i/>
        </w:rPr>
        <w:t>N</w:t>
      </w:r>
      <w:r w:rsidRPr="00225AB4">
        <w:rPr>
          <w:rFonts w:ascii="Times New Roman" w:eastAsia="SimSun" w:hAnsi="Times New Roman" w:cs="Times New Roman"/>
          <w:i/>
          <w:vertAlign w:val="subscript"/>
        </w:rPr>
        <w:t>max</w:t>
      </w:r>
      <w:proofErr w:type="spellEnd"/>
      <w:r w:rsidRPr="00225AB4">
        <w:rPr>
          <w:rFonts w:ascii="Times New Roman" w:eastAsia="SimSun" w:hAnsi="Times New Roman" w:cs="Times New Roman"/>
        </w:rPr>
        <w:t xml:space="preserve"> for </w:t>
      </w:r>
      <w:r w:rsidRPr="00225AB4">
        <w:rPr>
          <w:rFonts w:ascii="Times New Roman" w:eastAsia="SimSun" w:hAnsi="Times New Roman" w:cs="Times New Roman"/>
          <w:i/>
        </w:rPr>
        <w:t xml:space="preserve">N, </w:t>
      </w:r>
      <w:proofErr w:type="spellStart"/>
      <w:proofErr w:type="gramStart"/>
      <w:r w:rsidRPr="00225AB4">
        <w:rPr>
          <w:rFonts w:ascii="Times New Roman" w:eastAsia="SimSun" w:hAnsi="Times New Roman" w:cs="Times New Roman"/>
          <w:i/>
        </w:rPr>
        <w:t>K</w:t>
      </w:r>
      <w:r w:rsidRPr="00225AB4">
        <w:rPr>
          <w:rFonts w:ascii="Times New Roman" w:eastAsia="SimSun" w:hAnsi="Times New Roman" w:cs="Times New Roman"/>
          <w:i/>
          <w:vertAlign w:val="subscript"/>
        </w:rPr>
        <w:t>s,max</w:t>
      </w:r>
      <w:proofErr w:type="spellEnd"/>
      <w:proofErr w:type="gramEnd"/>
      <w:r w:rsidRPr="00225AB4">
        <w:rPr>
          <w:rFonts w:ascii="Times New Roman" w:eastAsia="SimSun" w:hAnsi="Times New Roman" w:cs="Times New Roman"/>
          <w:i/>
        </w:rPr>
        <w:t xml:space="preserve"> </w:t>
      </w:r>
      <w:r w:rsidRPr="00653873">
        <w:rPr>
          <w:rFonts w:ascii="Times New Roman" w:eastAsia="SimSun" w:hAnsi="Times New Roman" w:cs="Times New Roman"/>
        </w:rPr>
        <w:t xml:space="preserve">for </w:t>
      </w:r>
      <w:r w:rsidRPr="00653873">
        <w:rPr>
          <w:rFonts w:ascii="Times New Roman" w:eastAsia="SimSun" w:hAnsi="Times New Roman" w:cs="Times New Roman"/>
          <w:i/>
        </w:rPr>
        <w:t>K</w:t>
      </w:r>
      <w:r w:rsidRPr="00653873">
        <w:rPr>
          <w:rFonts w:ascii="Times New Roman" w:eastAsia="SimSun" w:hAnsi="Times New Roman" w:cs="Times New Roman"/>
          <w:i/>
          <w:vertAlign w:val="subscript"/>
        </w:rPr>
        <w:t>s</w:t>
      </w:r>
      <w:r w:rsidRPr="00653873">
        <w:rPr>
          <w:rFonts w:ascii="Times New Roman" w:eastAsia="SimSun" w:hAnsi="Times New Roman" w:cs="Times New Roman"/>
        </w:rPr>
        <w:t>:</w:t>
      </w:r>
    </w:p>
    <w:p w14:paraId="1154A2DD" w14:textId="77777777" w:rsidR="000B027F" w:rsidRPr="00F0531B" w:rsidRDefault="000B027F" w:rsidP="00572A06">
      <w:pPr>
        <w:numPr>
          <w:ilvl w:val="0"/>
          <w:numId w:val="16"/>
        </w:numPr>
        <w:tabs>
          <w:tab w:val="left" w:pos="1247"/>
          <w:tab w:val="left" w:pos="2552"/>
          <w:tab w:val="left" w:pos="3856"/>
          <w:tab w:val="left" w:pos="5216"/>
          <w:tab w:val="left" w:pos="6464"/>
          <w:tab w:val="left" w:pos="7768"/>
        </w:tabs>
        <w:spacing w:after="0" w:line="240" w:lineRule="auto"/>
        <w:ind w:left="1287"/>
        <w:jc w:val="both"/>
        <w:rPr>
          <w:rFonts w:ascii="Times New Roman" w:eastAsia="Malgun Gothic" w:hAnsi="Times New Roman" w:cs="Times New Roman"/>
          <w:bCs/>
          <w:kern w:val="2"/>
        </w:rPr>
      </w:pPr>
      <w:r w:rsidRPr="00653873">
        <w:rPr>
          <w:rFonts w:ascii="Times New Roman" w:eastAsia="Malgun Gothic" w:hAnsi="Times New Roman" w:cs="Times New Roman"/>
          <w:kern w:val="2"/>
          <w:lang w:val="en-GB"/>
        </w:rPr>
        <w:t xml:space="preserve">Support of </w:t>
      </w:r>
      <w:proofErr w:type="spellStart"/>
      <w:r w:rsidRPr="00653873">
        <w:rPr>
          <w:rFonts w:ascii="Times New Roman" w:eastAsia="Malgun Gothic" w:hAnsi="Times New Roman" w:cs="Times New Roman"/>
          <w:i/>
          <w:kern w:val="2"/>
          <w:lang w:val="en-GB"/>
        </w:rPr>
        <w:t>N</w:t>
      </w:r>
      <w:r w:rsidRPr="00653873">
        <w:rPr>
          <w:rFonts w:ascii="Times New Roman" w:eastAsia="Malgun Gothic" w:hAnsi="Times New Roman" w:cs="Times New Roman"/>
          <w:i/>
          <w:kern w:val="2"/>
          <w:vertAlign w:val="subscript"/>
          <w:lang w:val="en-GB"/>
        </w:rPr>
        <w:t>max</w:t>
      </w:r>
      <w:proofErr w:type="spellEnd"/>
      <w:r w:rsidRPr="00653873">
        <w:rPr>
          <w:rFonts w:ascii="Times New Roman" w:eastAsia="Malgun Gothic" w:hAnsi="Times New Roman" w:cs="Times New Roman"/>
          <w:kern w:val="2"/>
          <w:lang w:val="en-GB"/>
        </w:rPr>
        <w:t>=2 is a UE optional feature</w:t>
      </w:r>
    </w:p>
    <w:p w14:paraId="76F8C4C9" w14:textId="77777777" w:rsidR="000B027F" w:rsidRPr="00F0531B" w:rsidRDefault="000B027F" w:rsidP="00572A06">
      <w:pPr>
        <w:numPr>
          <w:ilvl w:val="0"/>
          <w:numId w:val="16"/>
        </w:numPr>
        <w:tabs>
          <w:tab w:val="left" w:pos="1247"/>
          <w:tab w:val="left" w:pos="2552"/>
          <w:tab w:val="left" w:pos="3856"/>
          <w:tab w:val="left" w:pos="5216"/>
          <w:tab w:val="left" w:pos="6464"/>
          <w:tab w:val="left" w:pos="7768"/>
        </w:tabs>
        <w:spacing w:after="0" w:line="240" w:lineRule="auto"/>
        <w:ind w:left="1287"/>
        <w:jc w:val="both"/>
        <w:rPr>
          <w:rFonts w:ascii="Times New Roman" w:eastAsia="Malgun Gothic" w:hAnsi="Times New Roman" w:cs="Times New Roman"/>
          <w:bCs/>
          <w:kern w:val="2"/>
        </w:rPr>
      </w:pPr>
      <w:r w:rsidRPr="001C1E8C">
        <w:rPr>
          <w:rFonts w:ascii="Times New Roman" w:eastAsia="Malgun Gothic" w:hAnsi="Times New Roman" w:cs="Times New Roman"/>
          <w:kern w:val="2"/>
          <w:lang w:val="en-GB"/>
        </w:rPr>
        <w:t xml:space="preserve">Support of </w:t>
      </w:r>
      <w:proofErr w:type="spellStart"/>
      <w:proofErr w:type="gramStart"/>
      <w:r w:rsidRPr="001C1E8C">
        <w:rPr>
          <w:rFonts w:ascii="Times New Roman" w:eastAsia="Malgun Gothic" w:hAnsi="Times New Roman" w:cs="Times New Roman"/>
          <w:i/>
          <w:kern w:val="2"/>
          <w:lang w:val="en-GB"/>
        </w:rPr>
        <w:t>K</w:t>
      </w:r>
      <w:r w:rsidRPr="00225AB4">
        <w:rPr>
          <w:rFonts w:ascii="Times New Roman" w:eastAsia="Malgun Gothic" w:hAnsi="Times New Roman" w:cs="Times New Roman"/>
          <w:i/>
          <w:kern w:val="2"/>
          <w:vertAlign w:val="subscript"/>
          <w:lang w:val="en-GB"/>
        </w:rPr>
        <w:t>s,max</w:t>
      </w:r>
      <w:proofErr w:type="spellEnd"/>
      <w:proofErr w:type="gramEnd"/>
      <w:r w:rsidRPr="00225AB4">
        <w:rPr>
          <w:rFonts w:ascii="Times New Roman" w:eastAsia="Malgun Gothic" w:hAnsi="Times New Roman" w:cs="Times New Roman"/>
          <w:kern w:val="2"/>
          <w:lang w:val="en-GB"/>
        </w:rPr>
        <w:t>=</w:t>
      </w:r>
      <w:r w:rsidRPr="00225AB4">
        <w:rPr>
          <w:rFonts w:ascii="Times New Roman" w:eastAsia="Malgun Gothic" w:hAnsi="Times New Roman" w:cs="Times New Roman"/>
          <w:i/>
          <w:kern w:val="2"/>
          <w:lang w:val="en-GB"/>
        </w:rPr>
        <w:t>X</w:t>
      </w:r>
      <w:r w:rsidRPr="00225AB4">
        <w:rPr>
          <w:rFonts w:ascii="Times New Roman" w:eastAsia="Malgun Gothic" w:hAnsi="Times New Roman" w:cs="Times New Roman"/>
          <w:kern w:val="2"/>
          <w:lang w:val="en-GB"/>
        </w:rPr>
        <w:t xml:space="preserve"> is a UE optional feature</w:t>
      </w:r>
    </w:p>
    <w:p w14:paraId="40A23E51" w14:textId="77777777" w:rsidR="000B027F" w:rsidRPr="00F0531B" w:rsidRDefault="000B027F" w:rsidP="00572A06">
      <w:pPr>
        <w:numPr>
          <w:ilvl w:val="1"/>
          <w:numId w:val="16"/>
        </w:numPr>
        <w:tabs>
          <w:tab w:val="left" w:pos="1247"/>
          <w:tab w:val="left" w:pos="2552"/>
          <w:tab w:val="left" w:pos="3856"/>
          <w:tab w:val="left" w:pos="5216"/>
          <w:tab w:val="left" w:pos="6464"/>
          <w:tab w:val="left" w:pos="7768"/>
        </w:tabs>
        <w:spacing w:after="0" w:line="240" w:lineRule="auto"/>
        <w:ind w:left="2007"/>
        <w:jc w:val="both"/>
        <w:rPr>
          <w:rFonts w:ascii="Times New Roman" w:eastAsia="Malgun Gothic" w:hAnsi="Times New Roman" w:cs="Times New Roman"/>
          <w:bCs/>
          <w:kern w:val="2"/>
        </w:rPr>
      </w:pPr>
      <w:r w:rsidRPr="001C1E8C">
        <w:rPr>
          <w:rFonts w:ascii="Times New Roman" w:eastAsia="Malgun Gothic" w:hAnsi="Times New Roman" w:cs="Times New Roman"/>
          <w:i/>
          <w:kern w:val="2"/>
          <w:lang w:val="en-GB"/>
        </w:rPr>
        <w:t>X</w:t>
      </w:r>
      <w:r w:rsidRPr="001C1E8C">
        <w:rPr>
          <w:rFonts w:ascii="Times New Roman" w:eastAsia="Malgun Gothic" w:hAnsi="Times New Roman" w:cs="Times New Roman"/>
          <w:kern w:val="2"/>
          <w:lang w:val="en-GB"/>
        </w:rPr>
        <w:t xml:space="preserve"> can be up to 8 and other candidate values can be discussed as part of UE features</w:t>
      </w:r>
    </w:p>
    <w:p w14:paraId="2B3D8776" w14:textId="77777777" w:rsidR="000B027F" w:rsidRPr="00F0531B" w:rsidRDefault="000B027F" w:rsidP="00572A06">
      <w:pPr>
        <w:numPr>
          <w:ilvl w:val="0"/>
          <w:numId w:val="16"/>
        </w:numPr>
        <w:tabs>
          <w:tab w:val="left" w:pos="1247"/>
          <w:tab w:val="left" w:pos="2552"/>
          <w:tab w:val="left" w:pos="3856"/>
          <w:tab w:val="left" w:pos="5216"/>
          <w:tab w:val="left" w:pos="6464"/>
          <w:tab w:val="left" w:pos="7768"/>
        </w:tabs>
        <w:spacing w:after="0" w:line="240" w:lineRule="auto"/>
        <w:ind w:left="1287"/>
        <w:jc w:val="both"/>
        <w:rPr>
          <w:rFonts w:ascii="Times New Roman" w:eastAsia="Malgun Gothic" w:hAnsi="Times New Roman" w:cs="Times New Roman"/>
          <w:bCs/>
          <w:kern w:val="2"/>
        </w:rPr>
      </w:pPr>
      <w:r w:rsidRPr="001C1E8C">
        <w:rPr>
          <w:rFonts w:ascii="Times New Roman" w:eastAsia="Malgun Gothic" w:hAnsi="Times New Roman" w:cs="Times New Roman"/>
          <w:kern w:val="2"/>
          <w:lang w:val="en-GB"/>
        </w:rPr>
        <w:t xml:space="preserve">FFS: Default value of </w:t>
      </w:r>
      <w:proofErr w:type="spellStart"/>
      <w:r w:rsidRPr="001C1E8C">
        <w:rPr>
          <w:rFonts w:ascii="Times New Roman" w:eastAsia="SimSun" w:hAnsi="Times New Roman" w:cs="Times New Roman"/>
          <w:i/>
        </w:rPr>
        <w:t>N</w:t>
      </w:r>
      <w:r w:rsidRPr="00225AB4">
        <w:rPr>
          <w:rFonts w:ascii="Times New Roman" w:eastAsia="SimSun" w:hAnsi="Times New Roman" w:cs="Times New Roman"/>
          <w:i/>
          <w:vertAlign w:val="subscript"/>
        </w:rPr>
        <w:t>max</w:t>
      </w:r>
      <w:proofErr w:type="spellEnd"/>
      <w:r w:rsidRPr="00225AB4">
        <w:rPr>
          <w:rFonts w:ascii="Times New Roman" w:eastAsia="SimSun" w:hAnsi="Times New Roman" w:cs="Times New Roman"/>
        </w:rPr>
        <w:t xml:space="preserve">, </w:t>
      </w:r>
      <w:proofErr w:type="spellStart"/>
      <w:proofErr w:type="gramStart"/>
      <w:r w:rsidRPr="00225AB4">
        <w:rPr>
          <w:rFonts w:ascii="Times New Roman" w:eastAsia="SimSun" w:hAnsi="Times New Roman" w:cs="Times New Roman"/>
          <w:i/>
        </w:rPr>
        <w:t>K</w:t>
      </w:r>
      <w:r w:rsidRPr="00225AB4">
        <w:rPr>
          <w:rFonts w:ascii="Times New Roman" w:eastAsia="SimSun" w:hAnsi="Times New Roman" w:cs="Times New Roman"/>
          <w:i/>
          <w:vertAlign w:val="subscript"/>
        </w:rPr>
        <w:t>s,max</w:t>
      </w:r>
      <w:proofErr w:type="spellEnd"/>
      <w:proofErr w:type="gramEnd"/>
      <w:r w:rsidRPr="00225AB4">
        <w:rPr>
          <w:rFonts w:ascii="Times New Roman" w:eastAsia="SimSun" w:hAnsi="Times New Roman" w:cs="Times New Roman"/>
        </w:rPr>
        <w:t xml:space="preserve">  </w:t>
      </w:r>
    </w:p>
    <w:p w14:paraId="72829221" w14:textId="77777777" w:rsidR="000B027F" w:rsidRPr="00F0531B" w:rsidRDefault="000B027F" w:rsidP="00572A06">
      <w:pPr>
        <w:numPr>
          <w:ilvl w:val="0"/>
          <w:numId w:val="16"/>
        </w:numPr>
        <w:tabs>
          <w:tab w:val="left" w:pos="1247"/>
          <w:tab w:val="left" w:pos="2552"/>
          <w:tab w:val="left" w:pos="3856"/>
          <w:tab w:val="left" w:pos="5216"/>
          <w:tab w:val="left" w:pos="6464"/>
          <w:tab w:val="left" w:pos="7768"/>
        </w:tabs>
        <w:spacing w:after="0" w:line="240" w:lineRule="auto"/>
        <w:ind w:left="1287"/>
        <w:jc w:val="both"/>
        <w:rPr>
          <w:rFonts w:ascii="Times New Roman" w:eastAsia="Malgun Gothic" w:hAnsi="Times New Roman" w:cs="Times New Roman"/>
          <w:bCs/>
          <w:kern w:val="2"/>
        </w:rPr>
      </w:pPr>
      <w:r w:rsidRPr="001C1E8C">
        <w:rPr>
          <w:rFonts w:ascii="Times New Roman" w:eastAsia="Malgun Gothic" w:hAnsi="Times New Roman" w:cs="Times New Roman"/>
          <w:kern w:val="2"/>
          <w:lang w:val="en-GB"/>
        </w:rPr>
        <w:t xml:space="preserve">FFS: Which combinations of </w:t>
      </w:r>
      <w:r w:rsidRPr="001C1E8C">
        <w:rPr>
          <w:rFonts w:ascii="Times New Roman" w:eastAsia="Malgun Gothic" w:hAnsi="Times New Roman" w:cs="Times New Roman"/>
          <w:i/>
          <w:kern w:val="2"/>
          <w:lang w:val="en-GB"/>
        </w:rPr>
        <w:t>N</w:t>
      </w:r>
      <w:r w:rsidRPr="00225AB4">
        <w:rPr>
          <w:rFonts w:ascii="Times New Roman" w:eastAsia="Malgun Gothic" w:hAnsi="Times New Roman" w:cs="Times New Roman"/>
          <w:kern w:val="2"/>
          <w:lang w:val="en-GB"/>
        </w:rPr>
        <w:t>&lt;=</w:t>
      </w:r>
      <w:proofErr w:type="spellStart"/>
      <w:r w:rsidRPr="00225AB4">
        <w:rPr>
          <w:rFonts w:ascii="Times New Roman" w:eastAsia="SimSun" w:hAnsi="Times New Roman" w:cs="Times New Roman"/>
          <w:i/>
        </w:rPr>
        <w:t>N</w:t>
      </w:r>
      <w:r w:rsidRPr="00225AB4">
        <w:rPr>
          <w:rFonts w:ascii="Times New Roman" w:eastAsia="SimSun" w:hAnsi="Times New Roman" w:cs="Times New Roman"/>
          <w:i/>
          <w:vertAlign w:val="subscript"/>
        </w:rPr>
        <w:t>max</w:t>
      </w:r>
      <w:proofErr w:type="spellEnd"/>
      <w:r w:rsidRPr="00225AB4">
        <w:rPr>
          <w:rFonts w:ascii="Times New Roman" w:eastAsia="SimSun" w:hAnsi="Times New Roman" w:cs="Times New Roman"/>
        </w:rPr>
        <w:t xml:space="preserve">, </w:t>
      </w:r>
      <w:r w:rsidRPr="00225AB4">
        <w:rPr>
          <w:rFonts w:ascii="Times New Roman" w:eastAsia="SimSun" w:hAnsi="Times New Roman" w:cs="Times New Roman"/>
          <w:i/>
        </w:rPr>
        <w:t>K</w:t>
      </w:r>
      <w:r w:rsidRPr="00225AB4">
        <w:rPr>
          <w:rFonts w:ascii="Times New Roman" w:eastAsia="SimSun" w:hAnsi="Times New Roman" w:cs="Times New Roman"/>
          <w:i/>
          <w:vertAlign w:val="subscript"/>
        </w:rPr>
        <w:t>s</w:t>
      </w:r>
      <w:r w:rsidRPr="00225AB4">
        <w:rPr>
          <w:rFonts w:ascii="Times New Roman" w:eastAsia="SimSun" w:hAnsi="Times New Roman" w:cs="Times New Roman"/>
        </w:rPr>
        <w:t>&lt;=</w:t>
      </w:r>
      <w:proofErr w:type="spellStart"/>
      <w:proofErr w:type="gramStart"/>
      <w:r w:rsidRPr="00653873">
        <w:rPr>
          <w:rFonts w:ascii="Times New Roman" w:eastAsia="SimSun" w:hAnsi="Times New Roman" w:cs="Times New Roman"/>
          <w:i/>
        </w:rPr>
        <w:t>K</w:t>
      </w:r>
      <w:r w:rsidRPr="00653873">
        <w:rPr>
          <w:rFonts w:ascii="Times New Roman" w:eastAsia="SimSun" w:hAnsi="Times New Roman" w:cs="Times New Roman"/>
          <w:i/>
          <w:vertAlign w:val="subscript"/>
        </w:rPr>
        <w:t>s,max</w:t>
      </w:r>
      <w:proofErr w:type="spellEnd"/>
      <w:proofErr w:type="gramEnd"/>
      <w:r w:rsidRPr="00653873">
        <w:rPr>
          <w:rFonts w:ascii="Times New Roman" w:eastAsia="SimSun" w:hAnsi="Times New Roman" w:cs="Times New Roman"/>
        </w:rPr>
        <w:t xml:space="preserve"> are supported</w:t>
      </w:r>
    </w:p>
    <w:p w14:paraId="490E44DF" w14:textId="77777777" w:rsidR="003074D4" w:rsidRPr="001C1E8C" w:rsidRDefault="003074D4" w:rsidP="00BF6F80">
      <w:pPr>
        <w:jc w:val="both"/>
        <w:rPr>
          <w:rFonts w:ascii="Arial" w:hAnsi="Arial"/>
          <w:lang w:eastAsia="ja-JP"/>
        </w:rPr>
      </w:pPr>
    </w:p>
    <w:p w14:paraId="4F038A73" w14:textId="366D854D" w:rsidR="00643FB8" w:rsidRPr="00572A06" w:rsidRDefault="00643FB8" w:rsidP="00572A06">
      <w:pPr>
        <w:spacing w:after="0" w:line="240" w:lineRule="auto"/>
        <w:ind w:left="567"/>
        <w:jc w:val="both"/>
        <w:rPr>
          <w:rFonts w:ascii="Times New Roman" w:eastAsia="SimSun" w:hAnsi="Times New Roman" w:cs="Times New Roman"/>
          <w:b/>
        </w:rPr>
      </w:pPr>
      <w:r w:rsidRPr="00572A06">
        <w:rPr>
          <w:rFonts w:ascii="Times New Roman" w:eastAsia="SimSun" w:hAnsi="Times New Roman" w:cs="Times New Roman"/>
          <w:b/>
          <w:highlight w:val="green"/>
        </w:rPr>
        <w:t>Agreement</w:t>
      </w:r>
    </w:p>
    <w:p w14:paraId="55E33F1C" w14:textId="77777777" w:rsidR="00643FB8" w:rsidRPr="00572A06" w:rsidRDefault="00643FB8" w:rsidP="00572A06">
      <w:pPr>
        <w:spacing w:after="0" w:line="240" w:lineRule="auto"/>
        <w:ind w:left="567"/>
        <w:jc w:val="both"/>
        <w:rPr>
          <w:rFonts w:ascii="Times New Roman" w:eastAsia="SimSun" w:hAnsi="Times New Roman" w:cs="Times New Roman"/>
        </w:rPr>
      </w:pPr>
      <w:r w:rsidRPr="00572A06">
        <w:rPr>
          <w:rFonts w:ascii="Times New Roman" w:eastAsia="SimSun" w:hAnsi="Times New Roman" w:cs="Times New Roman"/>
        </w:rPr>
        <w:t>A CSI-IM resource is configured to be associated with either a CMR for Single-TRP measurement hypothesis or a CMR pair for NCJT measurement hypothesis:  </w:t>
      </w:r>
    </w:p>
    <w:p w14:paraId="09F8ED24" w14:textId="77777777" w:rsidR="00643FB8" w:rsidRPr="00572A06" w:rsidRDefault="00643FB8" w:rsidP="00572A06">
      <w:pPr>
        <w:numPr>
          <w:ilvl w:val="0"/>
          <w:numId w:val="20"/>
        </w:numPr>
        <w:tabs>
          <w:tab w:val="left" w:pos="1247"/>
          <w:tab w:val="left" w:pos="2552"/>
          <w:tab w:val="left" w:pos="3856"/>
          <w:tab w:val="left" w:pos="5216"/>
          <w:tab w:val="left" w:pos="6464"/>
          <w:tab w:val="left" w:pos="7768"/>
        </w:tabs>
        <w:spacing w:after="0" w:line="240" w:lineRule="auto"/>
        <w:ind w:left="1287"/>
        <w:jc w:val="both"/>
        <w:rPr>
          <w:rFonts w:ascii="Times New Roman" w:eastAsia="SimSun" w:hAnsi="Times New Roman" w:cs="Times New Roman"/>
        </w:rPr>
      </w:pPr>
      <w:r w:rsidRPr="00572A06">
        <w:rPr>
          <w:rFonts w:ascii="Times New Roman" w:eastAsia="SimSun" w:hAnsi="Times New Roman" w:cs="Times New Roman"/>
        </w:rPr>
        <w:t>One-to-one mapping between M+N CSI-IM resources versus M NZP CSI-RS resources for single-TRP measurement hypothesis and N NZP CSI-RS resource pairs for NCJT measurement hypothesis configured in a CSI-RS resource set.</w:t>
      </w:r>
    </w:p>
    <w:p w14:paraId="2DAE3AFF" w14:textId="77777777" w:rsidR="00643FB8" w:rsidRPr="00572A06" w:rsidRDefault="00643FB8" w:rsidP="00572A06">
      <w:pPr>
        <w:numPr>
          <w:ilvl w:val="1"/>
          <w:numId w:val="20"/>
        </w:numPr>
        <w:tabs>
          <w:tab w:val="left" w:pos="1247"/>
          <w:tab w:val="left" w:pos="2552"/>
          <w:tab w:val="left" w:pos="3856"/>
          <w:tab w:val="left" w:pos="5216"/>
          <w:tab w:val="left" w:pos="6464"/>
          <w:tab w:val="left" w:pos="7768"/>
        </w:tabs>
        <w:spacing w:after="0" w:line="240" w:lineRule="auto"/>
        <w:ind w:left="2007"/>
        <w:jc w:val="both"/>
        <w:rPr>
          <w:rFonts w:ascii="Times New Roman" w:eastAsia="SimSun" w:hAnsi="Times New Roman" w:cs="Times New Roman"/>
        </w:rPr>
      </w:pPr>
      <w:r w:rsidRPr="00572A06">
        <w:rPr>
          <w:rFonts w:ascii="Times New Roman" w:eastAsia="SimSun" w:hAnsi="Times New Roman" w:cs="Times New Roman"/>
        </w:rPr>
        <w:t xml:space="preserve">FFS the value/definition of M </w:t>
      </w:r>
    </w:p>
    <w:p w14:paraId="101A15F7" w14:textId="77777777" w:rsidR="00643FB8" w:rsidRPr="00572A06" w:rsidRDefault="00643FB8" w:rsidP="00572A06">
      <w:pPr>
        <w:spacing w:after="0" w:line="240" w:lineRule="auto"/>
        <w:ind w:left="567"/>
        <w:jc w:val="both"/>
        <w:rPr>
          <w:rFonts w:ascii="Times New Roman" w:eastAsia="SimSun" w:hAnsi="Times New Roman" w:cs="Times New Roman"/>
        </w:rPr>
      </w:pPr>
      <w:r w:rsidRPr="00572A06">
        <w:rPr>
          <w:rFonts w:ascii="Times New Roman" w:eastAsia="SimSun" w:hAnsi="Times New Roman" w:cs="Times New Roman"/>
        </w:rPr>
        <w:t>Note: it is possible to configure the same value of CSI-IM resource ID for both NCJT and Single-TRP measurement hypotheses in FR1 and FR2, subject to QCL-Type D consistency between measurement hypotheses of the shared CMR in FR2</w:t>
      </w:r>
    </w:p>
    <w:p w14:paraId="53C96997" w14:textId="77777777" w:rsidR="00643FB8" w:rsidRPr="00572A06" w:rsidRDefault="00643FB8" w:rsidP="00572A06">
      <w:pPr>
        <w:ind w:left="567"/>
        <w:rPr>
          <w:rFonts w:ascii="Times New Roman" w:eastAsia="Batang" w:hAnsi="Times New Roman" w:cs="Times New Roman"/>
          <w:lang w:eastAsia="x-none"/>
        </w:rPr>
      </w:pPr>
    </w:p>
    <w:p w14:paraId="70E49CEB" w14:textId="77777777" w:rsidR="00643FB8" w:rsidRPr="00572A06" w:rsidRDefault="00643FB8" w:rsidP="00572A06">
      <w:pPr>
        <w:spacing w:after="0" w:line="240" w:lineRule="auto"/>
        <w:ind w:left="567"/>
        <w:jc w:val="both"/>
        <w:rPr>
          <w:rFonts w:ascii="Times New Roman" w:eastAsia="SimSun" w:hAnsi="Times New Roman" w:cs="Times New Roman"/>
          <w:color w:val="493118"/>
          <w:lang w:eastAsia="ko-KR"/>
        </w:rPr>
      </w:pPr>
      <w:r w:rsidRPr="00572A06">
        <w:rPr>
          <w:rFonts w:ascii="Times New Roman" w:eastAsia="SimSun" w:hAnsi="Times New Roman" w:cs="Times New Roman"/>
          <w:b/>
          <w:color w:val="493118"/>
          <w:highlight w:val="green"/>
          <w:lang w:val="en-GB"/>
        </w:rPr>
        <w:t>Agreement</w:t>
      </w:r>
    </w:p>
    <w:p w14:paraId="0D64E620" w14:textId="77777777" w:rsidR="00643FB8" w:rsidRPr="00572A06" w:rsidRDefault="00643FB8" w:rsidP="00572A06">
      <w:pPr>
        <w:spacing w:after="0" w:line="240" w:lineRule="auto"/>
        <w:ind w:left="567"/>
        <w:jc w:val="both"/>
        <w:rPr>
          <w:rFonts w:ascii="Times New Roman" w:eastAsia="SimSun" w:hAnsi="Times New Roman" w:cs="Times New Roman"/>
          <w:iCs/>
        </w:rPr>
      </w:pPr>
      <w:r w:rsidRPr="00572A06">
        <w:rPr>
          <w:rFonts w:ascii="Times New Roman" w:eastAsia="SimSun" w:hAnsi="Times New Roman" w:cs="Times New Roman"/>
          <w:lang w:val="en-GB"/>
        </w:rPr>
        <w:t>For a CSI-RS resource set with K</w:t>
      </w:r>
      <w:r w:rsidRPr="00572A06">
        <w:rPr>
          <w:rFonts w:ascii="Times New Roman" w:eastAsia="SimSun" w:hAnsi="Times New Roman" w:cs="Times New Roman"/>
          <w:vertAlign w:val="subscript"/>
          <w:lang w:val="en-GB"/>
        </w:rPr>
        <w:t>s</w:t>
      </w:r>
      <w:r w:rsidRPr="00572A06">
        <w:rPr>
          <w:rFonts w:ascii="Times New Roman" w:eastAsia="SimSun" w:hAnsi="Times New Roman" w:cs="Times New Roman"/>
          <w:lang w:val="en-GB"/>
        </w:rPr>
        <w:t xml:space="preserve"> NZP CSI-RS resources configured for CMR and N NZP CSI-RS resource pairs configured for NCJT measurement hypotheses, study following default value of </w:t>
      </w:r>
      <w:proofErr w:type="spellStart"/>
      <w:proofErr w:type="gramStart"/>
      <w:r w:rsidRPr="00572A06">
        <w:rPr>
          <w:rFonts w:ascii="Times New Roman" w:eastAsia="SimSun" w:hAnsi="Times New Roman" w:cs="Times New Roman"/>
          <w:lang w:val="en-GB"/>
        </w:rPr>
        <w:t>K</w:t>
      </w:r>
      <w:r w:rsidRPr="00572A06">
        <w:rPr>
          <w:rFonts w:ascii="Times New Roman" w:eastAsia="SimSun" w:hAnsi="Times New Roman" w:cs="Times New Roman"/>
          <w:vertAlign w:val="subscript"/>
          <w:lang w:val="en-GB"/>
        </w:rPr>
        <w:t>s,max</w:t>
      </w:r>
      <w:proofErr w:type="spellEnd"/>
      <w:proofErr w:type="gramEnd"/>
      <w:r w:rsidRPr="00572A06">
        <w:rPr>
          <w:rFonts w:ascii="Times New Roman" w:eastAsia="SimSun" w:hAnsi="Times New Roman" w:cs="Times New Roman"/>
          <w:lang w:val="en-GB"/>
        </w:rPr>
        <w:t>,</w:t>
      </w:r>
    </w:p>
    <w:p w14:paraId="72DD0BC0" w14:textId="77777777" w:rsidR="00643FB8" w:rsidRPr="001C1E8C" w:rsidRDefault="00643FB8" w:rsidP="00572A06">
      <w:pPr>
        <w:widowControl w:val="0"/>
        <w:numPr>
          <w:ilvl w:val="0"/>
          <w:numId w:val="51"/>
        </w:numPr>
        <w:shd w:val="clear" w:color="auto" w:fill="FFFFFF"/>
        <w:tabs>
          <w:tab w:val="left" w:pos="1247"/>
          <w:tab w:val="left" w:pos="2552"/>
          <w:tab w:val="left" w:pos="3856"/>
          <w:tab w:val="left" w:pos="5216"/>
          <w:tab w:val="left" w:pos="6464"/>
          <w:tab w:val="left" w:pos="7768"/>
        </w:tabs>
        <w:spacing w:after="0" w:line="240" w:lineRule="auto"/>
        <w:ind w:left="1287"/>
        <w:contextualSpacing/>
        <w:jc w:val="both"/>
        <w:rPr>
          <w:rFonts w:ascii="Times New Roman" w:eastAsia="SimSun" w:hAnsi="Times New Roman" w:cs="Times New Roman"/>
          <w:iCs/>
          <w:lang w:eastAsia="x-none"/>
        </w:rPr>
      </w:pPr>
      <w:r w:rsidRPr="00572A06">
        <w:rPr>
          <w:rFonts w:ascii="Times New Roman" w:eastAsia="Batang" w:hAnsi="Times New Roman" w:cs="Times New Roman"/>
          <w:lang w:val="en-GB" w:eastAsia="x-none"/>
        </w:rPr>
        <w:t xml:space="preserve">Alt 1: </w:t>
      </w:r>
      <w:proofErr w:type="spellStart"/>
      <w:proofErr w:type="gramStart"/>
      <w:r w:rsidRPr="00572A06">
        <w:rPr>
          <w:rFonts w:ascii="Times New Roman" w:eastAsia="Batang" w:hAnsi="Times New Roman" w:cs="Times New Roman"/>
          <w:lang w:val="en-GB" w:eastAsia="x-none"/>
        </w:rPr>
        <w:t>K</w:t>
      </w:r>
      <w:r w:rsidRPr="00572A06">
        <w:rPr>
          <w:rFonts w:ascii="Times New Roman" w:eastAsia="Batang" w:hAnsi="Times New Roman" w:cs="Times New Roman"/>
          <w:vertAlign w:val="subscript"/>
          <w:lang w:val="en-GB" w:eastAsia="x-none"/>
        </w:rPr>
        <w:t>s,max</w:t>
      </w:r>
      <w:proofErr w:type="spellEnd"/>
      <w:proofErr w:type="gramEnd"/>
      <w:r w:rsidRPr="00572A06">
        <w:rPr>
          <w:rFonts w:ascii="Times New Roman" w:eastAsia="Batang" w:hAnsi="Times New Roman" w:cs="Times New Roman"/>
          <w:vertAlign w:val="subscript"/>
          <w:lang w:val="en-GB" w:eastAsia="x-none"/>
        </w:rPr>
        <w:t xml:space="preserve"> </w:t>
      </w:r>
      <w:r w:rsidRPr="00572A06">
        <w:rPr>
          <w:rFonts w:ascii="Times New Roman" w:eastAsia="Batang" w:hAnsi="Times New Roman" w:cs="Times New Roman"/>
          <w:lang w:val="en-GB" w:eastAsia="x-none"/>
        </w:rPr>
        <w:t>= 4</w:t>
      </w:r>
    </w:p>
    <w:p w14:paraId="2518B272" w14:textId="77777777" w:rsidR="00643FB8" w:rsidRPr="001C1E8C" w:rsidRDefault="00643FB8" w:rsidP="00572A06">
      <w:pPr>
        <w:widowControl w:val="0"/>
        <w:numPr>
          <w:ilvl w:val="0"/>
          <w:numId w:val="51"/>
        </w:numPr>
        <w:shd w:val="clear" w:color="auto" w:fill="FFFFFF"/>
        <w:tabs>
          <w:tab w:val="left" w:pos="1247"/>
          <w:tab w:val="left" w:pos="2552"/>
          <w:tab w:val="left" w:pos="3856"/>
          <w:tab w:val="left" w:pos="5216"/>
          <w:tab w:val="left" w:pos="6464"/>
          <w:tab w:val="left" w:pos="7768"/>
        </w:tabs>
        <w:spacing w:after="0" w:line="240" w:lineRule="auto"/>
        <w:ind w:left="1287"/>
        <w:contextualSpacing/>
        <w:jc w:val="both"/>
        <w:rPr>
          <w:rFonts w:ascii="Times New Roman" w:eastAsia="SimSun" w:hAnsi="Times New Roman" w:cs="Times New Roman"/>
          <w:iCs/>
          <w:lang w:eastAsia="x-none"/>
        </w:rPr>
      </w:pPr>
      <w:r w:rsidRPr="00572A06">
        <w:rPr>
          <w:rFonts w:ascii="Times New Roman" w:eastAsia="Batang" w:hAnsi="Times New Roman" w:cs="Times New Roman"/>
          <w:lang w:val="en-GB" w:eastAsia="x-none"/>
        </w:rPr>
        <w:t xml:space="preserve">Alt 2: </w:t>
      </w:r>
      <w:proofErr w:type="spellStart"/>
      <w:proofErr w:type="gramStart"/>
      <w:r w:rsidRPr="00572A06">
        <w:rPr>
          <w:rFonts w:ascii="Times New Roman" w:eastAsia="Batang" w:hAnsi="Times New Roman" w:cs="Times New Roman"/>
          <w:lang w:val="en-GB" w:eastAsia="x-none"/>
        </w:rPr>
        <w:t>K</w:t>
      </w:r>
      <w:r w:rsidRPr="00572A06">
        <w:rPr>
          <w:rFonts w:ascii="Times New Roman" w:eastAsia="Batang" w:hAnsi="Times New Roman" w:cs="Times New Roman"/>
          <w:vertAlign w:val="subscript"/>
          <w:lang w:val="en-GB" w:eastAsia="x-none"/>
        </w:rPr>
        <w:t>s,max</w:t>
      </w:r>
      <w:proofErr w:type="spellEnd"/>
      <w:proofErr w:type="gramEnd"/>
      <w:r w:rsidRPr="00572A06">
        <w:rPr>
          <w:rFonts w:ascii="Times New Roman" w:eastAsia="Batang" w:hAnsi="Times New Roman" w:cs="Times New Roman"/>
          <w:vertAlign w:val="subscript"/>
          <w:lang w:val="en-GB" w:eastAsia="x-none"/>
        </w:rPr>
        <w:t xml:space="preserve"> </w:t>
      </w:r>
      <w:r w:rsidRPr="00572A06">
        <w:rPr>
          <w:rFonts w:ascii="Times New Roman" w:eastAsia="Batang" w:hAnsi="Times New Roman" w:cs="Times New Roman"/>
          <w:lang w:val="en-GB" w:eastAsia="x-none"/>
        </w:rPr>
        <w:t>= 2</w:t>
      </w:r>
    </w:p>
    <w:p w14:paraId="3F829642" w14:textId="77777777" w:rsidR="00643FB8" w:rsidRPr="001C1E8C" w:rsidRDefault="00643FB8" w:rsidP="00572A06">
      <w:pPr>
        <w:widowControl w:val="0"/>
        <w:numPr>
          <w:ilvl w:val="0"/>
          <w:numId w:val="51"/>
        </w:numPr>
        <w:shd w:val="clear" w:color="auto" w:fill="FFFFFF"/>
        <w:tabs>
          <w:tab w:val="left" w:pos="1247"/>
          <w:tab w:val="left" w:pos="2552"/>
          <w:tab w:val="left" w:pos="3856"/>
          <w:tab w:val="left" w:pos="5216"/>
          <w:tab w:val="left" w:pos="6464"/>
          <w:tab w:val="left" w:pos="7768"/>
        </w:tabs>
        <w:spacing w:after="0" w:line="240" w:lineRule="auto"/>
        <w:ind w:left="1287"/>
        <w:contextualSpacing/>
        <w:jc w:val="both"/>
        <w:rPr>
          <w:rFonts w:ascii="Times New Roman" w:eastAsia="SimSun" w:hAnsi="Times New Roman" w:cs="Times New Roman"/>
          <w:iCs/>
          <w:lang w:eastAsia="x-none"/>
        </w:rPr>
      </w:pPr>
      <w:r w:rsidRPr="00572A06">
        <w:rPr>
          <w:rFonts w:ascii="Times New Roman" w:eastAsia="Batang" w:hAnsi="Times New Roman" w:cs="Times New Roman"/>
          <w:lang w:val="en-GB" w:eastAsia="x-none"/>
        </w:rPr>
        <w:t xml:space="preserve">Alt 3: </w:t>
      </w:r>
      <w:proofErr w:type="spellStart"/>
      <w:proofErr w:type="gramStart"/>
      <w:r w:rsidRPr="00572A06">
        <w:rPr>
          <w:rFonts w:ascii="Times New Roman" w:eastAsia="Batang" w:hAnsi="Times New Roman" w:cs="Times New Roman"/>
          <w:lang w:val="en-GB" w:eastAsia="x-none"/>
        </w:rPr>
        <w:t>K</w:t>
      </w:r>
      <w:r w:rsidRPr="00572A06">
        <w:rPr>
          <w:rFonts w:ascii="Times New Roman" w:eastAsia="Batang" w:hAnsi="Times New Roman" w:cs="Times New Roman"/>
          <w:vertAlign w:val="subscript"/>
          <w:lang w:val="en-GB" w:eastAsia="x-none"/>
        </w:rPr>
        <w:t>s,max</w:t>
      </w:r>
      <w:proofErr w:type="spellEnd"/>
      <w:proofErr w:type="gramEnd"/>
      <w:r w:rsidRPr="00572A06">
        <w:rPr>
          <w:rFonts w:ascii="Times New Roman" w:eastAsia="Batang" w:hAnsi="Times New Roman" w:cs="Times New Roman"/>
          <w:vertAlign w:val="subscript"/>
          <w:lang w:val="en-GB" w:eastAsia="x-none"/>
        </w:rPr>
        <w:t xml:space="preserve"> </w:t>
      </w:r>
      <w:r w:rsidRPr="00572A06">
        <w:rPr>
          <w:rFonts w:ascii="Times New Roman" w:eastAsia="Batang" w:hAnsi="Times New Roman" w:cs="Times New Roman"/>
          <w:lang w:val="en-GB" w:eastAsia="x-none"/>
        </w:rPr>
        <w:t xml:space="preserve">= 4 for FR2, and </w:t>
      </w:r>
      <w:proofErr w:type="spellStart"/>
      <w:r w:rsidRPr="00572A06">
        <w:rPr>
          <w:rFonts w:ascii="Times New Roman" w:eastAsia="Batang" w:hAnsi="Times New Roman" w:cs="Times New Roman"/>
          <w:lang w:val="en-GB" w:eastAsia="x-none"/>
        </w:rPr>
        <w:t>K</w:t>
      </w:r>
      <w:r w:rsidRPr="00572A06">
        <w:rPr>
          <w:rFonts w:ascii="Times New Roman" w:eastAsia="Batang" w:hAnsi="Times New Roman" w:cs="Times New Roman"/>
          <w:vertAlign w:val="subscript"/>
          <w:lang w:val="en-GB" w:eastAsia="x-none"/>
        </w:rPr>
        <w:t>s,max</w:t>
      </w:r>
      <w:proofErr w:type="spellEnd"/>
      <w:r w:rsidRPr="00572A06">
        <w:rPr>
          <w:rFonts w:ascii="Times New Roman" w:eastAsia="Batang" w:hAnsi="Times New Roman" w:cs="Times New Roman"/>
          <w:vertAlign w:val="subscript"/>
          <w:lang w:val="en-GB" w:eastAsia="x-none"/>
        </w:rPr>
        <w:t xml:space="preserve"> </w:t>
      </w:r>
      <w:r w:rsidRPr="00572A06">
        <w:rPr>
          <w:rFonts w:ascii="Times New Roman" w:eastAsia="Batang" w:hAnsi="Times New Roman" w:cs="Times New Roman"/>
          <w:lang w:val="en-GB" w:eastAsia="x-none"/>
        </w:rPr>
        <w:t>= 2 for FR1</w:t>
      </w:r>
    </w:p>
    <w:p w14:paraId="0FCB2976" w14:textId="77777777" w:rsidR="00643FB8" w:rsidRPr="001C1E8C" w:rsidRDefault="00643FB8" w:rsidP="00572A06">
      <w:pPr>
        <w:widowControl w:val="0"/>
        <w:numPr>
          <w:ilvl w:val="0"/>
          <w:numId w:val="51"/>
        </w:numPr>
        <w:shd w:val="clear" w:color="auto" w:fill="FFFFFF"/>
        <w:tabs>
          <w:tab w:val="left" w:pos="1247"/>
          <w:tab w:val="left" w:pos="2552"/>
          <w:tab w:val="left" w:pos="3856"/>
          <w:tab w:val="left" w:pos="5216"/>
          <w:tab w:val="left" w:pos="6464"/>
          <w:tab w:val="left" w:pos="7768"/>
        </w:tabs>
        <w:spacing w:after="0" w:line="240" w:lineRule="auto"/>
        <w:ind w:left="1287"/>
        <w:contextualSpacing/>
        <w:jc w:val="both"/>
        <w:rPr>
          <w:rFonts w:ascii="Times New Roman" w:eastAsia="SimSun" w:hAnsi="Times New Roman" w:cs="Times New Roman"/>
          <w:iCs/>
          <w:lang w:eastAsia="x-none"/>
        </w:rPr>
      </w:pPr>
      <w:r w:rsidRPr="00572A06">
        <w:rPr>
          <w:rFonts w:ascii="Times New Roman" w:eastAsia="Batang" w:hAnsi="Times New Roman" w:cs="Times New Roman"/>
          <w:lang w:val="en-GB" w:eastAsia="x-none"/>
        </w:rPr>
        <w:t xml:space="preserve">Note that default value means the minimal supported value for </w:t>
      </w:r>
      <w:proofErr w:type="spellStart"/>
      <w:proofErr w:type="gramStart"/>
      <w:r w:rsidRPr="00572A06">
        <w:rPr>
          <w:rFonts w:ascii="Times New Roman" w:eastAsia="Batang" w:hAnsi="Times New Roman" w:cs="Times New Roman"/>
          <w:lang w:val="en-GB" w:eastAsia="x-none"/>
        </w:rPr>
        <w:t>K</w:t>
      </w:r>
      <w:r w:rsidRPr="00572A06">
        <w:rPr>
          <w:rFonts w:ascii="Times New Roman" w:eastAsia="Batang" w:hAnsi="Times New Roman" w:cs="Times New Roman"/>
          <w:vertAlign w:val="subscript"/>
          <w:lang w:val="en-GB" w:eastAsia="x-none"/>
        </w:rPr>
        <w:t>s,max</w:t>
      </w:r>
      <w:proofErr w:type="spellEnd"/>
      <w:proofErr w:type="gramEnd"/>
      <w:r w:rsidRPr="00572A06">
        <w:rPr>
          <w:rFonts w:ascii="Times New Roman" w:eastAsia="Batang" w:hAnsi="Times New Roman" w:cs="Times New Roman"/>
          <w:vertAlign w:val="subscript"/>
          <w:lang w:val="en-GB" w:eastAsia="x-none"/>
        </w:rPr>
        <w:t xml:space="preserve"> </w:t>
      </w:r>
      <w:r w:rsidRPr="00572A06">
        <w:rPr>
          <w:rFonts w:ascii="Times New Roman" w:eastAsia="Batang" w:hAnsi="Times New Roman" w:cs="Times New Roman"/>
          <w:lang w:val="en-GB" w:eastAsia="x-none"/>
        </w:rPr>
        <w:t>in UE capability reporting, if UE support this feature.</w:t>
      </w:r>
    </w:p>
    <w:p w14:paraId="00025249" w14:textId="77777777" w:rsidR="00643FB8" w:rsidRPr="00572A06" w:rsidRDefault="00643FB8" w:rsidP="00572A06">
      <w:pPr>
        <w:spacing w:after="0" w:line="240" w:lineRule="auto"/>
        <w:ind w:left="567"/>
        <w:jc w:val="both"/>
        <w:rPr>
          <w:rFonts w:ascii="Times New Roman" w:eastAsia="SimSun" w:hAnsi="Times New Roman" w:cs="Times New Roman"/>
          <w:i/>
          <w:iCs/>
          <w:color w:val="493118"/>
        </w:rPr>
      </w:pPr>
    </w:p>
    <w:p w14:paraId="741B79C2" w14:textId="77777777" w:rsidR="00643FB8" w:rsidRPr="00572A06" w:rsidRDefault="00643FB8" w:rsidP="00572A06">
      <w:pPr>
        <w:spacing w:after="0" w:line="240" w:lineRule="auto"/>
        <w:ind w:left="567"/>
        <w:jc w:val="both"/>
        <w:rPr>
          <w:rFonts w:ascii="Times New Roman" w:eastAsia="SimSun" w:hAnsi="Times New Roman" w:cs="Times New Roman"/>
          <w:color w:val="493118"/>
        </w:rPr>
      </w:pPr>
      <w:r w:rsidRPr="00572A06">
        <w:rPr>
          <w:rFonts w:ascii="Times New Roman" w:eastAsia="SimSun" w:hAnsi="Times New Roman" w:cs="Times New Roman"/>
          <w:b/>
          <w:color w:val="493118"/>
          <w:highlight w:val="green"/>
          <w:lang w:val="en-GB"/>
        </w:rPr>
        <w:t>Agreement</w:t>
      </w:r>
    </w:p>
    <w:p w14:paraId="5D1AED01" w14:textId="77777777" w:rsidR="00643FB8" w:rsidRPr="00572A06" w:rsidRDefault="00643FB8" w:rsidP="00572A06">
      <w:pPr>
        <w:spacing w:after="0" w:line="240" w:lineRule="auto"/>
        <w:ind w:left="567"/>
        <w:jc w:val="both"/>
        <w:rPr>
          <w:rFonts w:ascii="Times New Roman" w:eastAsia="Batang" w:hAnsi="Times New Roman" w:cs="Times New Roman"/>
          <w:iCs/>
        </w:rPr>
      </w:pPr>
      <w:r w:rsidRPr="00572A06">
        <w:rPr>
          <w:rFonts w:ascii="Times New Roman" w:eastAsia="Batang" w:hAnsi="Times New Roman" w:cs="Times New Roman"/>
          <w:lang w:val="en-GB"/>
        </w:rPr>
        <w:t xml:space="preserve">For CSI measurement associated with a CSI-ReportConfig for NC-JT, study whether/how to support following dynamic updating on, </w:t>
      </w:r>
      <w:proofErr w:type="gramStart"/>
      <w:r w:rsidRPr="00572A06">
        <w:rPr>
          <w:rFonts w:ascii="Times New Roman" w:eastAsia="Batang" w:hAnsi="Times New Roman" w:cs="Times New Roman"/>
          <w:lang w:val="en-GB"/>
        </w:rPr>
        <w:t>e.g.</w:t>
      </w:r>
      <w:proofErr w:type="gramEnd"/>
      <w:r w:rsidRPr="00572A06">
        <w:rPr>
          <w:rFonts w:ascii="Times New Roman" w:eastAsia="Batang" w:hAnsi="Times New Roman" w:cs="Times New Roman"/>
          <w:lang w:val="en-GB"/>
        </w:rPr>
        <w:t xml:space="preserve"> by MAC-CE</w:t>
      </w:r>
    </w:p>
    <w:p w14:paraId="6D032BC8" w14:textId="77777777" w:rsidR="00643FB8" w:rsidRPr="00D77D24" w:rsidRDefault="00643FB8" w:rsidP="00572A06">
      <w:pPr>
        <w:widowControl w:val="0"/>
        <w:numPr>
          <w:ilvl w:val="0"/>
          <w:numId w:val="51"/>
        </w:numPr>
        <w:shd w:val="clear" w:color="auto" w:fill="FFFFFF"/>
        <w:tabs>
          <w:tab w:val="left" w:pos="1247"/>
          <w:tab w:val="left" w:pos="2552"/>
          <w:tab w:val="left" w:pos="3856"/>
          <w:tab w:val="left" w:pos="5216"/>
          <w:tab w:val="left" w:pos="6464"/>
          <w:tab w:val="left" w:pos="7768"/>
        </w:tabs>
        <w:spacing w:after="0" w:line="240" w:lineRule="auto"/>
        <w:ind w:left="1287"/>
        <w:contextualSpacing/>
        <w:jc w:val="both"/>
        <w:rPr>
          <w:rFonts w:ascii="Times New Roman" w:eastAsia="SimSun" w:hAnsi="Times New Roman" w:cs="Times New Roman"/>
          <w:lang w:eastAsia="x-none"/>
        </w:rPr>
      </w:pPr>
      <w:r w:rsidRPr="001C1E8C">
        <w:rPr>
          <w:rFonts w:ascii="Times New Roman" w:eastAsia="SimSun" w:hAnsi="Times New Roman" w:cs="Times New Roman"/>
          <w:lang w:val="en-GB" w:eastAsia="x-none"/>
        </w:rPr>
        <w:t>Alt 1: CMR pairs for NCJT measurement hypotheses</w:t>
      </w:r>
    </w:p>
    <w:p w14:paraId="2DB3917E" w14:textId="77777777" w:rsidR="00643FB8" w:rsidRPr="00D77D24" w:rsidRDefault="00643FB8" w:rsidP="00572A06">
      <w:pPr>
        <w:widowControl w:val="0"/>
        <w:numPr>
          <w:ilvl w:val="0"/>
          <w:numId w:val="51"/>
        </w:numPr>
        <w:shd w:val="clear" w:color="auto" w:fill="FFFFFF"/>
        <w:tabs>
          <w:tab w:val="left" w:pos="1247"/>
          <w:tab w:val="left" w:pos="2552"/>
          <w:tab w:val="left" w:pos="3856"/>
          <w:tab w:val="left" w:pos="5216"/>
          <w:tab w:val="left" w:pos="6464"/>
          <w:tab w:val="left" w:pos="7768"/>
        </w:tabs>
        <w:spacing w:after="0" w:line="240" w:lineRule="auto"/>
        <w:ind w:left="1287"/>
        <w:contextualSpacing/>
        <w:jc w:val="both"/>
        <w:rPr>
          <w:rFonts w:ascii="Times New Roman" w:eastAsia="SimSun" w:hAnsi="Times New Roman" w:cs="Times New Roman"/>
          <w:lang w:eastAsia="x-none"/>
        </w:rPr>
      </w:pPr>
      <w:r w:rsidRPr="001C1E8C">
        <w:rPr>
          <w:rFonts w:ascii="Times New Roman" w:eastAsia="SimSun" w:hAnsi="Times New Roman" w:cs="Times New Roman"/>
          <w:lang w:val="en-GB" w:eastAsia="x-none"/>
        </w:rPr>
        <w:t>Alt 2: CMRs for Single-TRP measurement hypotheses</w:t>
      </w:r>
    </w:p>
    <w:p w14:paraId="5CE14FBC" w14:textId="77777777" w:rsidR="00643FB8" w:rsidRPr="00D77D24" w:rsidRDefault="00643FB8" w:rsidP="00572A06">
      <w:pPr>
        <w:widowControl w:val="0"/>
        <w:numPr>
          <w:ilvl w:val="0"/>
          <w:numId w:val="51"/>
        </w:numPr>
        <w:shd w:val="clear" w:color="auto" w:fill="FFFFFF"/>
        <w:tabs>
          <w:tab w:val="left" w:pos="1247"/>
          <w:tab w:val="left" w:pos="2552"/>
          <w:tab w:val="left" w:pos="3856"/>
          <w:tab w:val="left" w:pos="5216"/>
          <w:tab w:val="left" w:pos="6464"/>
          <w:tab w:val="left" w:pos="7768"/>
        </w:tabs>
        <w:spacing w:after="0" w:line="240" w:lineRule="auto"/>
        <w:ind w:left="1287"/>
        <w:contextualSpacing/>
        <w:jc w:val="both"/>
        <w:rPr>
          <w:rFonts w:ascii="Times New Roman" w:eastAsia="SimSun" w:hAnsi="Times New Roman" w:cs="Times New Roman"/>
          <w:lang w:eastAsia="x-none"/>
        </w:rPr>
      </w:pPr>
      <w:r w:rsidRPr="001C1E8C">
        <w:rPr>
          <w:rFonts w:ascii="Times New Roman" w:eastAsia="SimSun" w:hAnsi="Times New Roman" w:cs="Times New Roman"/>
          <w:lang w:val="en-GB" w:eastAsia="x-none"/>
        </w:rPr>
        <w:t>Alt 3: TCI states in CMRs</w:t>
      </w:r>
    </w:p>
    <w:p w14:paraId="4ABCCBA5" w14:textId="77777777" w:rsidR="00643FB8" w:rsidRPr="00D77D24" w:rsidRDefault="00643FB8" w:rsidP="00572A06">
      <w:pPr>
        <w:widowControl w:val="0"/>
        <w:numPr>
          <w:ilvl w:val="0"/>
          <w:numId w:val="51"/>
        </w:numPr>
        <w:shd w:val="clear" w:color="auto" w:fill="FFFFFF"/>
        <w:tabs>
          <w:tab w:val="left" w:pos="1247"/>
          <w:tab w:val="left" w:pos="2552"/>
          <w:tab w:val="left" w:pos="3856"/>
          <w:tab w:val="left" w:pos="5216"/>
          <w:tab w:val="left" w:pos="6464"/>
          <w:tab w:val="left" w:pos="7768"/>
        </w:tabs>
        <w:spacing w:after="0" w:line="240" w:lineRule="auto"/>
        <w:ind w:left="1287"/>
        <w:contextualSpacing/>
        <w:jc w:val="both"/>
        <w:rPr>
          <w:rFonts w:ascii="Times New Roman" w:eastAsia="SimSun" w:hAnsi="Times New Roman" w:cs="Times New Roman"/>
          <w:lang w:eastAsia="x-none"/>
        </w:rPr>
      </w:pPr>
      <w:r w:rsidRPr="001C1E8C">
        <w:rPr>
          <w:rFonts w:ascii="Times New Roman" w:eastAsia="SimSun" w:hAnsi="Times New Roman" w:cs="Times New Roman"/>
          <w:lang w:val="en-GB" w:eastAsia="x-none"/>
        </w:rPr>
        <w:t>Alt 4: the number of single-TRP CSIs (</w:t>
      </w:r>
      <w:proofErr w:type="gramStart"/>
      <w:r w:rsidRPr="001C1E8C">
        <w:rPr>
          <w:rFonts w:ascii="Times New Roman" w:eastAsia="SimSun" w:hAnsi="Times New Roman" w:cs="Times New Roman"/>
          <w:lang w:val="en-GB" w:eastAsia="x-none"/>
        </w:rPr>
        <w:t>i.e.</w:t>
      </w:r>
      <w:proofErr w:type="gramEnd"/>
      <w:r w:rsidRPr="001C1E8C">
        <w:rPr>
          <w:rFonts w:ascii="Times New Roman" w:eastAsia="SimSun" w:hAnsi="Times New Roman" w:cs="Times New Roman"/>
          <w:lang w:val="en-GB" w:eastAsia="x-none"/>
        </w:rPr>
        <w:t xml:space="preserve"> X=0/1/2) in a NCJT CSI report</w:t>
      </w:r>
    </w:p>
    <w:p w14:paraId="47DD4571" w14:textId="77777777" w:rsidR="00643FB8" w:rsidRPr="00572A06" w:rsidRDefault="00643FB8" w:rsidP="00572A06">
      <w:pPr>
        <w:spacing w:after="0" w:line="240" w:lineRule="auto"/>
        <w:ind w:left="567"/>
        <w:jc w:val="both"/>
        <w:rPr>
          <w:rFonts w:ascii="Times New Roman" w:eastAsia="SimSun" w:hAnsi="Times New Roman" w:cs="Times New Roman"/>
          <w:i/>
          <w:color w:val="493118"/>
        </w:rPr>
      </w:pPr>
    </w:p>
    <w:p w14:paraId="0EBDEB5A" w14:textId="77777777" w:rsidR="00643FB8" w:rsidRPr="00572A06" w:rsidRDefault="00643FB8" w:rsidP="00572A06">
      <w:pPr>
        <w:spacing w:after="0" w:line="240" w:lineRule="auto"/>
        <w:ind w:left="927"/>
        <w:jc w:val="both"/>
        <w:rPr>
          <w:rFonts w:ascii="Times New Roman" w:eastAsia="Batang" w:hAnsi="Times New Roman" w:cs="Times New Roman"/>
        </w:rPr>
      </w:pPr>
      <w:r w:rsidRPr="00572A06">
        <w:rPr>
          <w:rFonts w:ascii="Times New Roman" w:eastAsia="Batang" w:hAnsi="Times New Roman" w:cs="Times New Roman"/>
          <w:b/>
          <w:lang w:val="en-GB"/>
        </w:rPr>
        <w:t>Conclusion:</w:t>
      </w:r>
    </w:p>
    <w:p w14:paraId="26FA935E" w14:textId="77777777" w:rsidR="00643FB8" w:rsidRPr="00572A06" w:rsidRDefault="00643FB8" w:rsidP="00572A06">
      <w:pPr>
        <w:spacing w:after="0" w:line="240" w:lineRule="auto"/>
        <w:ind w:left="927"/>
        <w:jc w:val="both"/>
        <w:rPr>
          <w:rFonts w:ascii="Times New Roman" w:eastAsia="Batang" w:hAnsi="Times New Roman" w:cs="Times New Roman"/>
          <w:iCs/>
        </w:rPr>
      </w:pPr>
      <w:r w:rsidRPr="00572A06">
        <w:rPr>
          <w:rFonts w:ascii="Times New Roman" w:eastAsia="Batang" w:hAnsi="Times New Roman" w:cs="Times New Roman"/>
          <w:lang w:val="en-GB"/>
        </w:rPr>
        <w:t>There is no consensus to go with either of the following options in RAN1 #105e:</w:t>
      </w:r>
    </w:p>
    <w:p w14:paraId="75F45569" w14:textId="77777777" w:rsidR="00643FB8" w:rsidRPr="00D77D24" w:rsidRDefault="00643FB8" w:rsidP="00572A06">
      <w:pPr>
        <w:widowControl w:val="0"/>
        <w:numPr>
          <w:ilvl w:val="0"/>
          <w:numId w:val="51"/>
        </w:numPr>
        <w:shd w:val="clear" w:color="auto" w:fill="FFFFFF"/>
        <w:tabs>
          <w:tab w:val="left" w:pos="1247"/>
          <w:tab w:val="left" w:pos="2552"/>
          <w:tab w:val="left" w:pos="3856"/>
          <w:tab w:val="left" w:pos="5216"/>
          <w:tab w:val="left" w:pos="6464"/>
          <w:tab w:val="left" w:pos="7768"/>
        </w:tabs>
        <w:spacing w:after="0" w:line="240" w:lineRule="auto"/>
        <w:ind w:left="1647"/>
        <w:contextualSpacing/>
        <w:jc w:val="both"/>
        <w:rPr>
          <w:rFonts w:ascii="Times New Roman" w:eastAsia="SimSun" w:hAnsi="Times New Roman" w:cs="Times New Roman"/>
          <w:lang w:eastAsia="x-none"/>
        </w:rPr>
      </w:pPr>
      <w:r w:rsidRPr="001C1E8C">
        <w:rPr>
          <w:rFonts w:ascii="Times New Roman" w:eastAsia="SimSun" w:hAnsi="Times New Roman" w:cs="Times New Roman"/>
          <w:lang w:val="en-GB" w:eastAsia="x-none"/>
        </w:rPr>
        <w:t>Option 1: Confirm the Working Assumption from RAN1#103e</w:t>
      </w:r>
    </w:p>
    <w:p w14:paraId="397D9C4C" w14:textId="77777777" w:rsidR="00643FB8" w:rsidRPr="00D77D24" w:rsidRDefault="00643FB8" w:rsidP="00572A06">
      <w:pPr>
        <w:widowControl w:val="0"/>
        <w:numPr>
          <w:ilvl w:val="0"/>
          <w:numId w:val="51"/>
        </w:numPr>
        <w:shd w:val="clear" w:color="auto" w:fill="FFFFFF"/>
        <w:tabs>
          <w:tab w:val="left" w:pos="1247"/>
          <w:tab w:val="left" w:pos="2552"/>
          <w:tab w:val="left" w:pos="3856"/>
          <w:tab w:val="left" w:pos="5216"/>
          <w:tab w:val="left" w:pos="6464"/>
          <w:tab w:val="left" w:pos="7768"/>
        </w:tabs>
        <w:spacing w:after="0" w:line="240" w:lineRule="auto"/>
        <w:ind w:left="1647"/>
        <w:contextualSpacing/>
        <w:jc w:val="both"/>
        <w:rPr>
          <w:rFonts w:ascii="Times New Roman" w:eastAsia="SimSun" w:hAnsi="Times New Roman" w:cs="Times New Roman"/>
          <w:lang w:eastAsia="x-none"/>
        </w:rPr>
      </w:pPr>
      <w:r w:rsidRPr="001C1E8C">
        <w:rPr>
          <w:rFonts w:ascii="Times New Roman" w:eastAsia="SimSun" w:hAnsi="Times New Roman" w:cs="Times New Roman"/>
          <w:lang w:val="en-GB" w:eastAsia="x-none"/>
        </w:rPr>
        <w:t>Option 2: The UE can be expected to report one RI, one PMI, one LI and one CQI per TRP, up to 2 TRPs, for Multi-DCI based NCJT</w:t>
      </w:r>
    </w:p>
    <w:p w14:paraId="50F2DAC6" w14:textId="1C7DABA0" w:rsidR="00BF6F80" w:rsidRPr="00572A06" w:rsidRDefault="00BF6F80" w:rsidP="00572A06">
      <w:pPr>
        <w:spacing w:after="0" w:line="240" w:lineRule="auto"/>
        <w:ind w:left="567"/>
        <w:jc w:val="both"/>
        <w:rPr>
          <w:rFonts w:ascii="Times New Roman" w:eastAsia="Calibri" w:hAnsi="Times New Roman" w:cs="Times New Roman"/>
          <w:lang w:eastAsia="ja-JP"/>
        </w:rPr>
      </w:pPr>
    </w:p>
    <w:p w14:paraId="6992E538" w14:textId="77777777" w:rsidR="00D05BB5" w:rsidRPr="00D77D24" w:rsidRDefault="00D05BB5" w:rsidP="00572A06">
      <w:pPr>
        <w:spacing w:after="0" w:line="240" w:lineRule="auto"/>
        <w:ind w:left="567"/>
        <w:jc w:val="both"/>
        <w:rPr>
          <w:rFonts w:ascii="Times New Roman" w:eastAsia="Times New Roman" w:hAnsi="Times New Roman" w:cs="Times New Roman"/>
          <w:bCs/>
          <w:iCs/>
          <w:color w:val="000000"/>
          <w:highlight w:val="green"/>
        </w:rPr>
      </w:pPr>
      <w:r w:rsidRPr="001C1E8C">
        <w:rPr>
          <w:rFonts w:ascii="Times New Roman" w:eastAsia="Times New Roman" w:hAnsi="Times New Roman" w:cs="Times New Roman"/>
          <w:b/>
          <w:color w:val="000000"/>
          <w:highlight w:val="green"/>
          <w:lang w:val="en-GB"/>
        </w:rPr>
        <w:t xml:space="preserve">Agreement </w:t>
      </w:r>
    </w:p>
    <w:p w14:paraId="43708B0E" w14:textId="77777777" w:rsidR="00D05BB5" w:rsidRPr="00D77D24" w:rsidRDefault="00D05BB5" w:rsidP="00572A06">
      <w:pPr>
        <w:spacing w:after="0" w:line="240" w:lineRule="auto"/>
        <w:ind w:left="567"/>
        <w:jc w:val="both"/>
        <w:rPr>
          <w:rFonts w:ascii="Times New Roman" w:eastAsia="Times New Roman" w:hAnsi="Times New Roman" w:cs="Times New Roman"/>
          <w:color w:val="000000"/>
        </w:rPr>
      </w:pPr>
      <w:r w:rsidRPr="001C1E8C">
        <w:rPr>
          <w:rFonts w:ascii="Times New Roman" w:eastAsia="Times New Roman" w:hAnsi="Times New Roman" w:cs="Times New Roman"/>
          <w:color w:val="000000"/>
          <w:lang w:val="en-GB"/>
        </w:rPr>
        <w:t>For CSI measurement associated with a CSI-ReportConfig for NC-JT, down-select one or more Alts in RAN1#106-e:</w:t>
      </w:r>
    </w:p>
    <w:p w14:paraId="4F937FA3" w14:textId="77777777" w:rsidR="00D05BB5" w:rsidRPr="00D77D24" w:rsidRDefault="00D05BB5" w:rsidP="00572A06">
      <w:pPr>
        <w:numPr>
          <w:ilvl w:val="0"/>
          <w:numId w:val="52"/>
        </w:numPr>
        <w:tabs>
          <w:tab w:val="left" w:pos="1247"/>
          <w:tab w:val="left" w:pos="2552"/>
          <w:tab w:val="left" w:pos="3856"/>
          <w:tab w:val="left" w:pos="5216"/>
          <w:tab w:val="left" w:pos="6464"/>
          <w:tab w:val="left" w:pos="7768"/>
        </w:tabs>
        <w:spacing w:after="0" w:line="240" w:lineRule="auto"/>
        <w:ind w:left="1287"/>
        <w:jc w:val="both"/>
        <w:rPr>
          <w:rFonts w:ascii="Times New Roman" w:eastAsia="Times New Roman" w:hAnsi="Times New Roman" w:cs="Times New Roman"/>
          <w:color w:val="000000"/>
          <w:lang w:eastAsia="x-none"/>
        </w:rPr>
      </w:pPr>
      <w:r w:rsidRPr="001C1E8C">
        <w:rPr>
          <w:rFonts w:ascii="Times New Roman" w:eastAsia="Times New Roman" w:hAnsi="Times New Roman" w:cs="Times New Roman"/>
          <w:color w:val="000000"/>
          <w:lang w:val="en-GB" w:eastAsia="x-none"/>
        </w:rPr>
        <w:lastRenderedPageBreak/>
        <w:t>Alt 2: additional RRC signalling is needed to configure M (M≤ Ks) CMRs from the CSI-RS resource set for CMR for Single-TRP measurement hypotheses</w:t>
      </w:r>
    </w:p>
    <w:p w14:paraId="68946B1A" w14:textId="77777777" w:rsidR="00D05BB5" w:rsidRPr="00D77D24" w:rsidRDefault="00D05BB5" w:rsidP="00572A06">
      <w:pPr>
        <w:numPr>
          <w:ilvl w:val="1"/>
          <w:numId w:val="52"/>
        </w:numPr>
        <w:tabs>
          <w:tab w:val="left" w:pos="1247"/>
          <w:tab w:val="left" w:pos="2552"/>
          <w:tab w:val="left" w:pos="3856"/>
          <w:tab w:val="left" w:pos="5216"/>
          <w:tab w:val="left" w:pos="6464"/>
          <w:tab w:val="left" w:pos="7768"/>
        </w:tabs>
        <w:spacing w:after="0" w:line="240" w:lineRule="auto"/>
        <w:ind w:left="2007"/>
        <w:jc w:val="both"/>
        <w:rPr>
          <w:rFonts w:ascii="Times New Roman" w:eastAsia="Times New Roman" w:hAnsi="Times New Roman" w:cs="Times New Roman"/>
          <w:color w:val="000000"/>
          <w:lang w:eastAsia="x-none"/>
        </w:rPr>
      </w:pPr>
      <w:r w:rsidRPr="001C1E8C">
        <w:rPr>
          <w:rFonts w:ascii="Times New Roman" w:eastAsia="Times New Roman" w:hAnsi="Times New Roman" w:cs="Times New Roman"/>
          <w:color w:val="000000"/>
          <w:lang w:val="en-GB" w:eastAsia="x-none"/>
        </w:rPr>
        <w:t xml:space="preserve">Example: For a given set of {{#0, #1}, {#2, #3}} with N=1, {#0, #2} are for NCJT measurement hypothesis. Additional RRC </w:t>
      </w:r>
      <w:proofErr w:type="spellStart"/>
      <w:r w:rsidRPr="001C1E8C">
        <w:rPr>
          <w:rFonts w:ascii="Times New Roman" w:eastAsia="Times New Roman" w:hAnsi="Times New Roman" w:cs="Times New Roman"/>
          <w:color w:val="000000"/>
          <w:lang w:val="en-GB" w:eastAsia="x-none"/>
        </w:rPr>
        <w:t>signaling</w:t>
      </w:r>
      <w:proofErr w:type="spellEnd"/>
      <w:r w:rsidRPr="001C1E8C">
        <w:rPr>
          <w:rFonts w:ascii="Times New Roman" w:eastAsia="Times New Roman" w:hAnsi="Times New Roman" w:cs="Times New Roman"/>
          <w:color w:val="000000"/>
          <w:lang w:val="en-GB" w:eastAsia="x-none"/>
        </w:rPr>
        <w:t xml:space="preserve"> may select {#</w:t>
      </w:r>
      <w:proofErr w:type="gramStart"/>
      <w:r w:rsidRPr="001C1E8C">
        <w:rPr>
          <w:rFonts w:ascii="Times New Roman" w:eastAsia="Times New Roman" w:hAnsi="Times New Roman" w:cs="Times New Roman"/>
          <w:color w:val="000000"/>
          <w:lang w:val="en-GB" w:eastAsia="x-none"/>
        </w:rPr>
        <w:t>0,#</w:t>
      </w:r>
      <w:proofErr w:type="gramEnd"/>
      <w:r w:rsidRPr="001C1E8C">
        <w:rPr>
          <w:rFonts w:ascii="Times New Roman" w:eastAsia="Times New Roman" w:hAnsi="Times New Roman" w:cs="Times New Roman"/>
          <w:color w:val="000000"/>
          <w:lang w:val="en-GB" w:eastAsia="x-none"/>
        </w:rPr>
        <w:t>3} (if sharing is allowed), or {#1, #3} (if not allowed), or select any from the set for single-TRP measurement hy</w:t>
      </w:r>
      <w:r w:rsidRPr="00225AB4">
        <w:rPr>
          <w:rFonts w:ascii="Times New Roman" w:eastAsia="Times New Roman" w:hAnsi="Times New Roman" w:cs="Times New Roman"/>
          <w:color w:val="000000"/>
          <w:lang w:val="en-GB" w:eastAsia="x-none"/>
        </w:rPr>
        <w:t xml:space="preserve">potheses. </w:t>
      </w:r>
    </w:p>
    <w:p w14:paraId="20DDAAF3" w14:textId="77777777" w:rsidR="00D05BB5" w:rsidRPr="00D77D24" w:rsidRDefault="00D05BB5" w:rsidP="00572A06">
      <w:pPr>
        <w:numPr>
          <w:ilvl w:val="0"/>
          <w:numId w:val="52"/>
        </w:numPr>
        <w:tabs>
          <w:tab w:val="left" w:pos="1247"/>
          <w:tab w:val="left" w:pos="2552"/>
          <w:tab w:val="left" w:pos="3856"/>
          <w:tab w:val="left" w:pos="5216"/>
          <w:tab w:val="left" w:pos="6464"/>
          <w:tab w:val="left" w:pos="7768"/>
        </w:tabs>
        <w:spacing w:after="0" w:line="240" w:lineRule="auto"/>
        <w:ind w:left="1287"/>
        <w:jc w:val="both"/>
        <w:rPr>
          <w:rFonts w:ascii="Times New Roman" w:eastAsia="Times New Roman" w:hAnsi="Times New Roman" w:cs="Times New Roman"/>
          <w:color w:val="000000"/>
          <w:lang w:eastAsia="x-none"/>
        </w:rPr>
      </w:pPr>
      <w:r w:rsidRPr="001C1E8C">
        <w:rPr>
          <w:rFonts w:ascii="Times New Roman" w:eastAsia="Times New Roman" w:hAnsi="Times New Roman" w:cs="Times New Roman"/>
          <w:color w:val="000000"/>
          <w:lang w:val="en-GB" w:eastAsia="x-none"/>
        </w:rPr>
        <w:t>Alt 3: For CMRs configured in the CSI-RS resource set, support RRC signalling to enable/disable single-TRP measurement hypothesis using CMR configured within CMR pairs for NCJT measurement hypothesis</w:t>
      </w:r>
    </w:p>
    <w:p w14:paraId="72F3F255" w14:textId="77777777" w:rsidR="00D05BB5" w:rsidRPr="00D77D24" w:rsidRDefault="00D05BB5" w:rsidP="00572A06">
      <w:pPr>
        <w:numPr>
          <w:ilvl w:val="1"/>
          <w:numId w:val="52"/>
        </w:numPr>
        <w:tabs>
          <w:tab w:val="left" w:pos="1247"/>
          <w:tab w:val="left" w:pos="2552"/>
          <w:tab w:val="left" w:pos="3856"/>
          <w:tab w:val="left" w:pos="5216"/>
          <w:tab w:val="left" w:pos="6464"/>
          <w:tab w:val="left" w:pos="7768"/>
        </w:tabs>
        <w:spacing w:after="0" w:line="240" w:lineRule="auto"/>
        <w:ind w:left="2007"/>
        <w:jc w:val="both"/>
        <w:rPr>
          <w:rFonts w:ascii="Times New Roman" w:eastAsia="Times New Roman" w:hAnsi="Times New Roman" w:cs="Times New Roman"/>
          <w:color w:val="000000"/>
          <w:lang w:eastAsia="x-none"/>
        </w:rPr>
      </w:pPr>
      <w:r w:rsidRPr="001C1E8C">
        <w:rPr>
          <w:rFonts w:ascii="Times New Roman" w:eastAsia="Times New Roman" w:hAnsi="Times New Roman" w:cs="Times New Roman"/>
          <w:color w:val="000000"/>
          <w:lang w:val="en-GB" w:eastAsia="x-none"/>
        </w:rPr>
        <w:t xml:space="preserve">Example: For a given set of {{#0, #1}, {#2, #3}} with N=1, {#0, #2} are for NCJT measurement hypothesis. If gNB enables the sharing, {#0, #1, #2, #3} are for single-TRP measurement. If gNB disable the sharing, {#1, #3} are for single-TRP measurement hypotheses. </w:t>
      </w:r>
    </w:p>
    <w:p w14:paraId="13A4A0B7" w14:textId="77777777" w:rsidR="00D05BB5" w:rsidRPr="00D77D24" w:rsidRDefault="00D05BB5" w:rsidP="00572A06">
      <w:pPr>
        <w:numPr>
          <w:ilvl w:val="0"/>
          <w:numId w:val="52"/>
        </w:numPr>
        <w:tabs>
          <w:tab w:val="left" w:pos="1247"/>
          <w:tab w:val="left" w:pos="2552"/>
          <w:tab w:val="left" w:pos="3856"/>
          <w:tab w:val="left" w:pos="5216"/>
          <w:tab w:val="left" w:pos="6464"/>
          <w:tab w:val="left" w:pos="7768"/>
        </w:tabs>
        <w:spacing w:after="0" w:line="240" w:lineRule="auto"/>
        <w:ind w:left="1287"/>
        <w:jc w:val="both"/>
        <w:rPr>
          <w:rFonts w:ascii="Times New Roman" w:eastAsia="Times New Roman" w:hAnsi="Times New Roman" w:cs="Times New Roman"/>
          <w:color w:val="000000"/>
          <w:lang w:eastAsia="x-none"/>
        </w:rPr>
      </w:pPr>
      <w:r w:rsidRPr="001C1E8C">
        <w:rPr>
          <w:rFonts w:ascii="Times New Roman" w:eastAsia="Times New Roman" w:hAnsi="Times New Roman" w:cs="Times New Roman"/>
          <w:color w:val="000000"/>
          <w:lang w:val="en-GB" w:eastAsia="x-none"/>
        </w:rPr>
        <w:t>Alt 4: CMR sharing between single-TRP measurement hypothesis and NCJT measurement hypothesis is realized by configuring the same value of CMR ID for single-TRP CMR and NCJT CMR pair.</w:t>
      </w:r>
    </w:p>
    <w:p w14:paraId="2DB64D72" w14:textId="77777777" w:rsidR="00D05BB5" w:rsidRPr="00D77D24" w:rsidRDefault="00D05BB5" w:rsidP="00572A06">
      <w:pPr>
        <w:numPr>
          <w:ilvl w:val="1"/>
          <w:numId w:val="52"/>
        </w:numPr>
        <w:tabs>
          <w:tab w:val="left" w:pos="1247"/>
          <w:tab w:val="left" w:pos="2552"/>
          <w:tab w:val="left" w:pos="3856"/>
          <w:tab w:val="left" w:pos="5216"/>
          <w:tab w:val="left" w:pos="6464"/>
          <w:tab w:val="left" w:pos="7768"/>
        </w:tabs>
        <w:spacing w:after="0" w:line="240" w:lineRule="auto"/>
        <w:ind w:left="2007"/>
        <w:jc w:val="both"/>
        <w:rPr>
          <w:rFonts w:ascii="Times New Roman" w:eastAsia="Times New Roman" w:hAnsi="Times New Roman" w:cs="Times New Roman"/>
          <w:color w:val="000000"/>
          <w:lang w:eastAsia="x-none"/>
        </w:rPr>
      </w:pPr>
      <w:r w:rsidRPr="001C1E8C">
        <w:rPr>
          <w:rFonts w:ascii="Times New Roman" w:eastAsia="Times New Roman" w:hAnsi="Times New Roman" w:cs="Times New Roman"/>
          <w:color w:val="000000"/>
          <w:lang w:val="en-GB" w:eastAsia="x-none"/>
        </w:rPr>
        <w:t xml:space="preserve">Example: When the UE supports sharing, for a given set of {{#0, #0}, {#2, #3}} with N=1, {#0, #2} are for NCJT </w:t>
      </w:r>
      <w:r w:rsidRPr="00225AB4">
        <w:rPr>
          <w:rFonts w:ascii="Times New Roman" w:eastAsia="Times New Roman" w:hAnsi="Times New Roman" w:cs="Times New Roman"/>
          <w:color w:val="000000"/>
          <w:lang w:val="en-GB" w:eastAsia="x-none"/>
        </w:rPr>
        <w:t>measurement hypotheses, the rest {#0, #3} are for single-TRP measurement hypotheses. The CMRs for STRP can be updated by re-configuring the CSI resource set.</w:t>
      </w:r>
    </w:p>
    <w:p w14:paraId="1C2DE421" w14:textId="45C5D466" w:rsidR="00525F4A" w:rsidRPr="00572A06" w:rsidRDefault="00D05BB5" w:rsidP="00572A06">
      <w:pPr>
        <w:spacing w:after="0" w:line="240" w:lineRule="auto"/>
        <w:ind w:left="1134"/>
        <w:jc w:val="both"/>
        <w:rPr>
          <w:rFonts w:ascii="Times New Roman" w:eastAsia="Calibri" w:hAnsi="Times New Roman" w:cs="Times New Roman"/>
          <w:lang w:eastAsia="ja-JP"/>
        </w:rPr>
      </w:pPr>
      <w:r w:rsidRPr="001C1E8C">
        <w:rPr>
          <w:rFonts w:ascii="Times New Roman" w:eastAsia="Times New Roman" w:hAnsi="Times New Roman" w:cs="Times New Roman"/>
          <w:color w:val="000000"/>
          <w:lang w:val="en-GB"/>
        </w:rPr>
        <w:t>Note that above examples are only for the purpose of illustrating/discussing Alternatives.</w:t>
      </w:r>
    </w:p>
    <w:p w14:paraId="0FBFC70F" w14:textId="77777777" w:rsidR="00BF6F80" w:rsidRPr="00572A06" w:rsidRDefault="00BF6F80" w:rsidP="00BF6F80">
      <w:pPr>
        <w:jc w:val="both"/>
        <w:rPr>
          <w:rFonts w:ascii="Arial" w:hAnsi="Arial"/>
          <w:lang w:eastAsia="ja-JP"/>
        </w:rPr>
      </w:pPr>
    </w:p>
    <w:p w14:paraId="417C6C6C" w14:textId="77777777" w:rsidR="00406E33" w:rsidRDefault="00BF6F80" w:rsidP="00BF6F80">
      <w:pPr>
        <w:jc w:val="both"/>
        <w:rPr>
          <w:rFonts w:ascii="Arial" w:hAnsi="Arial"/>
          <w:lang w:val="en-GB" w:eastAsia="ja-JP"/>
        </w:rPr>
      </w:pPr>
      <w:r w:rsidRPr="00555E8C">
        <w:rPr>
          <w:rFonts w:ascii="Arial" w:hAnsi="Arial"/>
          <w:lang w:val="en-GB" w:eastAsia="ja-JP"/>
        </w:rPr>
        <w:t xml:space="preserve">For NC-JT CSI enhancement with single reporting setting, it was agreed in RAN1#104-e that the UE can be configured with Ks NZP CSI-RS resources in a CSI-RS resource set for CMR and where the Ks NZP CSI-RS resources can be divided in to two CMR groups where each CMR group consists of K1 and K2 CMRs respectively (and where Ks=K1+K2). Furthermore, it was agreed that the UE can be higher layer configured with N CMR pairs, where each CMR pair consist of one CMR from each CMR group, and where each CMR pair is used as a NCJT CSI measurement hypothesis (and possibly two single-TRP measurement hypotheses). </w:t>
      </w:r>
    </w:p>
    <w:p w14:paraId="23366E9D" w14:textId="54D76B4D" w:rsidR="009434BE" w:rsidRPr="00555E8C" w:rsidRDefault="00BF6F80" w:rsidP="00BF6F80">
      <w:pPr>
        <w:jc w:val="both"/>
        <w:rPr>
          <w:rFonts w:ascii="Arial" w:hAnsi="Arial"/>
          <w:lang w:eastAsia="ja-JP"/>
        </w:rPr>
      </w:pPr>
      <w:r w:rsidRPr="00555E8C">
        <w:rPr>
          <w:rFonts w:ascii="Arial" w:hAnsi="Arial"/>
          <w:lang w:val="en-GB" w:eastAsia="ja-JP"/>
        </w:rPr>
        <w:t>In RAN1#104bis-e, it was agreed that the maximum values for Ks and N is 8</w:t>
      </w:r>
      <w:r w:rsidR="00C553DD">
        <w:rPr>
          <w:rFonts w:ascii="Arial" w:hAnsi="Arial"/>
          <w:lang w:val="en-GB" w:eastAsia="ja-JP"/>
        </w:rPr>
        <w:t xml:space="preserve"> (up to UE capability)</w:t>
      </w:r>
      <w:r w:rsidRPr="00555E8C">
        <w:rPr>
          <w:rFonts w:ascii="Arial" w:hAnsi="Arial"/>
          <w:lang w:val="en-GB" w:eastAsia="ja-JP"/>
        </w:rPr>
        <w:t xml:space="preserve"> and 2, respectively</w:t>
      </w:r>
      <w:r w:rsidR="001238BD" w:rsidRPr="00555E8C">
        <w:rPr>
          <w:rFonts w:ascii="Arial" w:hAnsi="Arial"/>
          <w:lang w:val="en-GB" w:eastAsia="ja-JP"/>
        </w:rPr>
        <w:t xml:space="preserve">, and in </w:t>
      </w:r>
      <w:r w:rsidR="00217505" w:rsidRPr="00555E8C">
        <w:rPr>
          <w:rFonts w:ascii="Arial" w:hAnsi="Arial"/>
          <w:lang w:val="en-GB" w:eastAsia="ja-JP"/>
        </w:rPr>
        <w:t xml:space="preserve">RAN1#105-e it was further agreed </w:t>
      </w:r>
      <w:r w:rsidR="00C553DD">
        <w:rPr>
          <w:rFonts w:ascii="Arial" w:hAnsi="Arial"/>
          <w:lang w:val="en-GB" w:eastAsia="ja-JP"/>
        </w:rPr>
        <w:t xml:space="preserve">to study </w:t>
      </w:r>
      <w:r w:rsidR="00217505" w:rsidRPr="00555E8C">
        <w:rPr>
          <w:rFonts w:ascii="Arial" w:hAnsi="Arial"/>
          <w:lang w:val="en-GB" w:eastAsia="ja-JP"/>
        </w:rPr>
        <w:t xml:space="preserve">the default value of Ks </w:t>
      </w:r>
      <w:r w:rsidR="00C553DD">
        <w:rPr>
          <w:rFonts w:ascii="Arial" w:hAnsi="Arial"/>
          <w:lang w:val="en-GB" w:eastAsia="ja-JP"/>
        </w:rPr>
        <w:t xml:space="preserve">among the candidates values of </w:t>
      </w:r>
      <w:proofErr w:type="spellStart"/>
      <w:proofErr w:type="gramStart"/>
      <w:r w:rsidR="00217505" w:rsidRPr="00555E8C">
        <w:rPr>
          <w:rFonts w:ascii="Arial" w:hAnsi="Arial"/>
          <w:lang w:val="en-GB" w:eastAsia="ja-JP"/>
        </w:rPr>
        <w:t>K</w:t>
      </w:r>
      <w:r w:rsidR="00217505" w:rsidRPr="00C553DD">
        <w:rPr>
          <w:rFonts w:ascii="Arial" w:hAnsi="Arial"/>
          <w:vertAlign w:val="subscript"/>
          <w:lang w:val="en-GB" w:eastAsia="ja-JP"/>
        </w:rPr>
        <w:t>s</w:t>
      </w:r>
      <w:r w:rsidR="00C553DD" w:rsidRPr="00C553DD">
        <w:rPr>
          <w:rFonts w:ascii="Arial" w:hAnsi="Arial"/>
          <w:vertAlign w:val="subscript"/>
          <w:lang w:val="en-GB" w:eastAsia="ja-JP"/>
        </w:rPr>
        <w:t>,max</w:t>
      </w:r>
      <w:proofErr w:type="spellEnd"/>
      <w:proofErr w:type="gramEnd"/>
      <w:r w:rsidR="00217505" w:rsidRPr="00555E8C">
        <w:rPr>
          <w:rFonts w:ascii="Arial" w:hAnsi="Arial"/>
          <w:lang w:val="en-GB" w:eastAsia="ja-JP"/>
        </w:rPr>
        <w:t xml:space="preserve">=2 or </w:t>
      </w:r>
      <w:proofErr w:type="spellStart"/>
      <w:r w:rsidR="00217505" w:rsidRPr="00555E8C">
        <w:rPr>
          <w:rFonts w:ascii="Arial" w:hAnsi="Arial"/>
          <w:lang w:val="en-GB" w:eastAsia="ja-JP"/>
        </w:rPr>
        <w:t>K</w:t>
      </w:r>
      <w:r w:rsidR="00217505" w:rsidRPr="00C553DD">
        <w:rPr>
          <w:rFonts w:ascii="Arial" w:hAnsi="Arial"/>
          <w:vertAlign w:val="subscript"/>
          <w:lang w:val="en-GB" w:eastAsia="ja-JP"/>
        </w:rPr>
        <w:t>s</w:t>
      </w:r>
      <w:r w:rsidR="00C553DD" w:rsidRPr="00C553DD">
        <w:rPr>
          <w:rFonts w:ascii="Arial" w:hAnsi="Arial"/>
          <w:vertAlign w:val="subscript"/>
          <w:lang w:val="en-GB" w:eastAsia="ja-JP"/>
        </w:rPr>
        <w:t>,max</w:t>
      </w:r>
      <w:proofErr w:type="spellEnd"/>
      <w:r w:rsidR="00217505" w:rsidRPr="00555E8C">
        <w:rPr>
          <w:rFonts w:ascii="Arial" w:hAnsi="Arial"/>
          <w:lang w:val="en-GB" w:eastAsia="ja-JP"/>
        </w:rPr>
        <w:t xml:space="preserve">=4. </w:t>
      </w:r>
      <w:r w:rsidR="00CB26AC" w:rsidRPr="00555E8C">
        <w:rPr>
          <w:rFonts w:ascii="Arial" w:hAnsi="Arial"/>
          <w:lang w:val="en-GB" w:eastAsia="ja-JP"/>
        </w:rPr>
        <w:t xml:space="preserve">Since the potential with </w:t>
      </w:r>
      <w:r w:rsidR="00262CDD" w:rsidRPr="00555E8C">
        <w:rPr>
          <w:rFonts w:ascii="Arial" w:hAnsi="Arial"/>
          <w:lang w:val="en-GB" w:eastAsia="ja-JP"/>
        </w:rPr>
        <w:t>multi-</w:t>
      </w:r>
      <w:r w:rsidR="00C46638" w:rsidRPr="00555E8C">
        <w:rPr>
          <w:rFonts w:ascii="Arial" w:hAnsi="Arial"/>
          <w:lang w:val="en-GB" w:eastAsia="ja-JP"/>
        </w:rPr>
        <w:t>TRP operation</w:t>
      </w:r>
      <w:r w:rsidR="00262CDD" w:rsidRPr="00555E8C">
        <w:rPr>
          <w:rFonts w:ascii="Arial" w:hAnsi="Arial"/>
          <w:lang w:val="en-GB" w:eastAsia="ja-JP"/>
        </w:rPr>
        <w:t xml:space="preserve"> (including NCJT)</w:t>
      </w:r>
      <w:r w:rsidR="00C46638" w:rsidRPr="00555E8C">
        <w:rPr>
          <w:rFonts w:ascii="Arial" w:hAnsi="Arial"/>
          <w:lang w:val="en-GB" w:eastAsia="ja-JP"/>
        </w:rPr>
        <w:t xml:space="preserve"> increases with increase</w:t>
      </w:r>
      <w:r w:rsidR="00A421A7" w:rsidRPr="00555E8C">
        <w:rPr>
          <w:rFonts w:ascii="Arial" w:hAnsi="Arial"/>
          <w:lang w:val="en-GB" w:eastAsia="ja-JP"/>
        </w:rPr>
        <w:t>d number of TRPs in a</w:t>
      </w:r>
      <w:r w:rsidR="00C46638" w:rsidRPr="00555E8C">
        <w:rPr>
          <w:rFonts w:ascii="Arial" w:hAnsi="Arial"/>
          <w:lang w:val="en-GB" w:eastAsia="ja-JP"/>
        </w:rPr>
        <w:t xml:space="preserve"> coordination c</w:t>
      </w:r>
      <w:r w:rsidR="00A421A7" w:rsidRPr="00555E8C">
        <w:rPr>
          <w:rFonts w:ascii="Arial" w:hAnsi="Arial"/>
          <w:lang w:val="en-GB" w:eastAsia="ja-JP"/>
        </w:rPr>
        <w:t>l</w:t>
      </w:r>
      <w:r w:rsidR="00C46638" w:rsidRPr="00555E8C">
        <w:rPr>
          <w:rFonts w:ascii="Arial" w:hAnsi="Arial"/>
          <w:lang w:val="en-GB" w:eastAsia="ja-JP"/>
        </w:rPr>
        <w:t>uster</w:t>
      </w:r>
      <w:r w:rsidR="00A421A7" w:rsidRPr="00555E8C">
        <w:rPr>
          <w:rFonts w:ascii="Arial" w:hAnsi="Arial"/>
          <w:lang w:val="en-GB" w:eastAsia="ja-JP"/>
        </w:rPr>
        <w:t xml:space="preserve">, setting the default values </w:t>
      </w:r>
      <w:proofErr w:type="spellStart"/>
      <w:proofErr w:type="gramStart"/>
      <w:r w:rsidR="00A421A7" w:rsidRPr="00555E8C">
        <w:rPr>
          <w:rFonts w:ascii="Arial" w:hAnsi="Arial"/>
          <w:lang w:val="en-GB" w:eastAsia="ja-JP"/>
        </w:rPr>
        <w:t>K</w:t>
      </w:r>
      <w:r w:rsidR="00A421A7" w:rsidRPr="00C553DD">
        <w:rPr>
          <w:rFonts w:ascii="Arial" w:hAnsi="Arial"/>
          <w:vertAlign w:val="subscript"/>
          <w:lang w:val="en-GB" w:eastAsia="ja-JP"/>
        </w:rPr>
        <w:t>s</w:t>
      </w:r>
      <w:r w:rsidR="00C553DD" w:rsidRPr="00C553DD">
        <w:rPr>
          <w:rFonts w:ascii="Arial" w:hAnsi="Arial"/>
          <w:vertAlign w:val="subscript"/>
          <w:lang w:val="en-GB" w:eastAsia="ja-JP"/>
        </w:rPr>
        <w:t>,max</w:t>
      </w:r>
      <w:proofErr w:type="spellEnd"/>
      <w:proofErr w:type="gramEnd"/>
      <w:r w:rsidR="009434BE" w:rsidRPr="00555E8C">
        <w:rPr>
          <w:rFonts w:ascii="Arial" w:hAnsi="Arial"/>
          <w:lang w:val="en-GB" w:eastAsia="ja-JP"/>
        </w:rPr>
        <w:t xml:space="preserve"> = 2 would limit the potential gains with NCJT operation</w:t>
      </w:r>
      <w:r w:rsidR="00073964" w:rsidRPr="00555E8C">
        <w:rPr>
          <w:rFonts w:ascii="Arial" w:hAnsi="Arial"/>
          <w:lang w:val="en-GB" w:eastAsia="ja-JP"/>
        </w:rPr>
        <w:t xml:space="preserve">. Hence, </w:t>
      </w:r>
      <w:r w:rsidR="009434BE" w:rsidRPr="00555E8C">
        <w:rPr>
          <w:rFonts w:ascii="Arial" w:hAnsi="Arial"/>
          <w:lang w:val="en-GB" w:eastAsia="ja-JP"/>
        </w:rPr>
        <w:t xml:space="preserve">we propose that the </w:t>
      </w:r>
      <w:r w:rsidR="00D967E5" w:rsidRPr="00555E8C">
        <w:rPr>
          <w:rFonts w:ascii="Arial" w:hAnsi="Arial"/>
          <w:lang w:val="en-GB" w:eastAsia="ja-JP"/>
        </w:rPr>
        <w:t xml:space="preserve">default value </w:t>
      </w:r>
      <w:proofErr w:type="spellStart"/>
      <w:proofErr w:type="gramStart"/>
      <w:r w:rsidR="00D967E5" w:rsidRPr="00555E8C">
        <w:rPr>
          <w:rFonts w:ascii="Arial" w:hAnsi="Arial"/>
          <w:lang w:val="en-GB" w:eastAsia="ja-JP"/>
        </w:rPr>
        <w:t>K</w:t>
      </w:r>
      <w:r w:rsidR="00D967E5" w:rsidRPr="00C553DD">
        <w:rPr>
          <w:rFonts w:ascii="Arial" w:hAnsi="Arial"/>
          <w:vertAlign w:val="subscript"/>
          <w:lang w:val="en-GB" w:eastAsia="ja-JP"/>
        </w:rPr>
        <w:t>s</w:t>
      </w:r>
      <w:r w:rsidR="00C553DD" w:rsidRPr="00C553DD">
        <w:rPr>
          <w:rFonts w:ascii="Arial" w:hAnsi="Arial"/>
          <w:vertAlign w:val="subscript"/>
          <w:lang w:val="en-GB" w:eastAsia="ja-JP"/>
        </w:rPr>
        <w:t>,max</w:t>
      </w:r>
      <w:proofErr w:type="spellEnd"/>
      <w:proofErr w:type="gramEnd"/>
      <w:r w:rsidR="00D967E5" w:rsidRPr="00555E8C">
        <w:rPr>
          <w:rFonts w:ascii="Arial" w:hAnsi="Arial"/>
          <w:lang w:val="en-GB" w:eastAsia="ja-JP"/>
        </w:rPr>
        <w:t xml:space="preserve"> should be equal to 4, for both FR1 and FR2.</w:t>
      </w:r>
    </w:p>
    <w:p w14:paraId="7227C84C" w14:textId="4CDA9083" w:rsidR="00D967E5" w:rsidRPr="000A19E4" w:rsidRDefault="00D967E5" w:rsidP="00555E8C">
      <w:pPr>
        <w:pStyle w:val="Proposal"/>
        <w:ind w:left="1440" w:hanging="1440"/>
      </w:pPr>
      <w:bookmarkStart w:id="26" w:name="_Toc79191463"/>
      <w:r w:rsidRPr="00555E8C">
        <w:t xml:space="preserve">Support </w:t>
      </w:r>
      <w:r w:rsidR="00910B33" w:rsidRPr="00555E8C">
        <w:t xml:space="preserve">Alt.1, i.e. </w:t>
      </w:r>
      <w:r w:rsidR="00890B89" w:rsidRPr="00555E8C">
        <w:t xml:space="preserve">the default </w:t>
      </w:r>
      <w:r w:rsidR="00D43A6C" w:rsidRPr="00555E8C">
        <w:t>value (</w:t>
      </w:r>
      <w:proofErr w:type="spellStart"/>
      <w:proofErr w:type="gramStart"/>
      <w:r w:rsidR="00D43A6C" w:rsidRPr="00555E8C">
        <w:t>K</w:t>
      </w:r>
      <w:r w:rsidR="00D43A6C" w:rsidRPr="00C553DD">
        <w:rPr>
          <w:vertAlign w:val="subscript"/>
        </w:rPr>
        <w:t>s</w:t>
      </w:r>
      <w:r w:rsidR="00C553DD" w:rsidRPr="00C553DD">
        <w:rPr>
          <w:vertAlign w:val="subscript"/>
        </w:rPr>
        <w:t>,max</w:t>
      </w:r>
      <w:proofErr w:type="spellEnd"/>
      <w:proofErr w:type="gramEnd"/>
      <w:r w:rsidR="00D43A6C" w:rsidRPr="00555E8C">
        <w:t xml:space="preserve">) of </w:t>
      </w:r>
      <w:r w:rsidR="00C553DD">
        <w:t xml:space="preserve">the maximum </w:t>
      </w:r>
      <w:r w:rsidR="00D43A6C" w:rsidRPr="00555E8C">
        <w:t xml:space="preserve">number of </w:t>
      </w:r>
      <w:r w:rsidR="004E4AD6" w:rsidRPr="00555E8C">
        <w:t xml:space="preserve">NZP CSI-RS resources configured for CMR </w:t>
      </w:r>
      <w:r w:rsidR="00E7124D" w:rsidRPr="00555E8C">
        <w:t>is equal to 4, for both FR1 and FR2.</w:t>
      </w:r>
      <w:bookmarkEnd w:id="26"/>
      <w:r w:rsidR="00072C52" w:rsidRPr="00555E8C">
        <w:t xml:space="preserve"> </w:t>
      </w:r>
    </w:p>
    <w:p w14:paraId="131FA93F" w14:textId="7B5BF003" w:rsidR="00BF6F80" w:rsidRPr="00C553DD" w:rsidRDefault="00BF6F80" w:rsidP="00C553DD">
      <w:pPr>
        <w:jc w:val="both"/>
        <w:rPr>
          <w:rStyle w:val="Strong"/>
          <w:rFonts w:ascii="Arial" w:hAnsi="Arial"/>
          <w:b w:val="0"/>
          <w:bCs w:val="0"/>
          <w:lang w:eastAsia="zh-CN"/>
        </w:rPr>
      </w:pPr>
      <w:r w:rsidRPr="00C553DD">
        <w:rPr>
          <w:rStyle w:val="Strong"/>
          <w:rFonts w:ascii="Arial" w:hAnsi="Arial"/>
          <w:b w:val="0"/>
          <w:bCs w:val="0"/>
          <w:lang w:eastAsia="zh-CN"/>
        </w:rPr>
        <w:t xml:space="preserve">In a serving cell with M TRPs, and where one CMR is configured per TRP, which N CMR pairs that the UE should calculate NC-JT CSI measurement hypotheses for is likely to change from time to time depending on UE position, traffic load (availability) of the different TRPs etc. One example of this is illustrated in </w:t>
      </w:r>
      <w:r w:rsidRPr="00C553DD">
        <w:rPr>
          <w:rStyle w:val="Strong"/>
          <w:rFonts w:ascii="Arial" w:hAnsi="Arial"/>
          <w:b w:val="0"/>
          <w:bCs w:val="0"/>
          <w:lang w:eastAsia="zh-CN"/>
        </w:rPr>
        <w:fldChar w:fldCharType="begin"/>
      </w:r>
      <w:r w:rsidRPr="00C553DD">
        <w:rPr>
          <w:rStyle w:val="Strong"/>
          <w:rFonts w:ascii="Arial" w:hAnsi="Arial"/>
          <w:b w:val="0"/>
          <w:bCs w:val="0"/>
          <w:lang w:eastAsia="zh-CN"/>
        </w:rPr>
        <w:instrText xml:space="preserve"> REF _Ref71663055 \h </w:instrText>
      </w:r>
      <w:r w:rsidR="00B920FE" w:rsidRPr="00C553DD">
        <w:rPr>
          <w:rStyle w:val="Strong"/>
          <w:rFonts w:asciiTheme="minorHAnsi" w:hAnsiTheme="minorHAnsi" w:cstheme="minorBidi"/>
          <w:b w:val="0"/>
          <w:bCs w:val="0"/>
          <w:lang w:eastAsia="zh-CN"/>
        </w:rPr>
        <w:instrText xml:space="preserve"> \* MERGEFORMAT </w:instrText>
      </w:r>
      <w:r w:rsidRPr="00C553DD">
        <w:rPr>
          <w:rStyle w:val="Strong"/>
          <w:rFonts w:ascii="Arial" w:hAnsi="Arial"/>
          <w:b w:val="0"/>
          <w:bCs w:val="0"/>
        </w:rPr>
      </w:r>
      <w:r w:rsidRPr="00C553DD">
        <w:rPr>
          <w:rStyle w:val="Strong"/>
          <w:rFonts w:ascii="Arial" w:hAnsi="Arial"/>
          <w:b w:val="0"/>
          <w:bCs w:val="0"/>
          <w:lang w:eastAsia="zh-CN"/>
        </w:rPr>
        <w:fldChar w:fldCharType="separate"/>
      </w:r>
      <w:r w:rsidR="004F0791" w:rsidRPr="00C553DD">
        <w:rPr>
          <w:rStyle w:val="Strong"/>
          <w:rFonts w:ascii="Arial" w:hAnsi="Arial" w:cstheme="minorBidi"/>
          <w:b w:val="0"/>
          <w:bCs w:val="0"/>
        </w:rPr>
        <w:t xml:space="preserve">Figure </w:t>
      </w:r>
      <w:r w:rsidR="004F0791" w:rsidRPr="00C553DD">
        <w:rPr>
          <w:rStyle w:val="Strong"/>
          <w:rFonts w:ascii="Arial" w:hAnsi="Arial" w:cstheme="minorBidi"/>
          <w:b w:val="0"/>
          <w:bCs w:val="0"/>
          <w:sz w:val="22"/>
          <w:szCs w:val="22"/>
        </w:rPr>
        <w:t>5</w:t>
      </w:r>
      <w:r w:rsidRPr="00C553DD">
        <w:rPr>
          <w:rStyle w:val="Strong"/>
          <w:rFonts w:ascii="Arial" w:hAnsi="Arial"/>
          <w:b w:val="0"/>
          <w:bCs w:val="0"/>
          <w:lang w:eastAsia="zh-CN"/>
        </w:rPr>
        <w:fldChar w:fldCharType="end"/>
      </w:r>
      <w:r w:rsidRPr="00C553DD">
        <w:rPr>
          <w:rStyle w:val="Strong"/>
          <w:rFonts w:ascii="Arial" w:hAnsi="Arial"/>
          <w:b w:val="0"/>
          <w:bCs w:val="0"/>
          <w:lang w:eastAsia="zh-CN"/>
        </w:rPr>
        <w:t>, where a coordination cluster consists of M=4 TRPs. In this example, a UE can be configured with a Multi-TRP CSI report setting wherein the CSI-RS resource set for CMR is configured with Ks = 4 CMR resources.  Each of the Ks = 4 CMR resources corresponds to one of the TRPs.  Let us assume that CMR1-CMR2 are in the 1st CMR group, and CMR3-CMR4 are in the 2nd CMR group.  Since each CMR pair should consist of one CMR from each CMR group, there exists the following candidate CMR pairs in this example</w:t>
      </w:r>
    </w:p>
    <w:p w14:paraId="40ACA3D0" w14:textId="77777777" w:rsidR="00BF6F80" w:rsidRPr="00C553DD" w:rsidRDefault="00BF6F80" w:rsidP="0052738F">
      <w:pPr>
        <w:pStyle w:val="ListParagraph"/>
        <w:numPr>
          <w:ilvl w:val="0"/>
          <w:numId w:val="58"/>
        </w:numPr>
        <w:spacing w:line="256" w:lineRule="auto"/>
        <w:contextualSpacing w:val="0"/>
        <w:rPr>
          <w:rFonts w:ascii="Arial" w:hAnsi="Arial"/>
          <w:lang w:eastAsia="ja-JP"/>
        </w:rPr>
      </w:pPr>
      <w:r w:rsidRPr="00C553DD">
        <w:rPr>
          <w:rFonts w:ascii="Arial" w:hAnsi="Arial"/>
          <w:lang w:val="en-GB" w:eastAsia="ja-JP"/>
        </w:rPr>
        <w:t>CMR1 &amp; CMR3</w:t>
      </w:r>
    </w:p>
    <w:p w14:paraId="3A1538CE" w14:textId="77777777" w:rsidR="00BF6F80" w:rsidRPr="00C553DD" w:rsidRDefault="00BF6F80" w:rsidP="0052738F">
      <w:pPr>
        <w:pStyle w:val="ListParagraph"/>
        <w:numPr>
          <w:ilvl w:val="0"/>
          <w:numId w:val="58"/>
        </w:numPr>
        <w:spacing w:line="256" w:lineRule="auto"/>
        <w:contextualSpacing w:val="0"/>
        <w:rPr>
          <w:rFonts w:ascii="Arial" w:hAnsi="Arial"/>
          <w:lang w:eastAsia="ja-JP"/>
        </w:rPr>
      </w:pPr>
      <w:r w:rsidRPr="00C553DD">
        <w:rPr>
          <w:rFonts w:ascii="Arial" w:hAnsi="Arial"/>
          <w:lang w:val="en-GB" w:eastAsia="ja-JP"/>
        </w:rPr>
        <w:t>CMR 1 &amp; CMR4</w:t>
      </w:r>
    </w:p>
    <w:p w14:paraId="5B31134C" w14:textId="77777777" w:rsidR="00BF6F80" w:rsidRPr="00C553DD" w:rsidRDefault="00BF6F80" w:rsidP="0052738F">
      <w:pPr>
        <w:pStyle w:val="ListParagraph"/>
        <w:numPr>
          <w:ilvl w:val="0"/>
          <w:numId w:val="58"/>
        </w:numPr>
        <w:spacing w:line="256" w:lineRule="auto"/>
        <w:contextualSpacing w:val="0"/>
        <w:rPr>
          <w:rFonts w:ascii="Arial" w:hAnsi="Arial"/>
          <w:lang w:eastAsia="ja-JP"/>
        </w:rPr>
      </w:pPr>
      <w:r w:rsidRPr="00C553DD">
        <w:rPr>
          <w:rFonts w:ascii="Arial" w:hAnsi="Arial"/>
          <w:lang w:val="en-GB" w:eastAsia="ja-JP"/>
        </w:rPr>
        <w:t>CMR2 &amp; CMR3</w:t>
      </w:r>
    </w:p>
    <w:p w14:paraId="04BE29FF" w14:textId="77777777" w:rsidR="00BF6F80" w:rsidRPr="00C553DD" w:rsidRDefault="00BF6F80" w:rsidP="0052738F">
      <w:pPr>
        <w:pStyle w:val="ListParagraph"/>
        <w:numPr>
          <w:ilvl w:val="0"/>
          <w:numId w:val="58"/>
        </w:numPr>
        <w:spacing w:line="256" w:lineRule="auto"/>
        <w:contextualSpacing w:val="0"/>
        <w:rPr>
          <w:rFonts w:ascii="Arial" w:hAnsi="Arial"/>
          <w:lang w:eastAsia="ja-JP"/>
        </w:rPr>
      </w:pPr>
      <w:r w:rsidRPr="00C553DD">
        <w:rPr>
          <w:rFonts w:ascii="Arial" w:hAnsi="Arial"/>
          <w:lang w:val="en-GB" w:eastAsia="ja-JP"/>
        </w:rPr>
        <w:t>CMR2 &amp; CMR 4</w:t>
      </w:r>
    </w:p>
    <w:p w14:paraId="0E5DD7E2" w14:textId="36069399" w:rsidR="00BF6F80" w:rsidRPr="0052738F" w:rsidRDefault="00BF6F80" w:rsidP="0052738F">
      <w:pPr>
        <w:spacing w:line="240" w:lineRule="auto"/>
        <w:jc w:val="both"/>
        <w:rPr>
          <w:rFonts w:ascii="Arial" w:hAnsi="Arial"/>
          <w:lang w:val="en-GB" w:eastAsia="ja-JP"/>
        </w:rPr>
      </w:pPr>
      <w:r w:rsidRPr="0052738F">
        <w:rPr>
          <w:rFonts w:ascii="Arial" w:hAnsi="Arial"/>
          <w:lang w:val="en-GB" w:eastAsia="ja-JP"/>
        </w:rPr>
        <w:t xml:space="preserve">As mentioned above, </w:t>
      </w:r>
      <w:r w:rsidR="0055161A" w:rsidRPr="0052738F">
        <w:rPr>
          <w:rFonts w:ascii="Arial" w:hAnsi="Arial"/>
          <w:lang w:val="en-GB" w:eastAsia="ja-JP"/>
        </w:rPr>
        <w:t>when N=1</w:t>
      </w:r>
      <w:r w:rsidR="004C0C68" w:rsidRPr="0052738F">
        <w:rPr>
          <w:rFonts w:ascii="Arial" w:hAnsi="Arial"/>
          <w:lang w:val="en-GB" w:eastAsia="ja-JP"/>
        </w:rPr>
        <w:t>, one</w:t>
      </w:r>
      <w:r w:rsidR="0055161A" w:rsidRPr="0052738F">
        <w:rPr>
          <w:rFonts w:ascii="Arial" w:hAnsi="Arial"/>
          <w:lang w:val="en-GB" w:eastAsia="ja-JP"/>
        </w:rPr>
        <w:t xml:space="preserve"> </w:t>
      </w:r>
      <w:r w:rsidRPr="0052738F">
        <w:rPr>
          <w:rFonts w:ascii="Arial" w:hAnsi="Arial"/>
          <w:lang w:val="en-GB" w:eastAsia="ja-JP"/>
        </w:rPr>
        <w:t xml:space="preserve">CMR pair among the candidate CMR pairs </w:t>
      </w:r>
      <w:r w:rsidR="004C0C68" w:rsidRPr="0052738F">
        <w:rPr>
          <w:rFonts w:ascii="Arial" w:hAnsi="Arial"/>
          <w:lang w:val="en-GB" w:eastAsia="ja-JP"/>
        </w:rPr>
        <w:t xml:space="preserve">is </w:t>
      </w:r>
      <w:r w:rsidRPr="0052738F">
        <w:rPr>
          <w:rFonts w:ascii="Arial" w:hAnsi="Arial"/>
          <w:lang w:val="en-GB" w:eastAsia="ja-JP"/>
        </w:rPr>
        <w:t>higher layer configured to the UE</w:t>
      </w:r>
      <w:r w:rsidR="004C0C68" w:rsidRPr="0052738F">
        <w:rPr>
          <w:rFonts w:ascii="Arial" w:hAnsi="Arial"/>
          <w:lang w:val="en-GB" w:eastAsia="ja-JP"/>
        </w:rPr>
        <w:t xml:space="preserve">. The </w:t>
      </w:r>
      <w:r w:rsidR="00BF632A" w:rsidRPr="0052738F">
        <w:rPr>
          <w:rFonts w:ascii="Arial" w:hAnsi="Arial"/>
          <w:lang w:val="en-GB" w:eastAsia="ja-JP"/>
        </w:rPr>
        <w:t>CMR pair</w:t>
      </w:r>
      <w:r w:rsidRPr="0052738F">
        <w:rPr>
          <w:rFonts w:ascii="Arial" w:hAnsi="Arial"/>
          <w:lang w:val="en-GB" w:eastAsia="ja-JP"/>
        </w:rPr>
        <w:t xml:space="preserve"> may change from time to time depending on UE position, etc.  If the N CMR pairs are RRC configured and the CMR pairing needs to be updated, then an RRC reconfiguration would be needed</w:t>
      </w:r>
      <w:r w:rsidR="00B158E9" w:rsidRPr="0052738F">
        <w:rPr>
          <w:rFonts w:ascii="Arial" w:hAnsi="Arial"/>
          <w:lang w:val="en-GB" w:eastAsia="ja-JP"/>
        </w:rPr>
        <w:t>,</w:t>
      </w:r>
      <w:r w:rsidRPr="0052738F">
        <w:rPr>
          <w:rFonts w:ascii="Arial" w:hAnsi="Arial"/>
          <w:lang w:val="en-GB" w:eastAsia="ja-JP"/>
        </w:rPr>
        <w:t xml:space="preserve"> which is </w:t>
      </w:r>
      <w:r w:rsidR="004513EC" w:rsidRPr="0052738F">
        <w:rPr>
          <w:rFonts w:ascii="Arial" w:hAnsi="Arial"/>
          <w:lang w:val="en-GB" w:eastAsia="ja-JP"/>
        </w:rPr>
        <w:t xml:space="preserve">slow and </w:t>
      </w:r>
      <w:r w:rsidRPr="0052738F">
        <w:rPr>
          <w:rFonts w:ascii="Arial" w:hAnsi="Arial"/>
          <w:lang w:val="en-GB" w:eastAsia="ja-JP"/>
        </w:rPr>
        <w:t>cumbersome.  Hence, there is a need to dynamically update the CMR pairs for NC-JT CSI measurement hypothesis.  We propose to indicate the CMR pairs to the UE via either MAC-CE or RRC+MAC CE.  The detailed signalling for the CMR pairs can be discussed further.</w:t>
      </w:r>
    </w:p>
    <w:p w14:paraId="417E5B81" w14:textId="219A771C" w:rsidR="005E0427" w:rsidRPr="001C1E8C" w:rsidRDefault="0052738F" w:rsidP="0052738F">
      <w:pPr>
        <w:pStyle w:val="Proposal"/>
        <w:ind w:hanging="720"/>
        <w:rPr>
          <w:lang w:eastAsia="ja-JP"/>
        </w:rPr>
      </w:pPr>
      <w:r>
        <w:rPr>
          <w:lang w:val="en-GB" w:eastAsia="ja-JP"/>
        </w:rPr>
        <w:t xml:space="preserve">  </w:t>
      </w:r>
      <w:bookmarkStart w:id="27" w:name="_Toc79191464"/>
      <w:r w:rsidRPr="0052738F">
        <w:rPr>
          <w:lang w:val="en-GB" w:eastAsia="ja-JP"/>
        </w:rPr>
        <w:t>For CSI measurement associated with a CSI-ReportConfig for NC-JT,</w:t>
      </w:r>
      <w:r>
        <w:rPr>
          <w:lang w:val="en-GB" w:eastAsia="ja-JP"/>
        </w:rPr>
        <w:t xml:space="preserve"> s</w:t>
      </w:r>
      <w:r w:rsidR="005E0427">
        <w:rPr>
          <w:lang w:val="en-GB" w:eastAsia="ja-JP"/>
        </w:rPr>
        <w:t>upport Alt.</w:t>
      </w:r>
      <w:proofErr w:type="gramStart"/>
      <w:r w:rsidR="005E0427">
        <w:rPr>
          <w:lang w:val="en-GB" w:eastAsia="ja-JP"/>
        </w:rPr>
        <w:t>1 ,</w:t>
      </w:r>
      <w:proofErr w:type="gramEnd"/>
      <w:r w:rsidR="005E0427">
        <w:rPr>
          <w:lang w:val="en-GB" w:eastAsia="ja-JP"/>
        </w:rPr>
        <w:t xml:space="preserve"> i.e., dynamic update of CMR pairs for NC-JT measurement hypothesis using MAC CE.</w:t>
      </w:r>
      <w:bookmarkEnd w:id="27"/>
    </w:p>
    <w:p w14:paraId="699E6EA9" w14:textId="77777777" w:rsidR="00061C71" w:rsidRPr="000A19E4" w:rsidRDefault="00061C71" w:rsidP="0052738F">
      <w:pPr>
        <w:pStyle w:val="Proposal"/>
        <w:numPr>
          <w:ilvl w:val="0"/>
          <w:numId w:val="0"/>
        </w:numPr>
      </w:pPr>
    </w:p>
    <w:p w14:paraId="3CFD15B2" w14:textId="77777777" w:rsidR="00333272" w:rsidRPr="0052738F" w:rsidRDefault="00333272" w:rsidP="00EB5D1E">
      <w:pPr>
        <w:rPr>
          <w:lang w:eastAsia="zh-CN"/>
        </w:rPr>
      </w:pPr>
    </w:p>
    <w:p w14:paraId="5D35F8D9" w14:textId="0EED0F23" w:rsidR="00BF6F80" w:rsidRPr="00EB5D1E" w:rsidRDefault="00BF6F80" w:rsidP="00BF6F80">
      <w:pPr>
        <w:jc w:val="center"/>
        <w:rPr>
          <w:rFonts w:ascii="Arial" w:hAnsi="Arial"/>
          <w:lang w:eastAsia="ja-JP"/>
        </w:rPr>
      </w:pPr>
      <w:r w:rsidRPr="00EB5D1E">
        <w:rPr>
          <w:rFonts w:ascii="Arial" w:hAnsi="Arial"/>
          <w:noProof/>
          <w:lang w:eastAsia="ja-JP"/>
        </w:rPr>
        <w:drawing>
          <wp:inline distT="0" distB="0" distL="0" distR="0" wp14:anchorId="493E6426" wp14:editId="0373DCDF">
            <wp:extent cx="2129155" cy="2265680"/>
            <wp:effectExtent l="0" t="0" r="4445"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29155" cy="2265680"/>
                    </a:xfrm>
                    <a:prstGeom prst="rect">
                      <a:avLst/>
                    </a:prstGeom>
                    <a:noFill/>
                    <a:ln>
                      <a:noFill/>
                    </a:ln>
                  </pic:spPr>
                </pic:pic>
              </a:graphicData>
            </a:graphic>
          </wp:inline>
        </w:drawing>
      </w:r>
    </w:p>
    <w:p w14:paraId="7A9896E3" w14:textId="390A1FE0" w:rsidR="00BF6F80" w:rsidRPr="001C1E8C" w:rsidRDefault="00BF6F80" w:rsidP="00BF6F80">
      <w:pPr>
        <w:pStyle w:val="Caption"/>
        <w:jc w:val="center"/>
        <w:rPr>
          <w:rFonts w:cs="Arial"/>
          <w:lang w:eastAsia="ja-JP"/>
        </w:rPr>
      </w:pPr>
      <w:bookmarkStart w:id="28" w:name="_Ref71663055"/>
      <w:r w:rsidRPr="001C1E8C">
        <w:rPr>
          <w:rFonts w:cs="Arial"/>
        </w:rPr>
        <w:t xml:space="preserve">Figure </w:t>
      </w:r>
      <w:r w:rsidRPr="001C1E8C">
        <w:rPr>
          <w:rFonts w:cs="Arial"/>
        </w:rPr>
        <w:fldChar w:fldCharType="begin"/>
      </w:r>
      <w:r w:rsidRPr="0052738F">
        <w:rPr>
          <w:rFonts w:cs="Arial"/>
        </w:rPr>
        <w:instrText xml:space="preserve"> SEQ Figure \* ARABIC </w:instrText>
      </w:r>
      <w:r w:rsidRPr="0052738F">
        <w:rPr>
          <w:rFonts w:cs="Arial"/>
        </w:rPr>
        <w:fldChar w:fldCharType="separate"/>
      </w:r>
      <w:r w:rsidR="004F0791">
        <w:rPr>
          <w:rFonts w:cs="Arial"/>
        </w:rPr>
        <w:t>5</w:t>
      </w:r>
      <w:r w:rsidRPr="001C1E8C">
        <w:rPr>
          <w:rFonts w:cs="Arial"/>
        </w:rPr>
        <w:fldChar w:fldCharType="end"/>
      </w:r>
      <w:bookmarkEnd w:id="28"/>
      <w:r w:rsidRPr="001C1E8C">
        <w:rPr>
          <w:rFonts w:cs="Arial"/>
        </w:rPr>
        <w:t xml:space="preserve">.  Coordination cluster of </w:t>
      </w:r>
      <w:proofErr w:type="gramStart"/>
      <w:r w:rsidRPr="001C1E8C">
        <w:rPr>
          <w:rFonts w:cs="Arial"/>
        </w:rPr>
        <w:t>M</w:t>
      </w:r>
      <w:proofErr w:type="gramEnd"/>
      <w:r w:rsidRPr="001C1E8C">
        <w:rPr>
          <w:rFonts w:cs="Arial"/>
        </w:rPr>
        <w:t xml:space="preserve"> = 4 TRPs</w:t>
      </w:r>
    </w:p>
    <w:p w14:paraId="4AE17E8C" w14:textId="3B3A74B1" w:rsidR="00BF6F80" w:rsidRDefault="00BF6F80" w:rsidP="00BF6F80">
      <w:pPr>
        <w:spacing w:before="240"/>
        <w:jc w:val="both"/>
        <w:rPr>
          <w:rFonts w:ascii="Arial" w:hAnsi="Arial"/>
          <w:lang w:val="en-GB" w:eastAsia="ja-JP"/>
        </w:rPr>
      </w:pPr>
      <w:r w:rsidRPr="0052738F">
        <w:rPr>
          <w:rFonts w:ascii="Arial" w:hAnsi="Arial"/>
          <w:lang w:val="en-GB" w:eastAsia="ja-JP"/>
        </w:rPr>
        <w:t xml:space="preserve">In addition to dynamically indicating CMR pairs for NCJT measurement hypothesis using MAC-CE, it was agreed in last meeting to further study the need for indicating CMRs for </w:t>
      </w:r>
      <w:proofErr w:type="spellStart"/>
      <w:r w:rsidRPr="0052738F">
        <w:rPr>
          <w:rFonts w:ascii="Arial" w:hAnsi="Arial"/>
          <w:lang w:val="en-GB" w:eastAsia="ja-JP"/>
        </w:rPr>
        <w:t>sTRP</w:t>
      </w:r>
      <w:proofErr w:type="spellEnd"/>
      <w:r w:rsidRPr="0052738F">
        <w:rPr>
          <w:rFonts w:ascii="Arial" w:hAnsi="Arial"/>
          <w:lang w:val="en-GB" w:eastAsia="ja-JP"/>
        </w:rPr>
        <w:t xml:space="preserve"> measurement hypotheses. However, since </w:t>
      </w:r>
      <w:proofErr w:type="spellStart"/>
      <w:r w:rsidRPr="0052738F">
        <w:rPr>
          <w:rFonts w:ascii="Arial" w:hAnsi="Arial"/>
          <w:lang w:val="en-GB" w:eastAsia="ja-JP"/>
        </w:rPr>
        <w:t>sTRP</w:t>
      </w:r>
      <w:proofErr w:type="spellEnd"/>
      <w:r w:rsidRPr="0052738F">
        <w:rPr>
          <w:rFonts w:ascii="Arial" w:hAnsi="Arial"/>
          <w:lang w:val="en-GB" w:eastAsia="ja-JP"/>
        </w:rPr>
        <w:t xml:space="preserve"> measurement hypotheses are less computational heavy for the UE and a maximum of 8 </w:t>
      </w:r>
      <w:proofErr w:type="spellStart"/>
      <w:r w:rsidRPr="0052738F">
        <w:rPr>
          <w:rFonts w:ascii="Arial" w:hAnsi="Arial"/>
          <w:lang w:val="en-GB" w:eastAsia="ja-JP"/>
        </w:rPr>
        <w:t>sTRP</w:t>
      </w:r>
      <w:proofErr w:type="spellEnd"/>
      <w:r w:rsidRPr="0052738F">
        <w:rPr>
          <w:rFonts w:ascii="Arial" w:hAnsi="Arial"/>
          <w:lang w:val="en-GB" w:eastAsia="ja-JP"/>
        </w:rPr>
        <w:t xml:space="preserve"> measurement hypothesis (which will likely be a UE capability in NR Rel-17) can be configured for a UE, the UEs will most likely be capable of computing all the configured </w:t>
      </w:r>
      <w:proofErr w:type="spellStart"/>
      <w:r w:rsidRPr="0052738F">
        <w:rPr>
          <w:rFonts w:ascii="Arial" w:hAnsi="Arial"/>
          <w:lang w:val="en-GB" w:eastAsia="ja-JP"/>
        </w:rPr>
        <w:t>sTRP</w:t>
      </w:r>
      <w:proofErr w:type="spellEnd"/>
      <w:r w:rsidRPr="0052738F">
        <w:rPr>
          <w:rFonts w:ascii="Arial" w:hAnsi="Arial"/>
          <w:lang w:val="en-GB" w:eastAsia="ja-JP"/>
        </w:rPr>
        <w:t xml:space="preserve"> measurement hypotheses up to their capability. Therefore, there seems to be less motivation for including dynamic indication of a subset M (M&lt;Ks) </w:t>
      </w:r>
      <w:proofErr w:type="spellStart"/>
      <w:r w:rsidRPr="0052738F">
        <w:rPr>
          <w:rFonts w:ascii="Arial" w:hAnsi="Arial"/>
          <w:lang w:val="en-GB" w:eastAsia="ja-JP"/>
        </w:rPr>
        <w:t>sTRP</w:t>
      </w:r>
      <w:proofErr w:type="spellEnd"/>
      <w:r w:rsidRPr="0052738F">
        <w:rPr>
          <w:rFonts w:ascii="Arial" w:hAnsi="Arial"/>
          <w:lang w:val="en-GB" w:eastAsia="ja-JP"/>
        </w:rPr>
        <w:t xml:space="preserve"> measurement hypothesis using higher layer signalling. </w:t>
      </w:r>
    </w:p>
    <w:p w14:paraId="4C9B8124" w14:textId="77777777" w:rsidR="0052738F" w:rsidRPr="0052738F" w:rsidRDefault="0052738F" w:rsidP="00BF6F80">
      <w:pPr>
        <w:spacing w:before="240"/>
        <w:jc w:val="both"/>
        <w:rPr>
          <w:rFonts w:ascii="Arial" w:hAnsi="Arial"/>
          <w:lang w:eastAsia="ja-JP"/>
        </w:rPr>
      </w:pPr>
    </w:p>
    <w:p w14:paraId="47C092E8" w14:textId="04E10941" w:rsidR="00BF6F80" w:rsidRPr="000A19E4" w:rsidRDefault="00BF6F80" w:rsidP="0052738F">
      <w:pPr>
        <w:pStyle w:val="Proposal"/>
        <w:ind w:left="1440" w:hanging="1440"/>
      </w:pPr>
      <w:bookmarkStart w:id="29" w:name="_Toc71667641"/>
      <w:bookmarkStart w:id="30" w:name="_Toc79191465"/>
      <w:r w:rsidRPr="0052738F">
        <w:t xml:space="preserve">Do not support </w:t>
      </w:r>
      <w:r w:rsidR="00F63FF7" w:rsidRPr="0052738F">
        <w:t xml:space="preserve">Alt.2, </w:t>
      </w:r>
      <w:proofErr w:type="gramStart"/>
      <w:r w:rsidR="00F63FF7" w:rsidRPr="0052738F">
        <w:t>i.e.</w:t>
      </w:r>
      <w:proofErr w:type="gramEnd"/>
      <w:r w:rsidR="00F63FF7" w:rsidRPr="0052738F">
        <w:t xml:space="preserve"> d</w:t>
      </w:r>
      <w:r w:rsidRPr="0052738F">
        <w:t xml:space="preserve">o not support higher layer </w:t>
      </w:r>
      <w:proofErr w:type="spellStart"/>
      <w:r w:rsidRPr="0052738F">
        <w:t>signalling</w:t>
      </w:r>
      <w:proofErr w:type="spellEnd"/>
      <w:r w:rsidRPr="0052738F">
        <w:t xml:space="preserve"> to dynamically update CMRs for </w:t>
      </w:r>
      <w:proofErr w:type="spellStart"/>
      <w:r w:rsidRPr="0052738F">
        <w:t>sTRP</w:t>
      </w:r>
      <w:proofErr w:type="spellEnd"/>
      <w:r w:rsidRPr="0052738F">
        <w:t xml:space="preserve"> measurement hypotheses.</w:t>
      </w:r>
      <w:bookmarkEnd w:id="29"/>
      <w:bookmarkEnd w:id="30"/>
    </w:p>
    <w:p w14:paraId="5C595583" w14:textId="77777777" w:rsidR="0052738F" w:rsidRDefault="0052738F" w:rsidP="00BF6F80">
      <w:pPr>
        <w:rPr>
          <w:rFonts w:ascii="Arial" w:hAnsi="Arial"/>
          <w:lang w:val="en-GB" w:eastAsia="ja-JP"/>
        </w:rPr>
      </w:pPr>
    </w:p>
    <w:p w14:paraId="24220426" w14:textId="0245F724" w:rsidR="00910204" w:rsidRPr="0052738F" w:rsidRDefault="007B7752" w:rsidP="00BF6F80">
      <w:pPr>
        <w:jc w:val="both"/>
        <w:rPr>
          <w:rFonts w:ascii="Arial" w:hAnsi="Arial"/>
          <w:lang w:eastAsia="ja-JP"/>
        </w:rPr>
      </w:pPr>
      <w:r w:rsidRPr="0052738F">
        <w:rPr>
          <w:rFonts w:ascii="Arial" w:hAnsi="Arial"/>
          <w:lang w:val="en-GB" w:eastAsia="ja-JP"/>
        </w:rPr>
        <w:t>In RAN1#105e</w:t>
      </w:r>
      <w:r w:rsidR="0052738F">
        <w:rPr>
          <w:rFonts w:ascii="Arial" w:hAnsi="Arial"/>
          <w:lang w:val="en-GB" w:eastAsia="ja-JP"/>
        </w:rPr>
        <w:t>,</w:t>
      </w:r>
      <w:r w:rsidRPr="0052738F">
        <w:rPr>
          <w:rFonts w:ascii="Arial" w:hAnsi="Arial"/>
          <w:lang w:val="en-GB" w:eastAsia="ja-JP"/>
        </w:rPr>
        <w:t xml:space="preserve"> it was agreed that </w:t>
      </w:r>
      <w:r w:rsidR="00EE31DD" w:rsidRPr="0052738F">
        <w:rPr>
          <w:rFonts w:ascii="Arial" w:hAnsi="Arial"/>
          <w:lang w:val="en-GB" w:eastAsia="ja-JP"/>
        </w:rPr>
        <w:t xml:space="preserve">a NZP CSI-RS resource can be used by both a CMR pair configured for NCJT measurement hypothesis and a CMR configured for </w:t>
      </w:r>
      <w:proofErr w:type="spellStart"/>
      <w:r w:rsidR="00EE31DD" w:rsidRPr="0052738F">
        <w:rPr>
          <w:rFonts w:ascii="Arial" w:hAnsi="Arial"/>
          <w:lang w:val="en-GB" w:eastAsia="ja-JP"/>
        </w:rPr>
        <w:t>sTRP</w:t>
      </w:r>
      <w:proofErr w:type="spellEnd"/>
      <w:r w:rsidR="00EE31DD" w:rsidRPr="0052738F">
        <w:rPr>
          <w:rFonts w:ascii="Arial" w:hAnsi="Arial"/>
          <w:lang w:val="en-GB" w:eastAsia="ja-JP"/>
        </w:rPr>
        <w:t xml:space="preserve"> measurement hypothesis</w:t>
      </w:r>
      <w:r w:rsidRPr="0052738F">
        <w:rPr>
          <w:rFonts w:ascii="Arial" w:hAnsi="Arial"/>
          <w:lang w:val="en-GB" w:eastAsia="ja-JP"/>
        </w:rPr>
        <w:t xml:space="preserve"> (for FR1 and </w:t>
      </w:r>
      <w:r w:rsidR="00D9168D" w:rsidRPr="0052738F">
        <w:rPr>
          <w:rFonts w:ascii="Arial" w:hAnsi="Arial"/>
          <w:lang w:val="en-GB" w:eastAsia="ja-JP"/>
        </w:rPr>
        <w:t>depending</w:t>
      </w:r>
      <w:r w:rsidRPr="0052738F">
        <w:rPr>
          <w:rFonts w:ascii="Arial" w:hAnsi="Arial"/>
          <w:lang w:val="en-GB" w:eastAsia="ja-JP"/>
        </w:rPr>
        <w:t xml:space="preserve"> on UE capability for FR2). </w:t>
      </w:r>
      <w:r w:rsidR="00BF18A2" w:rsidRPr="0052738F">
        <w:rPr>
          <w:rFonts w:ascii="Arial" w:hAnsi="Arial"/>
          <w:lang w:val="en-GB" w:eastAsia="ja-JP"/>
        </w:rPr>
        <w:t xml:space="preserve">It was further discussed if </w:t>
      </w:r>
      <w:r w:rsidR="00EE31DD" w:rsidRPr="0052738F">
        <w:rPr>
          <w:rFonts w:ascii="Arial" w:hAnsi="Arial"/>
          <w:lang w:val="en-GB" w:eastAsia="ja-JP"/>
        </w:rPr>
        <w:t xml:space="preserve">some higher layer signalling </w:t>
      </w:r>
      <w:r w:rsidR="00D9168D" w:rsidRPr="0052738F">
        <w:rPr>
          <w:rFonts w:ascii="Arial" w:hAnsi="Arial"/>
          <w:lang w:val="en-GB" w:eastAsia="ja-JP"/>
        </w:rPr>
        <w:t>will</w:t>
      </w:r>
      <w:r w:rsidR="00EE31DD" w:rsidRPr="0052738F">
        <w:rPr>
          <w:rFonts w:ascii="Arial" w:hAnsi="Arial"/>
          <w:lang w:val="en-GB" w:eastAsia="ja-JP"/>
        </w:rPr>
        <w:t xml:space="preserve"> be needed to enable/disable</w:t>
      </w:r>
      <w:r w:rsidR="004F3A6B">
        <w:rPr>
          <w:rFonts w:ascii="Arial" w:hAnsi="Arial"/>
          <w:lang w:val="en-GB" w:eastAsia="ja-JP"/>
        </w:rPr>
        <w:t xml:space="preserve"> sharing of CMR resources between </w:t>
      </w:r>
      <w:proofErr w:type="spellStart"/>
      <w:r w:rsidR="00EE31DD" w:rsidRPr="0052738F">
        <w:rPr>
          <w:rFonts w:ascii="Arial" w:hAnsi="Arial"/>
          <w:lang w:val="en-GB" w:eastAsia="ja-JP"/>
        </w:rPr>
        <w:t>sTRP</w:t>
      </w:r>
      <w:proofErr w:type="spellEnd"/>
      <w:r w:rsidR="00EE31DD" w:rsidRPr="0052738F">
        <w:rPr>
          <w:rFonts w:ascii="Arial" w:hAnsi="Arial"/>
          <w:lang w:val="en-GB" w:eastAsia="ja-JP"/>
        </w:rPr>
        <w:t xml:space="preserve"> measurement hypothesis </w:t>
      </w:r>
      <w:r w:rsidR="004F3A6B">
        <w:rPr>
          <w:rFonts w:ascii="Arial" w:hAnsi="Arial"/>
          <w:lang w:val="en-GB" w:eastAsia="ja-JP"/>
        </w:rPr>
        <w:t xml:space="preserve">and NC-JT </w:t>
      </w:r>
      <w:r w:rsidR="00EE31DD" w:rsidRPr="0052738F">
        <w:rPr>
          <w:rFonts w:ascii="Arial" w:hAnsi="Arial"/>
          <w:lang w:val="en-GB" w:eastAsia="ja-JP"/>
        </w:rPr>
        <w:t>measurement hypothesis</w:t>
      </w:r>
      <w:r w:rsidR="00F9173E" w:rsidRPr="0052738F">
        <w:rPr>
          <w:rFonts w:ascii="Arial" w:hAnsi="Arial"/>
          <w:lang w:val="en-GB" w:eastAsia="ja-JP"/>
        </w:rPr>
        <w:t xml:space="preserve">, </w:t>
      </w:r>
      <w:r w:rsidR="00CD71FC" w:rsidRPr="0052738F">
        <w:rPr>
          <w:rFonts w:ascii="Arial" w:hAnsi="Arial"/>
          <w:lang w:val="en-GB" w:eastAsia="ja-JP"/>
        </w:rPr>
        <w:t>where</w:t>
      </w:r>
      <w:r w:rsidR="00F9173E" w:rsidRPr="0052738F">
        <w:rPr>
          <w:rFonts w:ascii="Arial" w:hAnsi="Arial"/>
          <w:lang w:val="en-GB" w:eastAsia="ja-JP"/>
        </w:rPr>
        <w:t xml:space="preserve"> </w:t>
      </w:r>
      <w:r w:rsidR="00BF18A2" w:rsidRPr="0052738F">
        <w:rPr>
          <w:rFonts w:ascii="Arial" w:hAnsi="Arial"/>
          <w:lang w:val="en-GB" w:eastAsia="ja-JP"/>
        </w:rPr>
        <w:t>three options were agreed</w:t>
      </w:r>
      <w:r w:rsidR="000C1E89" w:rsidRPr="0052738F">
        <w:rPr>
          <w:rFonts w:ascii="Arial" w:hAnsi="Arial"/>
          <w:lang w:val="en-GB" w:eastAsia="ja-JP"/>
        </w:rPr>
        <w:t xml:space="preserve"> (Alt.2, Alt.3 and Alt.4)</w:t>
      </w:r>
      <w:r w:rsidR="00EE31DD" w:rsidRPr="0052738F">
        <w:rPr>
          <w:rFonts w:ascii="Arial" w:hAnsi="Arial"/>
          <w:lang w:val="en-GB" w:eastAsia="ja-JP"/>
        </w:rPr>
        <w:t>.</w:t>
      </w:r>
      <w:r w:rsidR="00BF18A2" w:rsidRPr="0052738F">
        <w:rPr>
          <w:rFonts w:ascii="Arial" w:hAnsi="Arial"/>
          <w:lang w:val="en-GB" w:eastAsia="ja-JP"/>
        </w:rPr>
        <w:t xml:space="preserve"> </w:t>
      </w:r>
      <w:r w:rsidR="003C0A3A" w:rsidRPr="0052738F">
        <w:rPr>
          <w:rFonts w:ascii="Arial" w:hAnsi="Arial"/>
          <w:lang w:val="en-GB" w:eastAsia="ja-JP"/>
        </w:rPr>
        <w:t>Here</w:t>
      </w:r>
      <w:r w:rsidR="000C1E89" w:rsidRPr="0052738F">
        <w:rPr>
          <w:rFonts w:ascii="Arial" w:hAnsi="Arial"/>
          <w:lang w:val="en-GB" w:eastAsia="ja-JP"/>
        </w:rPr>
        <w:t>,</w:t>
      </w:r>
      <w:r w:rsidR="003C0A3A" w:rsidRPr="0052738F">
        <w:rPr>
          <w:rFonts w:ascii="Arial" w:hAnsi="Arial"/>
          <w:lang w:val="en-GB" w:eastAsia="ja-JP"/>
        </w:rPr>
        <w:t xml:space="preserve"> the simplest solution would be to introduce a </w:t>
      </w:r>
      <w:r w:rsidR="009C3280" w:rsidRPr="0052738F">
        <w:rPr>
          <w:rFonts w:ascii="Arial" w:hAnsi="Arial"/>
          <w:lang w:val="en-GB" w:eastAsia="ja-JP"/>
        </w:rPr>
        <w:t>new</w:t>
      </w:r>
      <w:r w:rsidR="00242C1F" w:rsidRPr="0052738F">
        <w:rPr>
          <w:rFonts w:ascii="Arial" w:hAnsi="Arial"/>
          <w:lang w:val="en-GB" w:eastAsia="ja-JP"/>
        </w:rPr>
        <w:t xml:space="preserve"> RRC flag that will enable/</w:t>
      </w:r>
      <w:r w:rsidR="00D57EC6" w:rsidRPr="0052738F">
        <w:rPr>
          <w:rFonts w:ascii="Arial" w:hAnsi="Arial"/>
          <w:lang w:val="en-GB" w:eastAsia="ja-JP"/>
        </w:rPr>
        <w:t xml:space="preserve">disable the </w:t>
      </w:r>
      <w:r w:rsidR="00425F19" w:rsidRPr="0052738F">
        <w:rPr>
          <w:rFonts w:ascii="Arial" w:hAnsi="Arial"/>
          <w:lang w:val="en-GB" w:eastAsia="ja-JP"/>
        </w:rPr>
        <w:t xml:space="preserve">sharing </w:t>
      </w:r>
      <w:r w:rsidR="004F3A6B">
        <w:rPr>
          <w:rFonts w:ascii="Arial" w:hAnsi="Arial"/>
          <w:lang w:val="en-GB" w:eastAsia="ja-JP"/>
        </w:rPr>
        <w:t xml:space="preserve">of CMR resources between </w:t>
      </w:r>
      <w:r w:rsidR="00A311E8" w:rsidRPr="0052738F">
        <w:rPr>
          <w:rFonts w:ascii="Arial" w:hAnsi="Arial"/>
          <w:lang w:val="en-GB" w:eastAsia="ja-JP"/>
        </w:rPr>
        <w:t>single-TRP measurement</w:t>
      </w:r>
      <w:r w:rsidR="004F3A6B">
        <w:rPr>
          <w:rFonts w:ascii="Arial" w:hAnsi="Arial"/>
          <w:lang w:val="en-GB" w:eastAsia="ja-JP"/>
        </w:rPr>
        <w:t xml:space="preserve"> hypothesis and multi-TRP measurement hypothesis</w:t>
      </w:r>
      <w:r w:rsidR="00A311E8" w:rsidRPr="0052738F">
        <w:rPr>
          <w:rFonts w:ascii="Arial" w:hAnsi="Arial"/>
          <w:lang w:val="en-GB" w:eastAsia="ja-JP"/>
        </w:rPr>
        <w:t>.</w:t>
      </w:r>
    </w:p>
    <w:p w14:paraId="423B253E" w14:textId="21FD13FB" w:rsidR="00A311E8" w:rsidRPr="000A19E4" w:rsidRDefault="00A311E8" w:rsidP="0052738F">
      <w:pPr>
        <w:pStyle w:val="Proposal"/>
        <w:ind w:left="1440" w:hanging="1440"/>
      </w:pPr>
      <w:bookmarkStart w:id="31" w:name="_Toc79191466"/>
      <w:r w:rsidRPr="0052738F">
        <w:t xml:space="preserve">Support Alt.3, </w:t>
      </w:r>
      <w:proofErr w:type="gramStart"/>
      <w:r w:rsidRPr="0052738F">
        <w:t>i.e.</w:t>
      </w:r>
      <w:proofErr w:type="gramEnd"/>
      <w:r w:rsidRPr="0052738F">
        <w:t xml:space="preserve"> use RRC </w:t>
      </w:r>
      <w:proofErr w:type="spellStart"/>
      <w:r w:rsidR="00A46E07" w:rsidRPr="0052738F">
        <w:t>signalling</w:t>
      </w:r>
      <w:proofErr w:type="spellEnd"/>
      <w:r w:rsidR="006C78D9" w:rsidRPr="0052738F">
        <w:t xml:space="preserve"> to</w:t>
      </w:r>
      <w:r w:rsidR="00A46E07" w:rsidRPr="0052738F">
        <w:t xml:space="preserve"> </w:t>
      </w:r>
      <w:r w:rsidR="006C78D9" w:rsidRPr="0052738F">
        <w:t xml:space="preserve">enable/disable </w:t>
      </w:r>
      <w:r w:rsidR="004F3A6B">
        <w:t xml:space="preserve">sharing of CMRs between </w:t>
      </w:r>
      <w:r w:rsidR="006C78D9" w:rsidRPr="0052738F">
        <w:t xml:space="preserve">single-TRP measurement hypothesis </w:t>
      </w:r>
      <w:r w:rsidR="004F3A6B">
        <w:t>and</w:t>
      </w:r>
      <w:r w:rsidR="006C78D9" w:rsidRPr="0052738F">
        <w:t xml:space="preserve"> NCJT measurement hypothesis</w:t>
      </w:r>
      <w:bookmarkEnd w:id="31"/>
    </w:p>
    <w:p w14:paraId="7CC06FAC" w14:textId="4AB01437" w:rsidR="00BF6F80" w:rsidRPr="004F3A6B" w:rsidRDefault="0001508D" w:rsidP="004F3A6B">
      <w:pPr>
        <w:pStyle w:val="Heading2"/>
      </w:pPr>
      <w:r w:rsidRPr="00DF3D20">
        <w:t>CSI Reporting Enhancements for Multi-TRP</w:t>
      </w:r>
      <w:r w:rsidRPr="004F3A6B" w:rsidDel="0001508D">
        <w:t xml:space="preserve"> </w:t>
      </w:r>
    </w:p>
    <w:p w14:paraId="45E6F42C" w14:textId="46A1B61C" w:rsidR="008F54EC" w:rsidRPr="004F3A6B" w:rsidRDefault="008F54EC" w:rsidP="008F54EC">
      <w:pPr>
        <w:jc w:val="both"/>
        <w:rPr>
          <w:rFonts w:ascii="Arial" w:hAnsi="Arial"/>
          <w:lang w:eastAsia="ja-JP"/>
        </w:rPr>
      </w:pPr>
      <w:bookmarkStart w:id="32" w:name="_Hlk71621899"/>
      <w:r w:rsidRPr="004F3A6B">
        <w:rPr>
          <w:rFonts w:ascii="Arial" w:hAnsi="Arial"/>
          <w:lang w:val="en-GB" w:eastAsia="ja-JP"/>
        </w:rPr>
        <w:t>The following agreement w</w:t>
      </w:r>
      <w:r w:rsidR="00B72309" w:rsidRPr="004F3A6B">
        <w:rPr>
          <w:rFonts w:ascii="Arial" w:hAnsi="Arial"/>
          <w:lang w:val="en-GB" w:eastAsia="ja-JP"/>
        </w:rPr>
        <w:t>as</w:t>
      </w:r>
      <w:r w:rsidRPr="004F3A6B">
        <w:rPr>
          <w:rFonts w:ascii="Arial" w:hAnsi="Arial"/>
          <w:lang w:val="en-GB" w:eastAsia="ja-JP"/>
        </w:rPr>
        <w:t xml:space="preserve"> made in RAN1#103-e:</w:t>
      </w:r>
    </w:p>
    <w:p w14:paraId="759FFD10" w14:textId="77777777" w:rsidR="00B72309" w:rsidRPr="004F3A6B" w:rsidRDefault="00B72309" w:rsidP="004F3A6B">
      <w:pPr>
        <w:spacing w:after="0" w:line="240" w:lineRule="auto"/>
        <w:ind w:left="567"/>
        <w:jc w:val="both"/>
        <w:rPr>
          <w:rFonts w:ascii="Times New Roman" w:eastAsia="Batang" w:hAnsi="Times New Roman" w:cs="Times New Roman"/>
          <w:highlight w:val="green"/>
        </w:rPr>
      </w:pPr>
      <w:r w:rsidRPr="004F3A6B">
        <w:rPr>
          <w:rFonts w:ascii="Times New Roman" w:eastAsia="Batang" w:hAnsi="Times New Roman" w:cs="Times New Roman"/>
          <w:b/>
          <w:highlight w:val="green"/>
        </w:rPr>
        <w:t>Agreement</w:t>
      </w:r>
    </w:p>
    <w:p w14:paraId="15BC33BE" w14:textId="77777777" w:rsidR="00B72309" w:rsidRPr="004F3A6B" w:rsidRDefault="00B72309" w:rsidP="004F3A6B">
      <w:pPr>
        <w:spacing w:after="0" w:line="240" w:lineRule="auto"/>
        <w:ind w:left="567"/>
        <w:jc w:val="both"/>
        <w:rPr>
          <w:rFonts w:ascii="Times New Roman" w:eastAsia="Batang" w:hAnsi="Times New Roman" w:cs="Times New Roman"/>
        </w:rPr>
      </w:pPr>
      <w:r w:rsidRPr="004F3A6B">
        <w:rPr>
          <w:rFonts w:ascii="Times New Roman" w:eastAsia="Batang" w:hAnsi="Times New Roman" w:cs="Times New Roman"/>
        </w:rPr>
        <w:t xml:space="preserve">For a CSI report associated with a Multi-TRP/panel NCJT measurement hypothesis configured by single CSI reporting setting, </w:t>
      </w:r>
      <w:r w:rsidRPr="004F3A6B">
        <w:rPr>
          <w:rFonts w:ascii="Times New Roman" w:eastAsia="Times New Roman" w:hAnsi="Times New Roman" w:cs="Times New Roman"/>
        </w:rPr>
        <w:t>t</w:t>
      </w:r>
      <w:r w:rsidRPr="004F3A6B">
        <w:rPr>
          <w:rFonts w:ascii="Times New Roman" w:eastAsia="Batang" w:hAnsi="Times New Roman" w:cs="Times New Roman"/>
        </w:rPr>
        <w:t xml:space="preserve">he UE is expected to report </w:t>
      </w:r>
    </w:p>
    <w:p w14:paraId="7019CD46" w14:textId="77777777" w:rsidR="00B72309" w:rsidRPr="004F3A6B" w:rsidRDefault="00B72309" w:rsidP="004F3A6B">
      <w:pPr>
        <w:numPr>
          <w:ilvl w:val="0"/>
          <w:numId w:val="53"/>
        </w:numPr>
        <w:tabs>
          <w:tab w:val="left" w:pos="1247"/>
          <w:tab w:val="left" w:pos="2552"/>
          <w:tab w:val="left" w:pos="3856"/>
          <w:tab w:val="left" w:pos="5216"/>
          <w:tab w:val="left" w:pos="6464"/>
          <w:tab w:val="left" w:pos="7768"/>
        </w:tabs>
        <w:spacing w:after="0" w:line="240" w:lineRule="auto"/>
        <w:ind w:left="1287"/>
        <w:jc w:val="both"/>
        <w:rPr>
          <w:rFonts w:ascii="Times New Roman" w:eastAsia="Batang" w:hAnsi="Times New Roman" w:cs="Times New Roman"/>
          <w:lang w:eastAsia="x-none"/>
        </w:rPr>
      </w:pPr>
      <w:r w:rsidRPr="004F3A6B">
        <w:rPr>
          <w:rFonts w:ascii="Times New Roman" w:eastAsia="Malgun Gothic" w:hAnsi="Times New Roman" w:cs="Times New Roman"/>
          <w:lang w:eastAsia="x-none"/>
        </w:rPr>
        <w:t>two RIs, two PMIs, two LIs and one CQI per codeword, for single-DCI based NCJT when the maximal transmission layers is less than or equal to 4</w:t>
      </w:r>
    </w:p>
    <w:p w14:paraId="28E4DAAF" w14:textId="77777777" w:rsidR="00B72309" w:rsidRPr="004F3A6B" w:rsidRDefault="00B72309" w:rsidP="004F3A6B">
      <w:pPr>
        <w:numPr>
          <w:ilvl w:val="1"/>
          <w:numId w:val="53"/>
        </w:numPr>
        <w:tabs>
          <w:tab w:val="left" w:pos="1247"/>
          <w:tab w:val="left" w:pos="2552"/>
          <w:tab w:val="left" w:pos="3856"/>
          <w:tab w:val="left" w:pos="5216"/>
          <w:tab w:val="left" w:pos="6464"/>
          <w:tab w:val="left" w:pos="7768"/>
        </w:tabs>
        <w:spacing w:after="0" w:line="240" w:lineRule="auto"/>
        <w:ind w:left="2007"/>
        <w:jc w:val="both"/>
        <w:rPr>
          <w:rFonts w:ascii="Times New Roman" w:eastAsia="Batang" w:hAnsi="Times New Roman" w:cs="Times New Roman"/>
          <w:lang w:eastAsia="x-none"/>
        </w:rPr>
      </w:pPr>
      <w:r w:rsidRPr="004F3A6B">
        <w:rPr>
          <w:rFonts w:ascii="Times New Roman" w:eastAsia="Malgun Gothic" w:hAnsi="Times New Roman" w:cs="Times New Roman"/>
          <w:lang w:eastAsia="x-none"/>
        </w:rPr>
        <w:t>FFS: Maximal transmission layers larger than 4</w:t>
      </w:r>
    </w:p>
    <w:p w14:paraId="6EA646E9" w14:textId="77777777" w:rsidR="00B72309" w:rsidRPr="004F3A6B" w:rsidRDefault="00B72309" w:rsidP="004F3A6B">
      <w:pPr>
        <w:numPr>
          <w:ilvl w:val="1"/>
          <w:numId w:val="53"/>
        </w:numPr>
        <w:tabs>
          <w:tab w:val="left" w:pos="1247"/>
          <w:tab w:val="left" w:pos="2552"/>
          <w:tab w:val="left" w:pos="3856"/>
          <w:tab w:val="left" w:pos="5216"/>
          <w:tab w:val="left" w:pos="6464"/>
          <w:tab w:val="left" w:pos="7768"/>
        </w:tabs>
        <w:spacing w:after="0" w:line="240" w:lineRule="auto"/>
        <w:ind w:left="2007"/>
        <w:jc w:val="both"/>
        <w:rPr>
          <w:rFonts w:ascii="Times New Roman" w:eastAsia="Malgun Gothic" w:hAnsi="Times New Roman" w:cs="Times New Roman"/>
          <w:lang w:eastAsia="x-none"/>
        </w:rPr>
      </w:pPr>
      <w:r w:rsidRPr="004F3A6B">
        <w:rPr>
          <w:rFonts w:ascii="Times New Roman" w:eastAsia="Malgun Gothic" w:hAnsi="Times New Roman" w:cs="Times New Roman"/>
          <w:lang w:eastAsia="x-none"/>
        </w:rPr>
        <w:t xml:space="preserve">FFS: Whether/how a subset of above reporting quantities </w:t>
      </w:r>
      <w:proofErr w:type="gramStart"/>
      <w:r w:rsidRPr="004F3A6B">
        <w:rPr>
          <w:rFonts w:ascii="Times New Roman" w:eastAsia="Malgun Gothic" w:hAnsi="Times New Roman" w:cs="Times New Roman"/>
          <w:lang w:eastAsia="x-none"/>
        </w:rPr>
        <w:t>are</w:t>
      </w:r>
      <w:proofErr w:type="gramEnd"/>
      <w:r w:rsidRPr="004F3A6B">
        <w:rPr>
          <w:rFonts w:ascii="Times New Roman" w:eastAsia="Malgun Gothic" w:hAnsi="Times New Roman" w:cs="Times New Roman"/>
          <w:lang w:eastAsia="x-none"/>
        </w:rPr>
        <w:t xml:space="preserve"> allowed to be configured to the UE</w:t>
      </w:r>
    </w:p>
    <w:p w14:paraId="7BFB4297" w14:textId="77777777" w:rsidR="00B72309" w:rsidRPr="004F3A6B" w:rsidRDefault="00B72309" w:rsidP="004F3A6B">
      <w:pPr>
        <w:numPr>
          <w:ilvl w:val="0"/>
          <w:numId w:val="54"/>
        </w:numPr>
        <w:tabs>
          <w:tab w:val="left" w:pos="1247"/>
          <w:tab w:val="left" w:pos="2552"/>
          <w:tab w:val="left" w:pos="3856"/>
          <w:tab w:val="left" w:pos="5216"/>
          <w:tab w:val="left" w:pos="6464"/>
          <w:tab w:val="left" w:pos="7768"/>
        </w:tabs>
        <w:spacing w:after="0" w:line="240" w:lineRule="auto"/>
        <w:ind w:left="1287"/>
        <w:jc w:val="both"/>
        <w:rPr>
          <w:rFonts w:ascii="Times New Roman" w:eastAsia="Malgun Gothic" w:hAnsi="Times New Roman" w:cs="Times New Roman"/>
          <w:lang w:eastAsia="x-none"/>
        </w:rPr>
      </w:pPr>
      <w:r w:rsidRPr="004F3A6B">
        <w:rPr>
          <w:rFonts w:ascii="Times New Roman" w:eastAsia="Malgun Gothic" w:hAnsi="Times New Roman" w:cs="Times New Roman"/>
          <w:lang w:eastAsia="x-none"/>
        </w:rPr>
        <w:t xml:space="preserve">FFS: whether/how to support two RIs, two PMIs, two LIs and two CQIs, for multi-DCI based NCJT </w:t>
      </w:r>
    </w:p>
    <w:p w14:paraId="71369510" w14:textId="77777777" w:rsidR="00B72309" w:rsidRPr="004F3A6B" w:rsidRDefault="00B72309" w:rsidP="004F3A6B">
      <w:pPr>
        <w:numPr>
          <w:ilvl w:val="0"/>
          <w:numId w:val="54"/>
        </w:numPr>
        <w:tabs>
          <w:tab w:val="left" w:pos="1247"/>
          <w:tab w:val="left" w:pos="2552"/>
          <w:tab w:val="left" w:pos="3856"/>
          <w:tab w:val="left" w:pos="5216"/>
          <w:tab w:val="left" w:pos="6464"/>
          <w:tab w:val="left" w:pos="7768"/>
        </w:tabs>
        <w:spacing w:after="0" w:line="240" w:lineRule="auto"/>
        <w:ind w:left="1287"/>
        <w:jc w:val="both"/>
        <w:rPr>
          <w:rFonts w:ascii="Times New Roman" w:eastAsia="Malgun Gothic" w:hAnsi="Times New Roman" w:cs="Times New Roman"/>
          <w:lang w:eastAsia="x-none"/>
        </w:rPr>
      </w:pPr>
      <w:r w:rsidRPr="004F3A6B">
        <w:rPr>
          <w:rFonts w:ascii="Times New Roman" w:eastAsia="Malgun Gothic" w:hAnsi="Times New Roman" w:cs="Times New Roman"/>
          <w:lang w:eastAsia="x-none"/>
        </w:rPr>
        <w:t xml:space="preserve">FFS: whether/how to support CRI(s) to be reported in a CSI </w:t>
      </w:r>
    </w:p>
    <w:p w14:paraId="56016A8B" w14:textId="77777777" w:rsidR="00B72309" w:rsidRPr="004F3A6B" w:rsidRDefault="00B72309" w:rsidP="004F3A6B">
      <w:pPr>
        <w:numPr>
          <w:ilvl w:val="0"/>
          <w:numId w:val="54"/>
        </w:numPr>
        <w:tabs>
          <w:tab w:val="left" w:pos="1247"/>
          <w:tab w:val="left" w:pos="2552"/>
          <w:tab w:val="left" w:pos="3856"/>
          <w:tab w:val="left" w:pos="5216"/>
          <w:tab w:val="left" w:pos="6464"/>
          <w:tab w:val="left" w:pos="7768"/>
        </w:tabs>
        <w:spacing w:after="0" w:line="240" w:lineRule="auto"/>
        <w:ind w:left="1287"/>
        <w:jc w:val="both"/>
        <w:rPr>
          <w:rFonts w:ascii="Times New Roman" w:eastAsia="Malgun Gothic" w:hAnsi="Times New Roman" w:cs="Times New Roman"/>
          <w:lang w:eastAsia="x-none"/>
        </w:rPr>
      </w:pPr>
      <w:r w:rsidRPr="004F3A6B">
        <w:rPr>
          <w:rFonts w:ascii="Times New Roman" w:eastAsia="Malgun Gothic" w:hAnsi="Times New Roman" w:cs="Times New Roman"/>
          <w:lang w:eastAsia="x-none"/>
        </w:rPr>
        <w:t xml:space="preserve">FFS: restrictions among reported CSI quantities, </w:t>
      </w:r>
      <w:proofErr w:type="gramStart"/>
      <w:r w:rsidRPr="004F3A6B">
        <w:rPr>
          <w:rFonts w:ascii="Times New Roman" w:eastAsia="Malgun Gothic" w:hAnsi="Times New Roman" w:cs="Times New Roman"/>
          <w:lang w:eastAsia="x-none"/>
        </w:rPr>
        <w:t>e.g.</w:t>
      </w:r>
      <w:proofErr w:type="gramEnd"/>
      <w:r w:rsidRPr="004F3A6B">
        <w:rPr>
          <w:rFonts w:ascii="Times New Roman" w:eastAsia="Malgun Gothic" w:hAnsi="Times New Roman" w:cs="Times New Roman"/>
          <w:lang w:eastAsia="x-none"/>
        </w:rPr>
        <w:t xml:space="preserve"> among reported RIs and PMIs</w:t>
      </w:r>
    </w:p>
    <w:p w14:paraId="0F612759" w14:textId="77777777" w:rsidR="00B72309" w:rsidRPr="004F3A6B" w:rsidRDefault="00B72309" w:rsidP="004F3A6B">
      <w:pPr>
        <w:numPr>
          <w:ilvl w:val="0"/>
          <w:numId w:val="54"/>
        </w:numPr>
        <w:tabs>
          <w:tab w:val="left" w:pos="1247"/>
          <w:tab w:val="left" w:pos="2552"/>
          <w:tab w:val="left" w:pos="3856"/>
          <w:tab w:val="left" w:pos="5216"/>
          <w:tab w:val="left" w:pos="6464"/>
          <w:tab w:val="left" w:pos="7768"/>
        </w:tabs>
        <w:spacing w:after="0" w:line="240" w:lineRule="auto"/>
        <w:ind w:left="1287"/>
        <w:jc w:val="both"/>
        <w:rPr>
          <w:rFonts w:ascii="Times New Roman" w:eastAsia="Malgun Gothic" w:hAnsi="Times New Roman" w:cs="Times New Roman"/>
          <w:lang w:eastAsia="x-none"/>
        </w:rPr>
      </w:pPr>
      <w:r w:rsidRPr="004F3A6B">
        <w:rPr>
          <w:rFonts w:ascii="Times New Roman" w:eastAsia="Malgun Gothic" w:hAnsi="Times New Roman" w:cs="Times New Roman"/>
          <w:lang w:eastAsia="x-none"/>
        </w:rPr>
        <w:t>FFS: whether/how to support non-PMI based port-selection</w:t>
      </w:r>
    </w:p>
    <w:p w14:paraId="1D2F3470" w14:textId="77777777" w:rsidR="00B72309" w:rsidRPr="004F3A6B" w:rsidRDefault="00B72309" w:rsidP="004F3A6B">
      <w:pPr>
        <w:numPr>
          <w:ilvl w:val="0"/>
          <w:numId w:val="54"/>
        </w:numPr>
        <w:tabs>
          <w:tab w:val="left" w:pos="1247"/>
          <w:tab w:val="left" w:pos="2552"/>
          <w:tab w:val="left" w:pos="3856"/>
          <w:tab w:val="left" w:pos="5216"/>
          <w:tab w:val="left" w:pos="6464"/>
          <w:tab w:val="left" w:pos="7768"/>
        </w:tabs>
        <w:spacing w:after="0" w:line="240" w:lineRule="auto"/>
        <w:ind w:left="1287"/>
        <w:jc w:val="both"/>
        <w:rPr>
          <w:rFonts w:ascii="Times New Roman" w:eastAsia="Batang" w:hAnsi="Times New Roman" w:cs="Times New Roman"/>
          <w:lang w:eastAsia="x-none"/>
        </w:rPr>
      </w:pPr>
      <w:r w:rsidRPr="004F3A6B">
        <w:rPr>
          <w:rFonts w:ascii="Times New Roman" w:eastAsia="Malgun Gothic" w:hAnsi="Times New Roman" w:cs="Times New Roman"/>
          <w:lang w:eastAsia="x-none"/>
        </w:rPr>
        <w:t>FFS: whether/how to support single value of reported LI</w:t>
      </w:r>
    </w:p>
    <w:p w14:paraId="36FB5B85" w14:textId="77777777" w:rsidR="00B72309" w:rsidRPr="004F3A6B" w:rsidRDefault="00B72309" w:rsidP="004F3A6B">
      <w:pPr>
        <w:spacing w:after="0" w:line="240" w:lineRule="auto"/>
        <w:ind w:left="567"/>
        <w:jc w:val="both"/>
        <w:rPr>
          <w:rFonts w:ascii="Times New Roman" w:eastAsia="Batang" w:hAnsi="Times New Roman" w:cs="Times New Roman"/>
        </w:rPr>
      </w:pPr>
      <w:r w:rsidRPr="004F3A6B">
        <w:rPr>
          <w:rFonts w:ascii="Times New Roman" w:eastAsia="Batang" w:hAnsi="Times New Roman" w:cs="Times New Roman"/>
        </w:rPr>
        <w:lastRenderedPageBreak/>
        <w:t xml:space="preserve">Note that other NCJT CSI measurement/reporting enhancement for other scenarios is not precluded, </w:t>
      </w:r>
      <w:proofErr w:type="gramStart"/>
      <w:r w:rsidRPr="004F3A6B">
        <w:rPr>
          <w:rFonts w:ascii="Times New Roman" w:eastAsia="Batang" w:hAnsi="Times New Roman" w:cs="Times New Roman"/>
        </w:rPr>
        <w:t>e.g.</w:t>
      </w:r>
      <w:proofErr w:type="gramEnd"/>
      <w:r w:rsidRPr="004F3A6B">
        <w:rPr>
          <w:rFonts w:ascii="Times New Roman" w:eastAsia="Batang" w:hAnsi="Times New Roman" w:cs="Times New Roman"/>
        </w:rPr>
        <w:t xml:space="preserve"> for HST-SFN</w:t>
      </w:r>
    </w:p>
    <w:p w14:paraId="66D18CFC" w14:textId="41322269" w:rsidR="008F54EC" w:rsidRPr="004F3A6B" w:rsidRDefault="008F54EC" w:rsidP="00BF6F80">
      <w:pPr>
        <w:pStyle w:val="NoSpacing"/>
        <w:rPr>
          <w:rFonts w:cs="Arial"/>
          <w:szCs w:val="20"/>
          <w:lang w:eastAsia="ja-JP"/>
        </w:rPr>
      </w:pPr>
    </w:p>
    <w:p w14:paraId="7D891EEE" w14:textId="6BF7493F" w:rsidR="00BF6F80" w:rsidRPr="004F3A6B" w:rsidRDefault="008F54EC" w:rsidP="00BF6F80">
      <w:pPr>
        <w:pStyle w:val="NoSpacing"/>
        <w:rPr>
          <w:rFonts w:cs="Arial"/>
          <w:szCs w:val="20"/>
        </w:rPr>
      </w:pPr>
      <w:r w:rsidRPr="00FD5271">
        <w:rPr>
          <w:rFonts w:cs="Arial"/>
          <w:szCs w:val="20"/>
          <w:lang w:val="en-GB" w:eastAsia="ja-JP"/>
        </w:rPr>
        <w:t>And th</w:t>
      </w:r>
      <w:r w:rsidR="00BF6F80" w:rsidRPr="004F3A6B">
        <w:rPr>
          <w:rFonts w:cs="Arial"/>
          <w:szCs w:val="20"/>
          <w:lang w:val="en-GB" w:eastAsia="ja-JP"/>
        </w:rPr>
        <w:t>e following agreement was made in RAN1#104-e:</w:t>
      </w:r>
    </w:p>
    <w:bookmarkEnd w:id="32"/>
    <w:p w14:paraId="15EE7255" w14:textId="77777777" w:rsidR="009B4576" w:rsidRPr="004F3A6B" w:rsidRDefault="009B4576" w:rsidP="009B4576">
      <w:pPr>
        <w:rPr>
          <w:rFonts w:ascii="Arial" w:eastAsia="Batang" w:hAnsi="Arial"/>
          <w:b/>
          <w:bCs/>
          <w:highlight w:val="green"/>
          <w:lang w:eastAsia="x-none"/>
        </w:rPr>
      </w:pPr>
    </w:p>
    <w:p w14:paraId="49B37CB4" w14:textId="1C8E30AF" w:rsidR="009B4576" w:rsidRPr="004F3A6B" w:rsidRDefault="009B4576" w:rsidP="004F3A6B">
      <w:pPr>
        <w:spacing w:after="0" w:line="240" w:lineRule="auto"/>
        <w:ind w:left="567"/>
        <w:rPr>
          <w:rFonts w:ascii="Times New Roman" w:eastAsia="Batang" w:hAnsi="Times New Roman" w:cs="Times New Roman"/>
          <w:b/>
          <w:bCs/>
          <w:highlight w:val="green"/>
          <w:lang w:eastAsia="x-none"/>
        </w:rPr>
      </w:pPr>
      <w:r w:rsidRPr="004F3A6B">
        <w:rPr>
          <w:rFonts w:ascii="Times New Roman" w:eastAsia="Batang" w:hAnsi="Times New Roman" w:cs="Times New Roman"/>
          <w:b/>
          <w:highlight w:val="green"/>
          <w:lang w:val="en-GB" w:eastAsia="x-none"/>
        </w:rPr>
        <w:t>Agreement</w:t>
      </w:r>
    </w:p>
    <w:p w14:paraId="05C3E634" w14:textId="77777777" w:rsidR="009B4576" w:rsidRPr="004F3A6B" w:rsidRDefault="009B4576" w:rsidP="004F3A6B">
      <w:pPr>
        <w:spacing w:after="0" w:line="240" w:lineRule="auto"/>
        <w:ind w:left="567"/>
        <w:jc w:val="both"/>
        <w:rPr>
          <w:rFonts w:ascii="Times New Roman" w:eastAsia="Batang" w:hAnsi="Times New Roman" w:cs="Times New Roman"/>
        </w:rPr>
      </w:pPr>
      <w:r w:rsidRPr="004F3A6B">
        <w:rPr>
          <w:rFonts w:ascii="Times New Roman" w:eastAsia="Batang" w:hAnsi="Times New Roman" w:cs="Times New Roman"/>
          <w:lang w:val="en-GB"/>
        </w:rPr>
        <w:t>For a CSI report associated with a Multi-TRP/panel NCJT measurement hypothesis configured by single CSI reporting setting, support following two options:</w:t>
      </w:r>
    </w:p>
    <w:p w14:paraId="47630014" w14:textId="77777777" w:rsidR="009B4576" w:rsidRPr="004F3A6B" w:rsidRDefault="009B4576" w:rsidP="00290083">
      <w:pPr>
        <w:numPr>
          <w:ilvl w:val="0"/>
          <w:numId w:val="40"/>
        </w:numPr>
        <w:tabs>
          <w:tab w:val="left" w:pos="1247"/>
          <w:tab w:val="left" w:pos="2552"/>
          <w:tab w:val="left" w:pos="3856"/>
          <w:tab w:val="left" w:pos="5216"/>
          <w:tab w:val="left" w:pos="6464"/>
          <w:tab w:val="left" w:pos="7768"/>
        </w:tabs>
        <w:spacing w:after="0" w:line="240" w:lineRule="auto"/>
        <w:ind w:left="1287"/>
        <w:rPr>
          <w:rFonts w:ascii="Times New Roman" w:eastAsia="Batang" w:hAnsi="Times New Roman" w:cs="Times New Roman"/>
          <w:iCs/>
          <w:lang w:eastAsia="x-none"/>
        </w:rPr>
      </w:pPr>
      <w:r w:rsidRPr="004F3A6B">
        <w:rPr>
          <w:rFonts w:ascii="Times New Roman" w:eastAsia="Batang" w:hAnsi="Times New Roman" w:cs="Times New Roman"/>
          <w:lang w:val="en-GB" w:eastAsia="x-none"/>
        </w:rPr>
        <w:t>Option 1: the UE can be configured to report X CSIs associated with single-TRP measurement hypotheses and one CSI associated with NCJT measurement hypothesis</w:t>
      </w:r>
    </w:p>
    <w:p w14:paraId="3C06D908" w14:textId="77777777" w:rsidR="009B4576" w:rsidRPr="004F3A6B" w:rsidRDefault="009B4576" w:rsidP="00290083">
      <w:pPr>
        <w:numPr>
          <w:ilvl w:val="1"/>
          <w:numId w:val="40"/>
        </w:numPr>
        <w:tabs>
          <w:tab w:val="left" w:pos="1247"/>
          <w:tab w:val="left" w:pos="2552"/>
          <w:tab w:val="left" w:pos="3856"/>
          <w:tab w:val="left" w:pos="5216"/>
          <w:tab w:val="left" w:pos="6464"/>
          <w:tab w:val="left" w:pos="7768"/>
        </w:tabs>
        <w:spacing w:after="0" w:line="240" w:lineRule="auto"/>
        <w:ind w:left="2007"/>
        <w:rPr>
          <w:rFonts w:ascii="Times New Roman" w:eastAsia="Batang" w:hAnsi="Times New Roman" w:cs="Times New Roman"/>
          <w:iCs/>
          <w:lang w:eastAsia="x-none"/>
        </w:rPr>
      </w:pPr>
      <w:r w:rsidRPr="004F3A6B">
        <w:rPr>
          <w:rFonts w:ascii="Times New Roman" w:eastAsia="Batang" w:hAnsi="Times New Roman" w:cs="Times New Roman"/>
          <w:lang w:val="en-GB" w:eastAsia="x-none"/>
        </w:rPr>
        <w:t>X = 0, 1, 2</w:t>
      </w:r>
    </w:p>
    <w:p w14:paraId="6DC0D29B" w14:textId="77777777" w:rsidR="009B4576" w:rsidRPr="004F3A6B" w:rsidRDefault="009B4576" w:rsidP="00290083">
      <w:pPr>
        <w:numPr>
          <w:ilvl w:val="2"/>
          <w:numId w:val="40"/>
        </w:numPr>
        <w:tabs>
          <w:tab w:val="left" w:pos="1247"/>
          <w:tab w:val="left" w:pos="2552"/>
          <w:tab w:val="left" w:pos="3856"/>
          <w:tab w:val="left" w:pos="5216"/>
          <w:tab w:val="left" w:pos="6464"/>
          <w:tab w:val="left" w:pos="7768"/>
        </w:tabs>
        <w:spacing w:after="0" w:line="240" w:lineRule="auto"/>
        <w:ind w:left="2727"/>
        <w:rPr>
          <w:rFonts w:ascii="Times New Roman" w:eastAsia="Batang" w:hAnsi="Times New Roman" w:cs="Times New Roman"/>
          <w:iCs/>
          <w:lang w:eastAsia="x-none"/>
        </w:rPr>
      </w:pPr>
      <w:r w:rsidRPr="004F3A6B">
        <w:rPr>
          <w:rFonts w:ascii="Times New Roman" w:eastAsia="Batang" w:hAnsi="Times New Roman" w:cs="Times New Roman"/>
          <w:lang w:val="en-GB" w:eastAsia="x-none"/>
        </w:rPr>
        <w:t>If X=2, two CSIs are associated with two different single-TRP measurement hypotheses with CMRs from different CMR groups</w:t>
      </w:r>
    </w:p>
    <w:p w14:paraId="195C882F" w14:textId="77777777" w:rsidR="009B4576" w:rsidRPr="004F3A6B" w:rsidRDefault="009B4576" w:rsidP="00290083">
      <w:pPr>
        <w:numPr>
          <w:ilvl w:val="2"/>
          <w:numId w:val="40"/>
        </w:numPr>
        <w:tabs>
          <w:tab w:val="left" w:pos="1247"/>
          <w:tab w:val="left" w:pos="2552"/>
          <w:tab w:val="left" w:pos="3856"/>
          <w:tab w:val="left" w:pos="5216"/>
          <w:tab w:val="left" w:pos="6464"/>
          <w:tab w:val="left" w:pos="7768"/>
        </w:tabs>
        <w:spacing w:after="0" w:line="240" w:lineRule="auto"/>
        <w:ind w:left="2727"/>
        <w:rPr>
          <w:rFonts w:ascii="Times New Roman" w:eastAsia="Batang" w:hAnsi="Times New Roman" w:cs="Times New Roman"/>
          <w:iCs/>
          <w:lang w:eastAsia="x-none"/>
        </w:rPr>
      </w:pPr>
      <w:r w:rsidRPr="004F3A6B">
        <w:rPr>
          <w:rFonts w:ascii="Times New Roman" w:eastAsia="Batang" w:hAnsi="Times New Roman" w:cs="Times New Roman"/>
          <w:lang w:val="en-GB" w:eastAsia="x-none"/>
        </w:rPr>
        <w:t>Support of X=1,2 is UE optional for the UE supporting option 1</w:t>
      </w:r>
    </w:p>
    <w:p w14:paraId="0DE140EE" w14:textId="77777777" w:rsidR="009B4576" w:rsidRPr="004F3A6B" w:rsidRDefault="009B4576" w:rsidP="00290083">
      <w:pPr>
        <w:numPr>
          <w:ilvl w:val="1"/>
          <w:numId w:val="40"/>
        </w:numPr>
        <w:tabs>
          <w:tab w:val="left" w:pos="1247"/>
          <w:tab w:val="left" w:pos="2552"/>
          <w:tab w:val="left" w:pos="3856"/>
          <w:tab w:val="left" w:pos="5216"/>
          <w:tab w:val="left" w:pos="6464"/>
          <w:tab w:val="left" w:pos="7768"/>
        </w:tabs>
        <w:spacing w:after="0" w:line="240" w:lineRule="auto"/>
        <w:ind w:left="2007"/>
        <w:rPr>
          <w:rFonts w:ascii="Times New Roman" w:eastAsia="Batang" w:hAnsi="Times New Roman" w:cs="Times New Roman"/>
          <w:iCs/>
          <w:lang w:eastAsia="x-none"/>
        </w:rPr>
      </w:pPr>
      <w:r w:rsidRPr="004F3A6B">
        <w:rPr>
          <w:rFonts w:ascii="Times New Roman" w:eastAsia="Batang" w:hAnsi="Times New Roman" w:cs="Times New Roman"/>
          <w:lang w:val="en-GB" w:eastAsia="x-none"/>
        </w:rPr>
        <w:t>FFS omission of CSI associated with NCJT measurement hypothesis</w:t>
      </w:r>
    </w:p>
    <w:p w14:paraId="15849360" w14:textId="77777777" w:rsidR="009B4576" w:rsidRPr="004F3A6B" w:rsidRDefault="009B4576" w:rsidP="00290083">
      <w:pPr>
        <w:numPr>
          <w:ilvl w:val="0"/>
          <w:numId w:val="40"/>
        </w:numPr>
        <w:tabs>
          <w:tab w:val="left" w:pos="1247"/>
          <w:tab w:val="left" w:pos="2552"/>
          <w:tab w:val="left" w:pos="3856"/>
          <w:tab w:val="left" w:pos="5216"/>
          <w:tab w:val="left" w:pos="6464"/>
          <w:tab w:val="left" w:pos="7768"/>
        </w:tabs>
        <w:spacing w:after="0" w:line="240" w:lineRule="auto"/>
        <w:ind w:left="1287"/>
        <w:rPr>
          <w:rFonts w:ascii="Times New Roman" w:eastAsia="Batang" w:hAnsi="Times New Roman" w:cs="Times New Roman"/>
          <w:iCs/>
          <w:lang w:eastAsia="x-none"/>
        </w:rPr>
      </w:pPr>
      <w:r w:rsidRPr="004F3A6B">
        <w:rPr>
          <w:rFonts w:ascii="Times New Roman" w:eastAsia="Batang" w:hAnsi="Times New Roman" w:cs="Times New Roman"/>
          <w:lang w:val="en-GB" w:eastAsia="x-none"/>
        </w:rPr>
        <w:t>Option 2: the UE can be configured to report one CSI associated with the best one among NCJT and single-TRP measurement hypotheses</w:t>
      </w:r>
    </w:p>
    <w:p w14:paraId="1A168419" w14:textId="77777777" w:rsidR="009B4576" w:rsidRPr="004F3A6B" w:rsidRDefault="009B4576" w:rsidP="00290083">
      <w:pPr>
        <w:numPr>
          <w:ilvl w:val="1"/>
          <w:numId w:val="40"/>
        </w:numPr>
        <w:tabs>
          <w:tab w:val="left" w:pos="1247"/>
          <w:tab w:val="left" w:pos="2552"/>
          <w:tab w:val="left" w:pos="3856"/>
          <w:tab w:val="left" w:pos="5216"/>
          <w:tab w:val="left" w:pos="6464"/>
          <w:tab w:val="left" w:pos="7768"/>
        </w:tabs>
        <w:spacing w:after="0" w:line="240" w:lineRule="auto"/>
        <w:ind w:left="2007"/>
        <w:rPr>
          <w:rFonts w:ascii="Times New Roman" w:eastAsia="Batang" w:hAnsi="Times New Roman" w:cs="Times New Roman"/>
          <w:iCs/>
          <w:lang w:eastAsia="x-none"/>
        </w:rPr>
      </w:pPr>
      <w:r w:rsidRPr="004F3A6B">
        <w:rPr>
          <w:rFonts w:ascii="Times New Roman" w:eastAsia="Batang" w:hAnsi="Times New Roman" w:cs="Times New Roman"/>
          <w:lang w:val="en-GB" w:eastAsia="x-none"/>
        </w:rPr>
        <w:t>FFS how to report recommended measurement hypothesis associated with that CSI report</w:t>
      </w:r>
    </w:p>
    <w:p w14:paraId="10747DA2" w14:textId="77777777" w:rsidR="00BF6F80" w:rsidRPr="00290083" w:rsidRDefault="00BF6F80" w:rsidP="00BF6F80">
      <w:pPr>
        <w:jc w:val="both"/>
        <w:rPr>
          <w:rFonts w:ascii="Arial" w:hAnsi="Arial"/>
        </w:rPr>
      </w:pPr>
    </w:p>
    <w:p w14:paraId="6B9D7B7A" w14:textId="77777777" w:rsidR="00BF6F80" w:rsidRPr="00290083" w:rsidRDefault="00BF6F80" w:rsidP="00BF6F80">
      <w:pPr>
        <w:jc w:val="both"/>
        <w:rPr>
          <w:rFonts w:ascii="Arial" w:hAnsi="Arial"/>
          <w:lang w:eastAsia="ja-JP"/>
        </w:rPr>
      </w:pPr>
    </w:p>
    <w:p w14:paraId="1396E459" w14:textId="4177B1A4" w:rsidR="00BF6F80" w:rsidRPr="00290083" w:rsidRDefault="00BF6F80" w:rsidP="00BF6F80">
      <w:pPr>
        <w:jc w:val="both"/>
        <w:rPr>
          <w:rFonts w:ascii="Arial" w:hAnsi="Arial"/>
          <w:lang w:eastAsia="ja-JP"/>
        </w:rPr>
      </w:pPr>
      <w:r w:rsidRPr="00290083">
        <w:rPr>
          <w:rFonts w:ascii="Arial" w:hAnsi="Arial"/>
          <w:lang w:val="en-GB" w:eastAsia="ja-JP"/>
        </w:rPr>
        <w:t>And the following agreements were made in RAN1#104bis-e:</w:t>
      </w:r>
    </w:p>
    <w:p w14:paraId="2BCC9F4D" w14:textId="77777777" w:rsidR="008A3361" w:rsidRPr="001C1E8C" w:rsidRDefault="008A3361" w:rsidP="00290083">
      <w:pPr>
        <w:spacing w:after="0" w:line="240" w:lineRule="auto"/>
        <w:ind w:left="567"/>
        <w:jc w:val="both"/>
        <w:rPr>
          <w:rFonts w:ascii="Times New Roman" w:eastAsia="Batang" w:hAnsi="Times New Roman" w:cs="Times New Roman"/>
          <w:b/>
          <w:bCs/>
          <w:iCs/>
          <w:highlight w:val="green"/>
        </w:rPr>
      </w:pPr>
      <w:r w:rsidRPr="001C1E8C">
        <w:rPr>
          <w:rFonts w:ascii="Times New Roman" w:eastAsia="Batang" w:hAnsi="Times New Roman" w:cs="Times New Roman"/>
          <w:b/>
          <w:highlight w:val="green"/>
          <w:lang w:val="en-GB"/>
        </w:rPr>
        <w:t>Agreement</w:t>
      </w:r>
    </w:p>
    <w:p w14:paraId="64081D5E" w14:textId="77777777" w:rsidR="008A3361" w:rsidRPr="00225AB4" w:rsidRDefault="008A3361" w:rsidP="00290083">
      <w:pPr>
        <w:spacing w:after="0" w:line="240" w:lineRule="auto"/>
        <w:ind w:left="567"/>
        <w:jc w:val="both"/>
        <w:rPr>
          <w:rFonts w:ascii="Times New Roman" w:eastAsia="Batang" w:hAnsi="Times New Roman" w:cs="Times New Roman"/>
          <w:bCs/>
          <w:iCs/>
        </w:rPr>
      </w:pPr>
      <w:r w:rsidRPr="00225AB4">
        <w:rPr>
          <w:rFonts w:ascii="Times New Roman" w:eastAsia="Batang" w:hAnsi="Times New Roman" w:cs="Times New Roman"/>
          <w:lang w:val="en-GB"/>
        </w:rPr>
        <w:t xml:space="preserve">Support the indication of following RI combinations by a joint RI field for a NCJT measurement hypothesis in CSI part 1, when the maximal transmission layers </w:t>
      </w:r>
      <w:proofErr w:type="gramStart"/>
      <w:r w:rsidRPr="00225AB4">
        <w:rPr>
          <w:rFonts w:ascii="Times New Roman" w:eastAsia="Batang" w:hAnsi="Times New Roman" w:cs="Times New Roman"/>
          <w:lang w:val="en-GB"/>
        </w:rPr>
        <w:t>is</w:t>
      </w:r>
      <w:proofErr w:type="gramEnd"/>
      <w:r w:rsidRPr="00225AB4">
        <w:rPr>
          <w:rFonts w:ascii="Times New Roman" w:eastAsia="Batang" w:hAnsi="Times New Roman" w:cs="Times New Roman"/>
          <w:lang w:val="en-GB"/>
        </w:rPr>
        <w:t xml:space="preserve"> less than or equal to 4:    </w:t>
      </w:r>
    </w:p>
    <w:p w14:paraId="265B9B88" w14:textId="77777777" w:rsidR="008A3361" w:rsidRPr="00225AB4" w:rsidRDefault="008A3361" w:rsidP="00290083">
      <w:pPr>
        <w:numPr>
          <w:ilvl w:val="0"/>
          <w:numId w:val="15"/>
        </w:numPr>
        <w:tabs>
          <w:tab w:val="left" w:pos="1247"/>
          <w:tab w:val="left" w:pos="2552"/>
          <w:tab w:val="left" w:pos="3856"/>
          <w:tab w:val="left" w:pos="5216"/>
          <w:tab w:val="left" w:pos="6464"/>
          <w:tab w:val="left" w:pos="7768"/>
        </w:tabs>
        <w:spacing w:after="0" w:line="240" w:lineRule="auto"/>
        <w:ind w:left="1287"/>
        <w:jc w:val="both"/>
        <w:rPr>
          <w:rFonts w:ascii="Times New Roman" w:eastAsia="Batang" w:hAnsi="Times New Roman" w:cs="Times New Roman"/>
          <w:bCs/>
          <w:iCs/>
          <w:lang w:eastAsia="x-none"/>
        </w:rPr>
      </w:pPr>
      <w:r w:rsidRPr="00225AB4">
        <w:rPr>
          <w:rFonts w:ascii="Times New Roman" w:eastAsia="Batang" w:hAnsi="Times New Roman" w:cs="Times New Roman"/>
          <w:lang w:val="en-GB" w:eastAsia="x-none"/>
        </w:rPr>
        <w:t>{1, 1}, {1, 2}, {2,1}, {2,2}</w:t>
      </w:r>
    </w:p>
    <w:p w14:paraId="236A77F7" w14:textId="77777777" w:rsidR="008A3361" w:rsidRPr="00653873" w:rsidRDefault="008A3361" w:rsidP="00290083">
      <w:pPr>
        <w:numPr>
          <w:ilvl w:val="0"/>
          <w:numId w:val="15"/>
        </w:numPr>
        <w:tabs>
          <w:tab w:val="left" w:pos="1247"/>
          <w:tab w:val="left" w:pos="2552"/>
          <w:tab w:val="left" w:pos="3856"/>
          <w:tab w:val="left" w:pos="5216"/>
          <w:tab w:val="left" w:pos="6464"/>
          <w:tab w:val="left" w:pos="7768"/>
        </w:tabs>
        <w:spacing w:after="0" w:line="240" w:lineRule="auto"/>
        <w:ind w:left="1287"/>
        <w:jc w:val="both"/>
        <w:rPr>
          <w:rFonts w:ascii="Times New Roman" w:eastAsia="Batang" w:hAnsi="Times New Roman" w:cs="Times New Roman"/>
          <w:bCs/>
          <w:iCs/>
          <w:lang w:eastAsia="x-none"/>
        </w:rPr>
      </w:pPr>
      <w:r w:rsidRPr="00653873">
        <w:rPr>
          <w:rFonts w:ascii="Times New Roman" w:eastAsia="Batang" w:hAnsi="Times New Roman" w:cs="Times New Roman"/>
          <w:lang w:val="en-GB" w:eastAsia="x-none"/>
        </w:rPr>
        <w:t>FFS: CBSR and/or RI restrictions per TRP or across TRPs</w:t>
      </w:r>
    </w:p>
    <w:p w14:paraId="27E6A7E9" w14:textId="44AD0432" w:rsidR="004476F7" w:rsidRPr="00290083" w:rsidRDefault="004476F7" w:rsidP="00290083">
      <w:pPr>
        <w:spacing w:after="0" w:line="240" w:lineRule="auto"/>
        <w:ind w:left="567"/>
        <w:jc w:val="both"/>
        <w:rPr>
          <w:rFonts w:ascii="Times New Roman" w:hAnsi="Times New Roman" w:cs="Times New Roman"/>
          <w:lang w:eastAsia="ja-JP"/>
        </w:rPr>
      </w:pPr>
    </w:p>
    <w:p w14:paraId="0EFF9C9D" w14:textId="77777777" w:rsidR="00945D76" w:rsidRPr="00290083" w:rsidRDefault="00945D76" w:rsidP="00290083">
      <w:pPr>
        <w:spacing w:after="0" w:line="240" w:lineRule="auto"/>
        <w:ind w:left="567"/>
        <w:rPr>
          <w:rFonts w:ascii="Times New Roman" w:eastAsia="Batang" w:hAnsi="Times New Roman" w:cs="Times New Roman"/>
          <w:b/>
          <w:bCs/>
          <w:highlight w:val="green"/>
        </w:rPr>
      </w:pPr>
      <w:r w:rsidRPr="00290083">
        <w:rPr>
          <w:rFonts w:ascii="Times New Roman" w:eastAsia="Batang" w:hAnsi="Times New Roman" w:cs="Times New Roman"/>
          <w:b/>
          <w:highlight w:val="green"/>
          <w:lang w:val="en-GB"/>
        </w:rPr>
        <w:t>Agreement</w:t>
      </w:r>
    </w:p>
    <w:p w14:paraId="7F27F2CC" w14:textId="77777777" w:rsidR="00945D76" w:rsidRPr="00290083" w:rsidRDefault="00945D76" w:rsidP="00290083">
      <w:pPr>
        <w:spacing w:after="0" w:line="240" w:lineRule="auto"/>
        <w:ind w:left="567"/>
        <w:rPr>
          <w:rFonts w:ascii="Times New Roman" w:eastAsia="SimSun" w:hAnsi="Times New Roman" w:cs="Times New Roman"/>
        </w:rPr>
      </w:pPr>
      <w:r w:rsidRPr="00290083">
        <w:rPr>
          <w:rFonts w:ascii="Times New Roman" w:eastAsia="SimSun" w:hAnsi="Times New Roman" w:cs="Times New Roman"/>
        </w:rPr>
        <w:t>For the UE configured to report X CSIs associated with single-TRP measurement hypotheses and one CSI associated with NCJT measurement hypothesis (</w:t>
      </w:r>
      <w:proofErr w:type="gramStart"/>
      <w:r w:rsidRPr="00290083">
        <w:rPr>
          <w:rFonts w:ascii="Times New Roman" w:eastAsia="SimSun" w:hAnsi="Times New Roman" w:cs="Times New Roman"/>
        </w:rPr>
        <w:t>i.e.</w:t>
      </w:r>
      <w:proofErr w:type="gramEnd"/>
      <w:r w:rsidRPr="00290083">
        <w:rPr>
          <w:rFonts w:ascii="Times New Roman" w:eastAsia="SimSun" w:hAnsi="Times New Roman" w:cs="Times New Roman"/>
        </w:rPr>
        <w:t xml:space="preserve"> Option 1), </w:t>
      </w:r>
    </w:p>
    <w:p w14:paraId="3A9A6C0E" w14:textId="77777777" w:rsidR="00945D76" w:rsidRPr="00290083" w:rsidRDefault="00945D76" w:rsidP="00290083">
      <w:pPr>
        <w:numPr>
          <w:ilvl w:val="0"/>
          <w:numId w:val="42"/>
        </w:numPr>
        <w:tabs>
          <w:tab w:val="clear" w:pos="720"/>
          <w:tab w:val="left" w:pos="1247"/>
          <w:tab w:val="num" w:pos="1287"/>
          <w:tab w:val="left" w:pos="2552"/>
          <w:tab w:val="left" w:pos="3856"/>
          <w:tab w:val="left" w:pos="5216"/>
          <w:tab w:val="left" w:pos="6464"/>
          <w:tab w:val="left" w:pos="7768"/>
        </w:tabs>
        <w:spacing w:after="0" w:line="240" w:lineRule="auto"/>
        <w:ind w:left="1287"/>
        <w:rPr>
          <w:rFonts w:ascii="Times New Roman" w:eastAsia="SimSun" w:hAnsi="Times New Roman" w:cs="Times New Roman"/>
        </w:rPr>
      </w:pPr>
      <w:r w:rsidRPr="00290083">
        <w:rPr>
          <w:rFonts w:ascii="Times New Roman" w:eastAsia="SimSun" w:hAnsi="Times New Roman" w:cs="Times New Roman"/>
        </w:rPr>
        <w:t>Alt 1: X+1 CRIs are reported, whereas X CRIs are for single-TRP measurement hypotheses and one CRI is for NCJT measurement hypothesis.  Each CRI bit size depends on the corresponding number of either valid CMR pairs for NCJT measurement hypothesis or valid CMRs for single-TRP measurement hypotheses</w:t>
      </w:r>
    </w:p>
    <w:p w14:paraId="3C86BC6B" w14:textId="5219CD1E" w:rsidR="00945D76" w:rsidRPr="00290083" w:rsidRDefault="00945D76" w:rsidP="00290083">
      <w:pPr>
        <w:spacing w:after="0" w:line="240" w:lineRule="auto"/>
        <w:ind w:left="567"/>
        <w:jc w:val="both"/>
        <w:rPr>
          <w:rFonts w:ascii="Times New Roman" w:eastAsia="SimSun" w:hAnsi="Times New Roman" w:cs="Times New Roman"/>
        </w:rPr>
      </w:pPr>
      <w:r w:rsidRPr="00290083">
        <w:rPr>
          <w:rFonts w:ascii="Times New Roman" w:eastAsia="SimSun" w:hAnsi="Times New Roman" w:cs="Times New Roman"/>
        </w:rPr>
        <w:t>FFS: Whether the X+1 CRIs are reported jointly as one CSI report or as separate CSI reports.</w:t>
      </w:r>
    </w:p>
    <w:p w14:paraId="42DEDDCD" w14:textId="77777777" w:rsidR="003247A0" w:rsidRPr="00290083" w:rsidRDefault="003247A0" w:rsidP="00290083">
      <w:pPr>
        <w:spacing w:after="0" w:line="240" w:lineRule="auto"/>
        <w:ind w:left="567"/>
        <w:jc w:val="both"/>
        <w:rPr>
          <w:rFonts w:ascii="Times New Roman" w:hAnsi="Times New Roman" w:cs="Times New Roman"/>
          <w:lang w:eastAsia="ja-JP"/>
        </w:rPr>
      </w:pPr>
    </w:p>
    <w:p w14:paraId="1D39EC64" w14:textId="77777777" w:rsidR="006061CA" w:rsidRPr="00290083" w:rsidRDefault="006061CA" w:rsidP="00290083">
      <w:pPr>
        <w:spacing w:after="0" w:line="240" w:lineRule="auto"/>
        <w:ind w:left="567"/>
        <w:jc w:val="both"/>
        <w:rPr>
          <w:rFonts w:ascii="Times New Roman" w:eastAsia="Batang" w:hAnsi="Times New Roman" w:cs="Times New Roman"/>
        </w:rPr>
      </w:pPr>
      <w:r w:rsidRPr="00290083">
        <w:rPr>
          <w:rFonts w:ascii="Times New Roman" w:eastAsia="Batang" w:hAnsi="Times New Roman" w:cs="Times New Roman"/>
          <w:b/>
          <w:highlight w:val="green"/>
          <w:lang w:val="en-GB"/>
        </w:rPr>
        <w:t>Agreement</w:t>
      </w:r>
      <w:r w:rsidRPr="00290083">
        <w:rPr>
          <w:rFonts w:ascii="Times New Roman" w:eastAsia="Batang" w:hAnsi="Times New Roman" w:cs="Times New Roman"/>
          <w:b/>
          <w:lang w:val="en-GB"/>
        </w:rPr>
        <w:t xml:space="preserve"> </w:t>
      </w:r>
    </w:p>
    <w:p w14:paraId="522E7325" w14:textId="77777777" w:rsidR="006061CA" w:rsidRPr="00290083" w:rsidRDefault="006061CA" w:rsidP="00290083">
      <w:pPr>
        <w:spacing w:after="0" w:line="240" w:lineRule="auto"/>
        <w:ind w:left="567"/>
        <w:jc w:val="both"/>
        <w:rPr>
          <w:rFonts w:ascii="Times New Roman" w:eastAsia="Batang" w:hAnsi="Times New Roman" w:cs="Times New Roman"/>
          <w:i/>
          <w:iCs/>
        </w:rPr>
      </w:pPr>
      <w:r w:rsidRPr="00290083">
        <w:rPr>
          <w:rFonts w:ascii="Times New Roman" w:eastAsia="Batang" w:hAnsi="Times New Roman" w:cs="Times New Roman"/>
          <w:lang w:val="en-GB"/>
        </w:rPr>
        <w:t>A 2-part CSI report is supported in Rel-17 for a CSI reporting configuration associated with NCJT measurement hypothesis with following clarifications:</w:t>
      </w:r>
    </w:p>
    <w:p w14:paraId="5B0442D5" w14:textId="77777777" w:rsidR="006061CA" w:rsidRPr="001C1E8C" w:rsidRDefault="006061CA" w:rsidP="00290083">
      <w:pPr>
        <w:numPr>
          <w:ilvl w:val="0"/>
          <w:numId w:val="36"/>
        </w:numPr>
        <w:tabs>
          <w:tab w:val="left" w:pos="1247"/>
          <w:tab w:val="left" w:pos="2552"/>
          <w:tab w:val="left" w:pos="3856"/>
          <w:tab w:val="left" w:pos="5216"/>
          <w:tab w:val="left" w:pos="6464"/>
          <w:tab w:val="left" w:pos="7768"/>
        </w:tabs>
        <w:spacing w:after="0" w:line="240" w:lineRule="auto"/>
        <w:ind w:left="1287"/>
        <w:jc w:val="both"/>
        <w:rPr>
          <w:rFonts w:ascii="Times New Roman" w:eastAsia="Batang" w:hAnsi="Times New Roman" w:cs="Times New Roman"/>
          <w:lang w:eastAsia="x-none"/>
        </w:rPr>
      </w:pPr>
      <w:r w:rsidRPr="001C1E8C">
        <w:rPr>
          <w:rFonts w:ascii="Times New Roman" w:eastAsia="Batang" w:hAnsi="Times New Roman" w:cs="Times New Roman"/>
          <w:lang w:val="en-GB" w:eastAsia="x-none"/>
        </w:rPr>
        <w:t>Within CSI part 1</w:t>
      </w:r>
    </w:p>
    <w:p w14:paraId="4D84D0E7" w14:textId="77777777" w:rsidR="006061CA" w:rsidRPr="00290083" w:rsidRDefault="006061CA" w:rsidP="00290083">
      <w:pPr>
        <w:numPr>
          <w:ilvl w:val="1"/>
          <w:numId w:val="36"/>
        </w:numPr>
        <w:tabs>
          <w:tab w:val="left" w:pos="1247"/>
          <w:tab w:val="left" w:pos="2552"/>
          <w:tab w:val="left" w:pos="3856"/>
          <w:tab w:val="left" w:pos="5216"/>
          <w:tab w:val="left" w:pos="6464"/>
          <w:tab w:val="left" w:pos="7768"/>
        </w:tabs>
        <w:spacing w:after="0" w:line="240" w:lineRule="auto"/>
        <w:ind w:left="2007"/>
        <w:jc w:val="both"/>
        <w:rPr>
          <w:rFonts w:ascii="Times New Roman" w:eastAsia="Batang" w:hAnsi="Times New Roman" w:cs="Times New Roman"/>
          <w:lang w:eastAsia="x-none"/>
        </w:rPr>
      </w:pPr>
      <w:r w:rsidRPr="00290083">
        <w:rPr>
          <w:rFonts w:ascii="Times New Roman" w:eastAsia="Batang" w:hAnsi="Times New Roman" w:cs="Times New Roman"/>
          <w:lang w:val="en-GB" w:eastAsia="x-none"/>
        </w:rPr>
        <w:t>CRI, RI, WB CQI and SB CQI for the first CW are reported with consistent payload and zero padding (if needed). FFS further details</w:t>
      </w:r>
    </w:p>
    <w:p w14:paraId="7B4EFA7E" w14:textId="77777777" w:rsidR="006061CA" w:rsidRPr="00290083" w:rsidRDefault="006061CA" w:rsidP="00290083">
      <w:pPr>
        <w:numPr>
          <w:ilvl w:val="1"/>
          <w:numId w:val="36"/>
        </w:numPr>
        <w:tabs>
          <w:tab w:val="left" w:pos="1247"/>
          <w:tab w:val="left" w:pos="2552"/>
          <w:tab w:val="left" w:pos="3856"/>
          <w:tab w:val="left" w:pos="5216"/>
          <w:tab w:val="left" w:pos="6464"/>
          <w:tab w:val="left" w:pos="7768"/>
        </w:tabs>
        <w:spacing w:after="0" w:line="240" w:lineRule="auto"/>
        <w:ind w:left="2007"/>
        <w:jc w:val="both"/>
        <w:rPr>
          <w:rFonts w:ascii="Times New Roman" w:eastAsia="Batang" w:hAnsi="Times New Roman" w:cs="Times New Roman"/>
          <w:lang w:eastAsia="x-none"/>
        </w:rPr>
      </w:pPr>
      <w:r w:rsidRPr="00290083">
        <w:rPr>
          <w:rFonts w:ascii="Times New Roman" w:eastAsia="Batang" w:hAnsi="Times New Roman" w:cs="Times New Roman"/>
          <w:lang w:val="en-GB" w:eastAsia="x-none"/>
        </w:rPr>
        <w:t>FFS whether RI can be shared between NCJT CSI and single-TRP CSIs to reduce CSI feedback overhead</w:t>
      </w:r>
    </w:p>
    <w:p w14:paraId="1FECA60B" w14:textId="77777777" w:rsidR="006061CA" w:rsidRPr="00290083" w:rsidRDefault="006061CA" w:rsidP="00290083">
      <w:pPr>
        <w:numPr>
          <w:ilvl w:val="2"/>
          <w:numId w:val="36"/>
        </w:numPr>
        <w:tabs>
          <w:tab w:val="left" w:pos="1247"/>
          <w:tab w:val="left" w:pos="2552"/>
          <w:tab w:val="left" w:pos="3856"/>
          <w:tab w:val="left" w:pos="5216"/>
          <w:tab w:val="left" w:pos="6464"/>
          <w:tab w:val="left" w:pos="7768"/>
        </w:tabs>
        <w:spacing w:after="0" w:line="240" w:lineRule="auto"/>
        <w:jc w:val="both"/>
        <w:rPr>
          <w:rFonts w:ascii="Times New Roman" w:eastAsia="Batang" w:hAnsi="Times New Roman" w:cs="Times New Roman"/>
          <w:lang w:eastAsia="x-none"/>
        </w:rPr>
      </w:pPr>
      <w:r w:rsidRPr="00290083">
        <w:rPr>
          <w:rFonts w:ascii="Times New Roman" w:eastAsia="Batang" w:hAnsi="Times New Roman" w:cs="Times New Roman"/>
          <w:lang w:val="en-GB" w:eastAsia="x-none"/>
        </w:rPr>
        <w:t>FFS whether additional field is needed, at least for Option 2</w:t>
      </w:r>
    </w:p>
    <w:p w14:paraId="54AAA79F" w14:textId="77777777" w:rsidR="006061CA" w:rsidRPr="001C1E8C" w:rsidRDefault="006061CA" w:rsidP="00290083">
      <w:pPr>
        <w:numPr>
          <w:ilvl w:val="1"/>
          <w:numId w:val="36"/>
        </w:numPr>
        <w:tabs>
          <w:tab w:val="left" w:pos="1247"/>
          <w:tab w:val="left" w:pos="2552"/>
          <w:tab w:val="left" w:pos="3856"/>
          <w:tab w:val="left" w:pos="5216"/>
          <w:tab w:val="left" w:pos="6464"/>
          <w:tab w:val="left" w:pos="7768"/>
        </w:tabs>
        <w:spacing w:after="0" w:line="240" w:lineRule="auto"/>
        <w:jc w:val="both"/>
        <w:rPr>
          <w:rFonts w:ascii="Times New Roman" w:eastAsia="Batang" w:hAnsi="Times New Roman" w:cs="Times New Roman"/>
          <w:lang w:eastAsia="x-none"/>
        </w:rPr>
      </w:pPr>
      <w:r w:rsidRPr="001C1E8C">
        <w:rPr>
          <w:rFonts w:ascii="Times New Roman" w:eastAsia="Batang" w:hAnsi="Times New Roman" w:cs="Times New Roman"/>
          <w:lang w:val="en-GB" w:eastAsia="x-none"/>
        </w:rPr>
        <w:t>Within CSI part 2:</w:t>
      </w:r>
    </w:p>
    <w:p w14:paraId="31ED5E5F" w14:textId="77777777" w:rsidR="006061CA" w:rsidRPr="00290083" w:rsidRDefault="006061CA" w:rsidP="00290083">
      <w:pPr>
        <w:numPr>
          <w:ilvl w:val="2"/>
          <w:numId w:val="36"/>
        </w:numPr>
        <w:tabs>
          <w:tab w:val="left" w:pos="1247"/>
          <w:tab w:val="left" w:pos="2552"/>
          <w:tab w:val="left" w:pos="3856"/>
          <w:tab w:val="left" w:pos="5216"/>
          <w:tab w:val="left" w:pos="6464"/>
          <w:tab w:val="left" w:pos="7768"/>
        </w:tabs>
        <w:spacing w:after="0" w:line="240" w:lineRule="auto"/>
        <w:jc w:val="both"/>
        <w:rPr>
          <w:rFonts w:ascii="Times New Roman" w:eastAsia="Batang" w:hAnsi="Times New Roman" w:cs="Times New Roman"/>
          <w:lang w:eastAsia="x-none"/>
        </w:rPr>
      </w:pPr>
      <w:r w:rsidRPr="00290083">
        <w:rPr>
          <w:rFonts w:ascii="Times New Roman" w:eastAsia="Batang" w:hAnsi="Times New Roman" w:cs="Times New Roman"/>
          <w:lang w:val="en-GB" w:eastAsia="x-none"/>
        </w:rPr>
        <w:t>FFS further compression/omission/Sharing of PMI among Single-TRP and NCJT hypotheses</w:t>
      </w:r>
    </w:p>
    <w:p w14:paraId="353D997F" w14:textId="09857422" w:rsidR="004476F7" w:rsidRPr="00290083" w:rsidRDefault="004476F7" w:rsidP="00BF6F80">
      <w:pPr>
        <w:jc w:val="both"/>
        <w:rPr>
          <w:rFonts w:ascii="Arial" w:hAnsi="Arial"/>
          <w:lang w:eastAsia="ja-JP"/>
        </w:rPr>
      </w:pPr>
    </w:p>
    <w:p w14:paraId="06286D17" w14:textId="57FDD4B2" w:rsidR="003247A0" w:rsidRPr="00FD5271" w:rsidRDefault="003247A0" w:rsidP="003247A0">
      <w:pPr>
        <w:pStyle w:val="NoSpacing"/>
        <w:rPr>
          <w:rFonts w:cs="Arial"/>
          <w:szCs w:val="20"/>
        </w:rPr>
      </w:pPr>
      <w:r w:rsidRPr="000A19E4">
        <w:rPr>
          <w:rFonts w:cs="Arial"/>
          <w:szCs w:val="20"/>
          <w:lang w:val="en-GB" w:eastAsia="ja-JP"/>
        </w:rPr>
        <w:t>And the following agreement was made in RAN1#105-e:</w:t>
      </w:r>
    </w:p>
    <w:p w14:paraId="5FC4E808" w14:textId="20067724" w:rsidR="00FC28A2" w:rsidRPr="00290083" w:rsidRDefault="00FC28A2" w:rsidP="00BF6F80">
      <w:pPr>
        <w:jc w:val="both"/>
        <w:rPr>
          <w:rFonts w:ascii="Arial" w:hAnsi="Arial"/>
          <w:lang w:eastAsia="ja-JP"/>
        </w:rPr>
      </w:pPr>
    </w:p>
    <w:p w14:paraId="681AB024" w14:textId="77777777" w:rsidR="00FC28A2" w:rsidRPr="003D21F9" w:rsidRDefault="00FC28A2" w:rsidP="00290083">
      <w:pPr>
        <w:spacing w:after="0" w:line="240" w:lineRule="auto"/>
        <w:ind w:left="567"/>
        <w:jc w:val="both"/>
        <w:rPr>
          <w:rFonts w:ascii="Times New Roman" w:eastAsia="Times New Roman" w:hAnsi="Times New Roman" w:cs="Times New Roman"/>
          <w:iCs/>
          <w:color w:val="000000"/>
          <w:highlight w:val="green"/>
        </w:rPr>
      </w:pPr>
      <w:r w:rsidRPr="001C1E8C">
        <w:rPr>
          <w:rFonts w:ascii="Times New Roman" w:eastAsia="Times New Roman" w:hAnsi="Times New Roman" w:cs="Times New Roman"/>
          <w:b/>
          <w:color w:val="000000"/>
          <w:highlight w:val="green"/>
          <w:lang w:val="en-GB"/>
        </w:rPr>
        <w:t>Agreement</w:t>
      </w:r>
    </w:p>
    <w:p w14:paraId="62E435A9" w14:textId="77777777" w:rsidR="00FC28A2" w:rsidRPr="003D21F9" w:rsidRDefault="00FC28A2" w:rsidP="00290083">
      <w:pPr>
        <w:spacing w:after="0" w:line="240" w:lineRule="auto"/>
        <w:ind w:left="567"/>
        <w:jc w:val="both"/>
        <w:rPr>
          <w:rFonts w:ascii="Times New Roman" w:eastAsia="Times New Roman" w:hAnsi="Times New Roman" w:cs="Times New Roman"/>
          <w:color w:val="000000"/>
        </w:rPr>
      </w:pPr>
      <w:r w:rsidRPr="001C1E8C">
        <w:rPr>
          <w:rFonts w:ascii="Times New Roman" w:eastAsia="Times New Roman" w:hAnsi="Times New Roman" w:cs="Times New Roman"/>
          <w:color w:val="000000"/>
          <w:lang w:val="en-GB"/>
        </w:rPr>
        <w:t>For Option 1 CSI reporting associated with NCJT and X single-TRP measurement hypotheses, study whether to support following PMI/RI sharing mechanisms between NCJT CSI and single-TRP CSI(s):</w:t>
      </w:r>
    </w:p>
    <w:p w14:paraId="67EB7367" w14:textId="77777777" w:rsidR="00FC28A2" w:rsidRPr="003D21F9" w:rsidRDefault="00FC28A2" w:rsidP="00290083">
      <w:pPr>
        <w:numPr>
          <w:ilvl w:val="0"/>
          <w:numId w:val="52"/>
        </w:numPr>
        <w:tabs>
          <w:tab w:val="left" w:pos="1247"/>
          <w:tab w:val="left" w:pos="2552"/>
          <w:tab w:val="left" w:pos="3856"/>
          <w:tab w:val="left" w:pos="5216"/>
          <w:tab w:val="left" w:pos="6464"/>
          <w:tab w:val="left" w:pos="7768"/>
        </w:tabs>
        <w:spacing w:after="0" w:line="240" w:lineRule="auto"/>
        <w:ind w:left="1287"/>
        <w:jc w:val="both"/>
        <w:rPr>
          <w:rFonts w:ascii="Times New Roman" w:eastAsia="Times New Roman" w:hAnsi="Times New Roman" w:cs="Times New Roman"/>
          <w:color w:val="000000"/>
          <w:lang w:eastAsia="x-none"/>
        </w:rPr>
      </w:pPr>
      <w:r w:rsidRPr="001C1E8C">
        <w:rPr>
          <w:rFonts w:ascii="Times New Roman" w:eastAsia="Times New Roman" w:hAnsi="Times New Roman" w:cs="Times New Roman"/>
          <w:color w:val="000000"/>
          <w:lang w:val="en-GB" w:eastAsia="x-none"/>
        </w:rPr>
        <w:t>Enabling/Disabling PMI, RI sharing via higher-layer configuration</w:t>
      </w:r>
    </w:p>
    <w:p w14:paraId="4EB71C8B" w14:textId="77777777" w:rsidR="00FC28A2" w:rsidRPr="003D21F9" w:rsidRDefault="00FC28A2" w:rsidP="00290083">
      <w:pPr>
        <w:numPr>
          <w:ilvl w:val="0"/>
          <w:numId w:val="52"/>
        </w:numPr>
        <w:tabs>
          <w:tab w:val="left" w:pos="1247"/>
          <w:tab w:val="left" w:pos="2552"/>
          <w:tab w:val="left" w:pos="3856"/>
          <w:tab w:val="left" w:pos="5216"/>
          <w:tab w:val="left" w:pos="6464"/>
          <w:tab w:val="left" w:pos="7768"/>
        </w:tabs>
        <w:spacing w:after="0" w:line="240" w:lineRule="auto"/>
        <w:ind w:left="1287"/>
        <w:jc w:val="both"/>
        <w:rPr>
          <w:rFonts w:ascii="Times New Roman" w:eastAsia="Times New Roman" w:hAnsi="Times New Roman" w:cs="Times New Roman"/>
          <w:color w:val="000000"/>
          <w:lang w:eastAsia="x-none"/>
        </w:rPr>
      </w:pPr>
      <w:r w:rsidRPr="001C1E8C">
        <w:rPr>
          <w:rFonts w:ascii="Times New Roman" w:eastAsia="Times New Roman" w:hAnsi="Times New Roman" w:cs="Times New Roman"/>
          <w:color w:val="000000"/>
          <w:lang w:val="en-GB" w:eastAsia="x-none"/>
        </w:rPr>
        <w:t>Dynamic indication of PMI, RI sharing in the CSI report</w:t>
      </w:r>
    </w:p>
    <w:p w14:paraId="61CEF070" w14:textId="77777777" w:rsidR="00FC28A2" w:rsidRPr="003D21F9" w:rsidRDefault="00FC28A2" w:rsidP="00290083">
      <w:pPr>
        <w:numPr>
          <w:ilvl w:val="0"/>
          <w:numId w:val="52"/>
        </w:numPr>
        <w:tabs>
          <w:tab w:val="left" w:pos="1247"/>
          <w:tab w:val="left" w:pos="2552"/>
          <w:tab w:val="left" w:pos="3856"/>
          <w:tab w:val="left" w:pos="5216"/>
          <w:tab w:val="left" w:pos="6464"/>
          <w:tab w:val="left" w:pos="7768"/>
        </w:tabs>
        <w:spacing w:after="0" w:line="240" w:lineRule="auto"/>
        <w:ind w:left="1287"/>
        <w:jc w:val="both"/>
        <w:rPr>
          <w:rFonts w:ascii="Times New Roman" w:eastAsia="Times New Roman" w:hAnsi="Times New Roman" w:cs="Times New Roman"/>
          <w:color w:val="000000"/>
          <w:lang w:eastAsia="x-none"/>
        </w:rPr>
      </w:pPr>
      <w:r w:rsidRPr="001C1E8C">
        <w:rPr>
          <w:rFonts w:ascii="Times New Roman" w:eastAsia="Times New Roman" w:hAnsi="Times New Roman" w:cs="Times New Roman"/>
          <w:color w:val="000000"/>
          <w:lang w:val="en-GB" w:eastAsia="x-none"/>
        </w:rPr>
        <w:t>FFS: other details</w:t>
      </w:r>
    </w:p>
    <w:p w14:paraId="5AEAE0C3" w14:textId="77777777" w:rsidR="00FC28A2" w:rsidRPr="003D21F9" w:rsidRDefault="00FC28A2" w:rsidP="00290083">
      <w:pPr>
        <w:numPr>
          <w:ilvl w:val="0"/>
          <w:numId w:val="52"/>
        </w:numPr>
        <w:tabs>
          <w:tab w:val="left" w:pos="1247"/>
          <w:tab w:val="left" w:pos="2552"/>
          <w:tab w:val="left" w:pos="3856"/>
          <w:tab w:val="left" w:pos="5216"/>
          <w:tab w:val="left" w:pos="6464"/>
          <w:tab w:val="left" w:pos="7768"/>
        </w:tabs>
        <w:spacing w:after="0" w:line="240" w:lineRule="auto"/>
        <w:ind w:left="1287"/>
        <w:jc w:val="both"/>
        <w:rPr>
          <w:rFonts w:ascii="Times New Roman" w:eastAsia="Times New Roman" w:hAnsi="Times New Roman" w:cs="Times New Roman"/>
          <w:color w:val="000000"/>
          <w:lang w:eastAsia="x-none"/>
        </w:rPr>
      </w:pPr>
      <w:r w:rsidRPr="001C1E8C">
        <w:rPr>
          <w:rFonts w:ascii="Times New Roman" w:eastAsia="Times New Roman" w:hAnsi="Times New Roman" w:cs="Times New Roman"/>
          <w:color w:val="000000"/>
          <w:lang w:val="en-GB" w:eastAsia="x-none"/>
        </w:rPr>
        <w:lastRenderedPageBreak/>
        <w:t xml:space="preserve">FFS: applicable conditions/restrictions of CMR sharing among Single-TRP and NCJT hypotheses, if above PMI/RI sharing mechanism can be applied </w:t>
      </w:r>
    </w:p>
    <w:p w14:paraId="331559B3" w14:textId="77777777" w:rsidR="00FC28A2" w:rsidRPr="00290083" w:rsidRDefault="00FC28A2" w:rsidP="00BF6F80">
      <w:pPr>
        <w:jc w:val="both"/>
        <w:rPr>
          <w:rFonts w:ascii="Arial" w:hAnsi="Arial"/>
          <w:lang w:eastAsia="ja-JP"/>
        </w:rPr>
      </w:pPr>
    </w:p>
    <w:p w14:paraId="150BAB19" w14:textId="77777777" w:rsidR="00BF6F80" w:rsidRPr="00290083" w:rsidRDefault="00BF6F80" w:rsidP="00BF6F80">
      <w:pPr>
        <w:jc w:val="both"/>
        <w:rPr>
          <w:rFonts w:ascii="Arial" w:hAnsi="Arial"/>
          <w:lang w:eastAsia="ja-JP"/>
        </w:rPr>
      </w:pPr>
      <w:r w:rsidRPr="00290083">
        <w:rPr>
          <w:rFonts w:ascii="Arial" w:hAnsi="Arial"/>
          <w:lang w:val="en-GB" w:eastAsia="ja-JP"/>
        </w:rPr>
        <w:t>For enabling flexible scheduling between single TRP and NC-JT, the gNB should preferably, in addition to the reported NCJT CSI, have single TRP CSI for the two associated TRPs, which would correspond to setting X equal to 2 in Option 1 from the agreements above. However, one drawback with this solution is the large CSI feedback overhead (which we quantify below), since one NCJT and two single-TRP CSIs must be reported, which would require the UE to fed back the following:</w:t>
      </w:r>
    </w:p>
    <w:p w14:paraId="7BAFA4E3" w14:textId="77777777" w:rsidR="00BF6F80" w:rsidRPr="00290083" w:rsidRDefault="00BF6F80" w:rsidP="00BF6F80">
      <w:pPr>
        <w:ind w:left="720"/>
        <w:rPr>
          <w:rFonts w:ascii="Arial" w:hAnsi="Arial"/>
          <w:lang w:eastAsia="ja-JP"/>
        </w:rPr>
      </w:pPr>
      <w:r w:rsidRPr="00290083">
        <w:rPr>
          <w:rFonts w:ascii="Arial" w:hAnsi="Arial"/>
          <w:lang w:val="en-GB" w:eastAsia="ja-JP"/>
        </w:rPr>
        <w:t>● 2 RIs, 2 PMIs, and 1 CQI for NC-JT CSI</w:t>
      </w:r>
    </w:p>
    <w:p w14:paraId="1C558B42" w14:textId="77777777" w:rsidR="00BF6F80" w:rsidRPr="00290083" w:rsidRDefault="00BF6F80" w:rsidP="00BF6F80">
      <w:pPr>
        <w:ind w:left="720"/>
        <w:rPr>
          <w:rFonts w:ascii="Arial" w:hAnsi="Arial"/>
          <w:lang w:eastAsia="ja-JP"/>
        </w:rPr>
      </w:pPr>
      <w:r w:rsidRPr="00290083">
        <w:rPr>
          <w:rFonts w:ascii="Arial" w:hAnsi="Arial"/>
          <w:lang w:val="en-GB" w:eastAsia="ja-JP"/>
        </w:rPr>
        <w:t>● 2 pairs of RI, PMI and CQI for the two single-TRP CSIs</w:t>
      </w:r>
    </w:p>
    <w:p w14:paraId="18CC20F2" w14:textId="77777777" w:rsidR="00BF6F80" w:rsidRPr="00290083" w:rsidRDefault="00BF6F80" w:rsidP="00BF6F80">
      <w:pPr>
        <w:jc w:val="both"/>
        <w:rPr>
          <w:rFonts w:ascii="Arial" w:hAnsi="Arial"/>
          <w:lang w:eastAsia="ja-JP"/>
        </w:rPr>
      </w:pPr>
      <w:r w:rsidRPr="00290083">
        <w:rPr>
          <w:rFonts w:ascii="Arial" w:hAnsi="Arial"/>
          <w:lang w:val="en-GB" w:eastAsia="ja-JP"/>
        </w:rPr>
        <w:t xml:space="preserve">Since in most practical scenarios, the best NC-JT CSI and the </w:t>
      </w:r>
      <w:proofErr w:type="gramStart"/>
      <w:r w:rsidRPr="00290083">
        <w:rPr>
          <w:rFonts w:ascii="Arial" w:hAnsi="Arial"/>
          <w:lang w:val="en-GB" w:eastAsia="ja-JP"/>
        </w:rPr>
        <w:t>two best</w:t>
      </w:r>
      <w:proofErr w:type="gramEnd"/>
      <w:r w:rsidRPr="00290083">
        <w:rPr>
          <w:rFonts w:ascii="Arial" w:hAnsi="Arial"/>
          <w:lang w:val="en-GB" w:eastAsia="ja-JP"/>
        </w:rPr>
        <w:t xml:space="preserve"> single-TRP CSIs would correspond to the two strongest TRPs, it is desirable to share RIs and PMIs between NC-JT CSI and the two single TRP CSIs.  One example of how RI and PMI can be shared is illustrated below, where the red colour indicates CSI associated to a first TRP, and the green colour indicates CSI associated to a second TRP:</w:t>
      </w:r>
    </w:p>
    <w:p w14:paraId="6A189FB4" w14:textId="77777777" w:rsidR="00BF6F80" w:rsidRPr="00290083" w:rsidRDefault="00BF6F80" w:rsidP="00BF6F80">
      <w:pPr>
        <w:ind w:left="720"/>
        <w:rPr>
          <w:rFonts w:ascii="Arial" w:hAnsi="Arial"/>
          <w:lang w:eastAsia="ja-JP"/>
        </w:rPr>
      </w:pPr>
      <w:r w:rsidRPr="00290083">
        <w:rPr>
          <w:rFonts w:ascii="Arial" w:hAnsi="Arial"/>
          <w:lang w:eastAsia="ja-JP"/>
        </w:rPr>
        <w:t>● NC-JT CSI -&gt; [</w:t>
      </w:r>
      <w:r w:rsidRPr="00290083">
        <w:rPr>
          <w:rFonts w:ascii="Arial" w:hAnsi="Arial"/>
          <w:color w:val="00B050"/>
          <w:lang w:eastAsia="ja-JP"/>
        </w:rPr>
        <w:t>RI1</w:t>
      </w:r>
      <w:r w:rsidRPr="00290083">
        <w:rPr>
          <w:rFonts w:ascii="Arial" w:hAnsi="Arial"/>
          <w:lang w:eastAsia="ja-JP"/>
        </w:rPr>
        <w:t xml:space="preserve">, </w:t>
      </w:r>
      <w:r w:rsidRPr="00290083">
        <w:rPr>
          <w:rFonts w:ascii="Arial" w:hAnsi="Arial"/>
          <w:color w:val="FF0000"/>
          <w:lang w:eastAsia="ja-JP"/>
        </w:rPr>
        <w:t>RI2</w:t>
      </w:r>
      <w:r w:rsidRPr="00290083">
        <w:rPr>
          <w:rFonts w:ascii="Arial" w:hAnsi="Arial"/>
          <w:lang w:eastAsia="ja-JP"/>
        </w:rPr>
        <w:t>], [</w:t>
      </w:r>
      <w:r w:rsidRPr="00290083">
        <w:rPr>
          <w:rFonts w:ascii="Arial" w:hAnsi="Arial"/>
          <w:color w:val="00B050"/>
          <w:lang w:eastAsia="ja-JP"/>
        </w:rPr>
        <w:t>PMI1</w:t>
      </w:r>
      <w:r w:rsidRPr="00290083">
        <w:rPr>
          <w:rFonts w:ascii="Arial" w:hAnsi="Arial"/>
          <w:lang w:eastAsia="ja-JP"/>
        </w:rPr>
        <w:t xml:space="preserve">, </w:t>
      </w:r>
      <w:r w:rsidRPr="00290083">
        <w:rPr>
          <w:rFonts w:ascii="Arial" w:hAnsi="Arial"/>
          <w:color w:val="FF0000"/>
          <w:lang w:eastAsia="ja-JP"/>
        </w:rPr>
        <w:t>PMI2</w:t>
      </w:r>
      <w:r w:rsidRPr="00290083">
        <w:rPr>
          <w:rFonts w:ascii="Arial" w:hAnsi="Arial"/>
          <w:lang w:eastAsia="ja-JP"/>
        </w:rPr>
        <w:t>], [CQI]</w:t>
      </w:r>
    </w:p>
    <w:p w14:paraId="4DB3BAA5" w14:textId="77777777" w:rsidR="00BF6F80" w:rsidRPr="00290083" w:rsidRDefault="00BF6F80" w:rsidP="00BF6F80">
      <w:pPr>
        <w:ind w:left="720"/>
        <w:rPr>
          <w:rFonts w:ascii="Arial" w:hAnsi="Arial"/>
          <w:lang w:eastAsia="ja-JP"/>
        </w:rPr>
      </w:pPr>
      <w:r w:rsidRPr="00290083">
        <w:rPr>
          <w:rFonts w:ascii="Arial" w:hAnsi="Arial"/>
          <w:lang w:val="en-GB" w:eastAsia="ja-JP"/>
        </w:rPr>
        <w:t>● 1st single TRP CSI -&gt; [</w:t>
      </w:r>
      <w:r w:rsidRPr="00290083">
        <w:rPr>
          <w:rFonts w:ascii="Arial" w:hAnsi="Arial"/>
          <w:color w:val="00B050"/>
          <w:lang w:val="en-GB" w:eastAsia="ja-JP"/>
        </w:rPr>
        <w:t>RI1</w:t>
      </w:r>
      <w:r w:rsidRPr="00290083">
        <w:rPr>
          <w:rFonts w:ascii="Arial" w:hAnsi="Arial"/>
          <w:lang w:val="en-GB" w:eastAsia="ja-JP"/>
        </w:rPr>
        <w:t>], [</w:t>
      </w:r>
      <w:r w:rsidRPr="00290083">
        <w:rPr>
          <w:rFonts w:ascii="Arial" w:hAnsi="Arial"/>
          <w:color w:val="00B050"/>
          <w:lang w:val="en-GB" w:eastAsia="ja-JP"/>
        </w:rPr>
        <w:t>PMI1</w:t>
      </w:r>
      <w:r w:rsidRPr="00290083">
        <w:rPr>
          <w:rFonts w:ascii="Arial" w:hAnsi="Arial"/>
          <w:lang w:val="en-GB" w:eastAsia="ja-JP"/>
        </w:rPr>
        <w:t>], [CQI1]</w:t>
      </w:r>
    </w:p>
    <w:p w14:paraId="030C2842" w14:textId="77777777" w:rsidR="00BF6F80" w:rsidRPr="00290083" w:rsidRDefault="00BF6F80" w:rsidP="00BF6F80">
      <w:pPr>
        <w:ind w:left="720"/>
        <w:rPr>
          <w:rFonts w:ascii="Arial" w:hAnsi="Arial"/>
          <w:lang w:eastAsia="ja-JP"/>
        </w:rPr>
      </w:pPr>
      <w:r w:rsidRPr="00290083">
        <w:rPr>
          <w:rFonts w:ascii="Arial" w:hAnsi="Arial"/>
          <w:lang w:val="en-GB" w:eastAsia="ja-JP"/>
        </w:rPr>
        <w:t>● 2nd single TRP CSI -&gt; [</w:t>
      </w:r>
      <w:r w:rsidRPr="00290083">
        <w:rPr>
          <w:rFonts w:ascii="Arial" w:hAnsi="Arial"/>
          <w:color w:val="FF0000"/>
          <w:lang w:val="en-GB" w:eastAsia="ja-JP"/>
        </w:rPr>
        <w:t>RI2</w:t>
      </w:r>
      <w:r w:rsidRPr="00290083">
        <w:rPr>
          <w:rFonts w:ascii="Arial" w:hAnsi="Arial"/>
          <w:lang w:val="en-GB" w:eastAsia="ja-JP"/>
        </w:rPr>
        <w:t>], [</w:t>
      </w:r>
      <w:r w:rsidRPr="00290083">
        <w:rPr>
          <w:rFonts w:ascii="Arial" w:hAnsi="Arial"/>
          <w:color w:val="FF0000"/>
          <w:lang w:val="en-GB" w:eastAsia="ja-JP"/>
        </w:rPr>
        <w:t>PMI2</w:t>
      </w:r>
      <w:r w:rsidRPr="00290083">
        <w:rPr>
          <w:rFonts w:ascii="Arial" w:hAnsi="Arial"/>
          <w:lang w:val="en-GB" w:eastAsia="ja-JP"/>
        </w:rPr>
        <w:t>], [CQI2]</w:t>
      </w:r>
    </w:p>
    <w:p w14:paraId="04711710" w14:textId="1ED3F6E4" w:rsidR="00BF6F80" w:rsidRPr="00290083" w:rsidRDefault="00BF6F80" w:rsidP="00BF6F80">
      <w:pPr>
        <w:jc w:val="both"/>
        <w:rPr>
          <w:rFonts w:ascii="Arial" w:hAnsi="Arial"/>
          <w:lang w:eastAsia="ja-JP"/>
        </w:rPr>
      </w:pPr>
      <w:r w:rsidRPr="00290083">
        <w:rPr>
          <w:rFonts w:ascii="Arial" w:hAnsi="Arial"/>
          <w:lang w:val="en-GB" w:eastAsia="ja-JP"/>
        </w:rPr>
        <w:t>In this case [</w:t>
      </w:r>
      <w:r w:rsidRPr="00290083">
        <w:rPr>
          <w:rFonts w:ascii="Arial" w:hAnsi="Arial"/>
          <w:color w:val="00B050"/>
          <w:lang w:val="en-GB" w:eastAsia="ja-JP"/>
        </w:rPr>
        <w:t>RI1</w:t>
      </w:r>
      <w:r w:rsidRPr="00290083">
        <w:rPr>
          <w:rFonts w:ascii="Arial" w:hAnsi="Arial"/>
          <w:lang w:val="en-GB" w:eastAsia="ja-JP"/>
        </w:rPr>
        <w:t xml:space="preserve">, </w:t>
      </w:r>
      <w:r w:rsidRPr="00290083">
        <w:rPr>
          <w:rFonts w:ascii="Arial" w:hAnsi="Arial"/>
          <w:color w:val="FF0000"/>
          <w:lang w:val="en-GB" w:eastAsia="ja-JP"/>
        </w:rPr>
        <w:t>RI2</w:t>
      </w:r>
      <w:r w:rsidRPr="00290083">
        <w:rPr>
          <w:rFonts w:ascii="Arial" w:hAnsi="Arial"/>
          <w:lang w:val="en-GB" w:eastAsia="ja-JP"/>
        </w:rPr>
        <w:t>] and [</w:t>
      </w:r>
      <w:r w:rsidRPr="00290083">
        <w:rPr>
          <w:rFonts w:ascii="Arial" w:hAnsi="Arial"/>
          <w:color w:val="00B050"/>
          <w:lang w:val="en-GB" w:eastAsia="ja-JP"/>
        </w:rPr>
        <w:t>PMI1</w:t>
      </w:r>
      <w:r w:rsidRPr="00290083">
        <w:rPr>
          <w:rFonts w:ascii="Arial" w:hAnsi="Arial"/>
          <w:lang w:val="en-GB" w:eastAsia="ja-JP"/>
        </w:rPr>
        <w:t xml:space="preserve">, </w:t>
      </w:r>
      <w:r w:rsidRPr="00290083">
        <w:rPr>
          <w:rFonts w:ascii="Arial" w:hAnsi="Arial"/>
          <w:color w:val="FF0000"/>
          <w:lang w:val="en-GB" w:eastAsia="ja-JP"/>
        </w:rPr>
        <w:t>PMI2</w:t>
      </w:r>
      <w:r w:rsidRPr="00290083">
        <w:rPr>
          <w:rFonts w:ascii="Arial" w:hAnsi="Arial"/>
          <w:lang w:val="en-GB" w:eastAsia="ja-JP"/>
        </w:rPr>
        <w:t xml:space="preserve">] can be shared between NC-JT CSI and single-TRP CSIs, while CQIs are reported separately for NC-JT CSIs and the two single-TRP CSIs. With this solution, CSI reporting overhead can be reduced significantly.  </w:t>
      </w:r>
      <w:r w:rsidR="007906E9" w:rsidRPr="00290083">
        <w:rPr>
          <w:rFonts w:ascii="Arial" w:hAnsi="Arial"/>
          <w:lang w:val="en-GB" w:eastAsia="ja-JP"/>
        </w:rPr>
        <w:fldChar w:fldCharType="begin"/>
      </w:r>
      <w:r w:rsidR="007906E9" w:rsidRPr="00290083">
        <w:rPr>
          <w:rFonts w:ascii="Arial" w:hAnsi="Arial"/>
          <w:lang w:val="en-GB" w:eastAsia="ja-JP"/>
        </w:rPr>
        <w:instrText xml:space="preserve"> REF _Ref79166619 \h </w:instrText>
      </w:r>
      <w:r w:rsidR="007906E9" w:rsidRPr="00290083">
        <w:rPr>
          <w:rFonts w:ascii="Arial" w:hAnsi="Arial"/>
          <w:lang w:val="en-GB" w:eastAsia="ja-JP"/>
        </w:rPr>
      </w:r>
      <w:r w:rsidR="00290083">
        <w:rPr>
          <w:rFonts w:ascii="Arial" w:hAnsi="Arial"/>
          <w:lang w:val="en-GB" w:eastAsia="ja-JP"/>
        </w:rPr>
        <w:instrText xml:space="preserve"> \* MERGEFORMAT </w:instrText>
      </w:r>
      <w:r w:rsidR="007906E9" w:rsidRPr="00290083">
        <w:rPr>
          <w:rFonts w:ascii="Arial" w:hAnsi="Arial"/>
          <w:lang w:val="en-GB" w:eastAsia="ja-JP"/>
        </w:rPr>
        <w:fldChar w:fldCharType="separate"/>
      </w:r>
      <w:r w:rsidR="004F0791" w:rsidRPr="00290083">
        <w:rPr>
          <w:rFonts w:ascii="Arial" w:hAnsi="Arial"/>
        </w:rPr>
        <w:t>Table 1</w:t>
      </w:r>
      <w:r w:rsidR="007906E9" w:rsidRPr="00290083">
        <w:rPr>
          <w:rFonts w:ascii="Arial" w:hAnsi="Arial"/>
          <w:lang w:val="en-GB" w:eastAsia="ja-JP"/>
        </w:rPr>
        <w:fldChar w:fldCharType="end"/>
      </w:r>
      <w:r w:rsidR="0024432A">
        <w:rPr>
          <w:rFonts w:ascii="Arial" w:hAnsi="Arial"/>
          <w:lang w:val="en-GB" w:eastAsia="ja-JP"/>
        </w:rPr>
        <w:t xml:space="preserve"> </w:t>
      </w:r>
      <w:r w:rsidR="007906E9">
        <w:rPr>
          <w:rFonts w:ascii="Arial" w:hAnsi="Arial"/>
          <w:lang w:val="en-GB" w:eastAsia="ja-JP"/>
        </w:rPr>
        <w:t xml:space="preserve"> </w:t>
      </w:r>
      <w:r w:rsidRPr="00290083">
        <w:rPr>
          <w:rFonts w:ascii="Arial" w:hAnsi="Arial"/>
          <w:lang w:val="en-GB" w:eastAsia="ja-JP"/>
        </w:rPr>
        <w:t>shows an example of overhead reduction for a scenario with 2 ports per TRP, where 27% overhead is saved with RI/PMI sharing. Larger saving can be achieved when there are more than 2 ports per TRP.</w:t>
      </w:r>
    </w:p>
    <w:p w14:paraId="539CA631" w14:textId="2EF461C8" w:rsidR="00BF6F80" w:rsidRPr="00225AB4" w:rsidRDefault="00BF6F80" w:rsidP="00BF6F80">
      <w:pPr>
        <w:pStyle w:val="Caption"/>
        <w:jc w:val="both"/>
        <w:rPr>
          <w:rFonts w:cs="Arial"/>
          <w:lang w:eastAsia="ja-JP"/>
        </w:rPr>
      </w:pPr>
      <w:bookmarkStart w:id="33" w:name="_Ref79166619"/>
      <w:r w:rsidRPr="001C1E8C">
        <w:rPr>
          <w:rFonts w:cs="Arial"/>
        </w:rPr>
        <w:t xml:space="preserve">Table </w:t>
      </w:r>
      <w:r w:rsidRPr="001C1E8C">
        <w:rPr>
          <w:rFonts w:cs="Arial"/>
        </w:rPr>
        <w:fldChar w:fldCharType="begin"/>
      </w:r>
      <w:r w:rsidRPr="00290083">
        <w:rPr>
          <w:rFonts w:cs="Arial"/>
        </w:rPr>
        <w:instrText xml:space="preserve"> SEQ Table \* ARABIC </w:instrText>
      </w:r>
      <w:r w:rsidRPr="00290083">
        <w:rPr>
          <w:rFonts w:cs="Arial"/>
        </w:rPr>
        <w:fldChar w:fldCharType="separate"/>
      </w:r>
      <w:r w:rsidR="004F0791">
        <w:rPr>
          <w:rFonts w:cs="Arial"/>
        </w:rPr>
        <w:t>1</w:t>
      </w:r>
      <w:r w:rsidRPr="001C1E8C">
        <w:rPr>
          <w:rFonts w:cs="Arial"/>
        </w:rPr>
        <w:fldChar w:fldCharType="end"/>
      </w:r>
      <w:bookmarkEnd w:id="33"/>
      <w:r w:rsidRPr="001C1E8C">
        <w:rPr>
          <w:rFonts w:cs="Arial"/>
        </w:rPr>
        <w:t xml:space="preserve">: CSI </w:t>
      </w:r>
      <w:r w:rsidRPr="001C1E8C">
        <w:rPr>
          <w:rFonts w:cs="Arial"/>
        </w:rPr>
        <w:t>savings with RI/PMI sharing, 2 ports per TRP, 10MHz BW, subband size = 4RBs, type-I CB.</w:t>
      </w:r>
    </w:p>
    <w:tbl>
      <w:tblPr>
        <w:tblStyle w:val="TableGrid"/>
        <w:tblW w:w="0" w:type="auto"/>
        <w:jc w:val="center"/>
        <w:tblLook w:val="04A0" w:firstRow="1" w:lastRow="0" w:firstColumn="1" w:lastColumn="0" w:noHBand="0" w:noVBand="1"/>
      </w:tblPr>
      <w:tblGrid>
        <w:gridCol w:w="5665"/>
        <w:gridCol w:w="2790"/>
      </w:tblGrid>
      <w:tr w:rsidR="00BF6F80" w:rsidRPr="000A19E4" w14:paraId="5B1CCA4B" w14:textId="77777777" w:rsidTr="00BF6F80">
        <w:trPr>
          <w:trHeight w:val="290"/>
          <w:jc w:val="center"/>
        </w:trPr>
        <w:tc>
          <w:tcPr>
            <w:tcW w:w="5665" w:type="dxa"/>
            <w:tcBorders>
              <w:top w:val="single" w:sz="4" w:space="0" w:color="auto"/>
              <w:left w:val="single" w:sz="4" w:space="0" w:color="auto"/>
              <w:bottom w:val="single" w:sz="4" w:space="0" w:color="auto"/>
              <w:right w:val="single" w:sz="4" w:space="0" w:color="auto"/>
            </w:tcBorders>
            <w:noWrap/>
            <w:hideMark/>
          </w:tcPr>
          <w:p w14:paraId="3BA07E79" w14:textId="77777777" w:rsidR="00BF6F80" w:rsidRPr="00290083" w:rsidRDefault="00BF6F80">
            <w:pPr>
              <w:jc w:val="both"/>
              <w:rPr>
                <w:rFonts w:ascii="Arial" w:hAnsi="Arial"/>
                <w:sz w:val="20"/>
                <w:szCs w:val="20"/>
                <w:lang w:eastAsia="ja-JP"/>
              </w:rPr>
            </w:pPr>
            <w:r w:rsidRPr="00290083">
              <w:rPr>
                <w:rFonts w:ascii="Arial" w:hAnsi="Arial"/>
                <w:sz w:val="20"/>
                <w:szCs w:val="20"/>
                <w:lang w:eastAsia="ja-JP"/>
              </w:rPr>
              <w:t>CSI type</w:t>
            </w:r>
          </w:p>
        </w:tc>
        <w:tc>
          <w:tcPr>
            <w:tcW w:w="2790" w:type="dxa"/>
            <w:tcBorders>
              <w:top w:val="single" w:sz="4" w:space="0" w:color="auto"/>
              <w:left w:val="single" w:sz="4" w:space="0" w:color="auto"/>
              <w:bottom w:val="single" w:sz="4" w:space="0" w:color="auto"/>
              <w:right w:val="single" w:sz="4" w:space="0" w:color="auto"/>
            </w:tcBorders>
            <w:noWrap/>
            <w:hideMark/>
          </w:tcPr>
          <w:p w14:paraId="1720A9BF" w14:textId="77777777" w:rsidR="00BF6F80" w:rsidRPr="00290083" w:rsidRDefault="00BF6F80">
            <w:pPr>
              <w:jc w:val="center"/>
              <w:rPr>
                <w:rFonts w:ascii="Arial" w:hAnsi="Arial"/>
                <w:sz w:val="20"/>
                <w:szCs w:val="20"/>
                <w:lang w:eastAsia="ja-JP"/>
              </w:rPr>
            </w:pPr>
            <w:r w:rsidRPr="00290083">
              <w:rPr>
                <w:rFonts w:ascii="Arial" w:hAnsi="Arial"/>
                <w:sz w:val="20"/>
                <w:szCs w:val="20"/>
                <w:lang w:eastAsia="ja-JP"/>
              </w:rPr>
              <w:t>Bit width</w:t>
            </w:r>
          </w:p>
        </w:tc>
      </w:tr>
      <w:tr w:rsidR="00BF6F80" w:rsidRPr="000A19E4" w14:paraId="1FDD8CE0" w14:textId="77777777" w:rsidTr="00BF6F80">
        <w:trPr>
          <w:trHeight w:val="290"/>
          <w:jc w:val="center"/>
        </w:trPr>
        <w:tc>
          <w:tcPr>
            <w:tcW w:w="5665" w:type="dxa"/>
            <w:tcBorders>
              <w:top w:val="single" w:sz="4" w:space="0" w:color="auto"/>
              <w:left w:val="single" w:sz="4" w:space="0" w:color="auto"/>
              <w:bottom w:val="single" w:sz="4" w:space="0" w:color="auto"/>
              <w:right w:val="single" w:sz="4" w:space="0" w:color="auto"/>
            </w:tcBorders>
            <w:noWrap/>
            <w:hideMark/>
          </w:tcPr>
          <w:p w14:paraId="7A898B24" w14:textId="77777777" w:rsidR="00BF6F80" w:rsidRPr="00290083" w:rsidRDefault="00BF6F80">
            <w:pPr>
              <w:jc w:val="both"/>
              <w:rPr>
                <w:rFonts w:ascii="Arial" w:hAnsi="Arial"/>
                <w:sz w:val="20"/>
                <w:szCs w:val="20"/>
                <w:lang w:eastAsia="ja-JP"/>
              </w:rPr>
            </w:pPr>
            <w:proofErr w:type="spellStart"/>
            <w:r w:rsidRPr="00290083">
              <w:rPr>
                <w:rFonts w:ascii="Arial" w:hAnsi="Arial"/>
                <w:sz w:val="20"/>
                <w:szCs w:val="20"/>
                <w:lang w:eastAsia="ja-JP"/>
              </w:rPr>
              <w:t>sTRP</w:t>
            </w:r>
            <w:proofErr w:type="spellEnd"/>
            <w:r w:rsidRPr="00290083">
              <w:rPr>
                <w:rFonts w:ascii="Arial" w:hAnsi="Arial"/>
                <w:sz w:val="20"/>
                <w:szCs w:val="20"/>
                <w:lang w:eastAsia="ja-JP"/>
              </w:rPr>
              <w:t xml:space="preserve"> CSI (subband)</w:t>
            </w:r>
          </w:p>
        </w:tc>
        <w:tc>
          <w:tcPr>
            <w:tcW w:w="2790" w:type="dxa"/>
            <w:tcBorders>
              <w:top w:val="single" w:sz="4" w:space="0" w:color="auto"/>
              <w:left w:val="single" w:sz="4" w:space="0" w:color="auto"/>
              <w:bottom w:val="single" w:sz="4" w:space="0" w:color="auto"/>
              <w:right w:val="single" w:sz="4" w:space="0" w:color="auto"/>
            </w:tcBorders>
            <w:noWrap/>
            <w:hideMark/>
          </w:tcPr>
          <w:p w14:paraId="09ABD380" w14:textId="77777777" w:rsidR="00BF6F80" w:rsidRPr="00290083" w:rsidRDefault="00BF6F80">
            <w:pPr>
              <w:jc w:val="center"/>
              <w:rPr>
                <w:rFonts w:ascii="Arial" w:hAnsi="Arial"/>
                <w:sz w:val="20"/>
                <w:szCs w:val="20"/>
                <w:lang w:eastAsia="ja-JP"/>
              </w:rPr>
            </w:pPr>
            <w:r w:rsidRPr="00290083">
              <w:rPr>
                <w:rFonts w:ascii="Arial" w:hAnsi="Arial"/>
                <w:sz w:val="20"/>
                <w:szCs w:val="20"/>
                <w:lang w:eastAsia="ja-JP"/>
              </w:rPr>
              <w:t>57</w:t>
            </w:r>
          </w:p>
        </w:tc>
      </w:tr>
      <w:tr w:rsidR="00BF6F80" w:rsidRPr="000A19E4" w14:paraId="52128307" w14:textId="77777777" w:rsidTr="00BF6F80">
        <w:trPr>
          <w:trHeight w:val="290"/>
          <w:jc w:val="center"/>
        </w:trPr>
        <w:tc>
          <w:tcPr>
            <w:tcW w:w="5665" w:type="dxa"/>
            <w:tcBorders>
              <w:top w:val="single" w:sz="4" w:space="0" w:color="auto"/>
              <w:left w:val="single" w:sz="4" w:space="0" w:color="auto"/>
              <w:bottom w:val="single" w:sz="4" w:space="0" w:color="auto"/>
              <w:right w:val="single" w:sz="4" w:space="0" w:color="auto"/>
            </w:tcBorders>
            <w:noWrap/>
            <w:hideMark/>
          </w:tcPr>
          <w:p w14:paraId="117229C5" w14:textId="77777777" w:rsidR="00BF6F80" w:rsidRPr="00290083" w:rsidRDefault="00BF6F80">
            <w:pPr>
              <w:jc w:val="both"/>
              <w:rPr>
                <w:rFonts w:ascii="Arial" w:hAnsi="Arial"/>
                <w:sz w:val="20"/>
                <w:szCs w:val="20"/>
                <w:lang w:eastAsia="ja-JP"/>
              </w:rPr>
            </w:pPr>
            <w:r w:rsidRPr="00290083">
              <w:rPr>
                <w:rFonts w:ascii="Arial" w:hAnsi="Arial"/>
                <w:sz w:val="20"/>
                <w:szCs w:val="20"/>
                <w:lang w:eastAsia="ja-JP"/>
              </w:rPr>
              <w:t>NCJT CSI (subband)</w:t>
            </w:r>
          </w:p>
        </w:tc>
        <w:tc>
          <w:tcPr>
            <w:tcW w:w="2790" w:type="dxa"/>
            <w:tcBorders>
              <w:top w:val="single" w:sz="4" w:space="0" w:color="auto"/>
              <w:left w:val="single" w:sz="4" w:space="0" w:color="auto"/>
              <w:bottom w:val="single" w:sz="4" w:space="0" w:color="auto"/>
              <w:right w:val="single" w:sz="4" w:space="0" w:color="auto"/>
            </w:tcBorders>
            <w:noWrap/>
            <w:hideMark/>
          </w:tcPr>
          <w:p w14:paraId="63B92D7A" w14:textId="77777777" w:rsidR="00BF6F80" w:rsidRPr="00290083" w:rsidRDefault="00BF6F80">
            <w:pPr>
              <w:jc w:val="center"/>
              <w:rPr>
                <w:rFonts w:ascii="Arial" w:hAnsi="Arial"/>
                <w:sz w:val="20"/>
                <w:szCs w:val="20"/>
                <w:lang w:eastAsia="ja-JP"/>
              </w:rPr>
            </w:pPr>
            <w:r w:rsidRPr="00290083">
              <w:rPr>
                <w:rFonts w:ascii="Arial" w:hAnsi="Arial"/>
                <w:sz w:val="20"/>
                <w:szCs w:val="20"/>
                <w:lang w:eastAsia="ja-JP"/>
              </w:rPr>
              <w:t>84</w:t>
            </w:r>
          </w:p>
        </w:tc>
      </w:tr>
      <w:tr w:rsidR="00BF6F80" w:rsidRPr="000A19E4" w14:paraId="29D990B1" w14:textId="77777777" w:rsidTr="00BF6F80">
        <w:trPr>
          <w:trHeight w:val="290"/>
          <w:jc w:val="center"/>
        </w:trPr>
        <w:tc>
          <w:tcPr>
            <w:tcW w:w="5665" w:type="dxa"/>
            <w:tcBorders>
              <w:top w:val="single" w:sz="4" w:space="0" w:color="auto"/>
              <w:left w:val="single" w:sz="4" w:space="0" w:color="auto"/>
              <w:bottom w:val="single" w:sz="4" w:space="0" w:color="auto"/>
              <w:right w:val="single" w:sz="4" w:space="0" w:color="auto"/>
            </w:tcBorders>
            <w:noWrap/>
            <w:hideMark/>
          </w:tcPr>
          <w:p w14:paraId="2B3977FD" w14:textId="77777777" w:rsidR="00BF6F80" w:rsidRPr="00290083" w:rsidRDefault="00BF6F80">
            <w:pPr>
              <w:jc w:val="both"/>
              <w:rPr>
                <w:rFonts w:ascii="Arial" w:hAnsi="Arial"/>
                <w:sz w:val="20"/>
                <w:szCs w:val="20"/>
                <w:lang w:eastAsia="ja-JP"/>
              </w:rPr>
            </w:pPr>
            <w:r w:rsidRPr="00290083">
              <w:rPr>
                <w:rFonts w:ascii="Arial" w:hAnsi="Arial"/>
                <w:sz w:val="20"/>
                <w:szCs w:val="20"/>
                <w:lang w:eastAsia="ja-JP"/>
              </w:rPr>
              <w:t xml:space="preserve">NCJT CSI + 2 x </w:t>
            </w:r>
            <w:proofErr w:type="spellStart"/>
            <w:r w:rsidRPr="00290083">
              <w:rPr>
                <w:rFonts w:ascii="Arial" w:hAnsi="Arial"/>
                <w:sz w:val="20"/>
                <w:szCs w:val="20"/>
                <w:lang w:eastAsia="ja-JP"/>
              </w:rPr>
              <w:t>sTRP</w:t>
            </w:r>
            <w:proofErr w:type="spellEnd"/>
            <w:r w:rsidRPr="00290083">
              <w:rPr>
                <w:rFonts w:ascii="Arial" w:hAnsi="Arial"/>
                <w:sz w:val="20"/>
                <w:szCs w:val="20"/>
                <w:lang w:eastAsia="ja-JP"/>
              </w:rPr>
              <w:t xml:space="preserve"> CSI (subband)</w:t>
            </w:r>
          </w:p>
        </w:tc>
        <w:tc>
          <w:tcPr>
            <w:tcW w:w="2790" w:type="dxa"/>
            <w:tcBorders>
              <w:top w:val="single" w:sz="4" w:space="0" w:color="auto"/>
              <w:left w:val="single" w:sz="4" w:space="0" w:color="auto"/>
              <w:bottom w:val="single" w:sz="4" w:space="0" w:color="auto"/>
              <w:right w:val="single" w:sz="4" w:space="0" w:color="auto"/>
            </w:tcBorders>
            <w:noWrap/>
            <w:hideMark/>
          </w:tcPr>
          <w:p w14:paraId="56BCF395" w14:textId="77777777" w:rsidR="00BF6F80" w:rsidRPr="00290083" w:rsidRDefault="00BF6F80">
            <w:pPr>
              <w:jc w:val="center"/>
              <w:rPr>
                <w:rFonts w:ascii="Arial" w:hAnsi="Arial"/>
                <w:sz w:val="20"/>
                <w:szCs w:val="20"/>
                <w:lang w:eastAsia="ja-JP"/>
              </w:rPr>
            </w:pPr>
            <w:r w:rsidRPr="00290083">
              <w:rPr>
                <w:rFonts w:ascii="Arial" w:hAnsi="Arial"/>
                <w:sz w:val="20"/>
                <w:szCs w:val="20"/>
                <w:lang w:eastAsia="ja-JP"/>
              </w:rPr>
              <w:t>198</w:t>
            </w:r>
          </w:p>
        </w:tc>
      </w:tr>
      <w:tr w:rsidR="00BF6F80" w:rsidRPr="000A19E4" w14:paraId="57822F77" w14:textId="77777777" w:rsidTr="00BF6F80">
        <w:trPr>
          <w:trHeight w:val="290"/>
          <w:jc w:val="center"/>
        </w:trPr>
        <w:tc>
          <w:tcPr>
            <w:tcW w:w="5665" w:type="dxa"/>
            <w:tcBorders>
              <w:top w:val="single" w:sz="4" w:space="0" w:color="auto"/>
              <w:left w:val="single" w:sz="4" w:space="0" w:color="auto"/>
              <w:bottom w:val="single" w:sz="4" w:space="0" w:color="auto"/>
              <w:right w:val="single" w:sz="4" w:space="0" w:color="auto"/>
            </w:tcBorders>
            <w:noWrap/>
            <w:hideMark/>
          </w:tcPr>
          <w:p w14:paraId="1A90AFEB" w14:textId="77777777" w:rsidR="00BF6F80" w:rsidRPr="00290083" w:rsidRDefault="00BF6F80">
            <w:pPr>
              <w:jc w:val="both"/>
              <w:rPr>
                <w:rFonts w:ascii="Arial" w:hAnsi="Arial"/>
                <w:sz w:val="20"/>
                <w:szCs w:val="20"/>
                <w:lang w:eastAsia="ja-JP"/>
              </w:rPr>
            </w:pPr>
            <w:r w:rsidRPr="00290083">
              <w:rPr>
                <w:rFonts w:ascii="Arial" w:hAnsi="Arial"/>
                <w:sz w:val="20"/>
                <w:szCs w:val="20"/>
                <w:lang w:eastAsia="ja-JP"/>
              </w:rPr>
              <w:t xml:space="preserve">NCJT CSI + 2 x </w:t>
            </w:r>
            <w:proofErr w:type="spellStart"/>
            <w:r w:rsidRPr="00290083">
              <w:rPr>
                <w:rFonts w:ascii="Arial" w:hAnsi="Arial"/>
                <w:sz w:val="20"/>
                <w:szCs w:val="20"/>
                <w:lang w:eastAsia="ja-JP"/>
              </w:rPr>
              <w:t>sTRP</w:t>
            </w:r>
            <w:proofErr w:type="spellEnd"/>
            <w:r w:rsidRPr="00290083">
              <w:rPr>
                <w:rFonts w:ascii="Arial" w:hAnsi="Arial"/>
                <w:sz w:val="20"/>
                <w:szCs w:val="20"/>
                <w:lang w:eastAsia="ja-JP"/>
              </w:rPr>
              <w:t xml:space="preserve"> CSI, sharing RI/PMI (subband)</w:t>
            </w:r>
          </w:p>
        </w:tc>
        <w:tc>
          <w:tcPr>
            <w:tcW w:w="2790" w:type="dxa"/>
            <w:tcBorders>
              <w:top w:val="single" w:sz="4" w:space="0" w:color="auto"/>
              <w:left w:val="single" w:sz="4" w:space="0" w:color="auto"/>
              <w:bottom w:val="single" w:sz="4" w:space="0" w:color="auto"/>
              <w:right w:val="single" w:sz="4" w:space="0" w:color="auto"/>
            </w:tcBorders>
            <w:noWrap/>
            <w:hideMark/>
          </w:tcPr>
          <w:p w14:paraId="3BB98723" w14:textId="77777777" w:rsidR="00BF6F80" w:rsidRPr="00290083" w:rsidRDefault="00BF6F80">
            <w:pPr>
              <w:jc w:val="center"/>
              <w:rPr>
                <w:rFonts w:ascii="Arial" w:hAnsi="Arial"/>
                <w:sz w:val="20"/>
                <w:szCs w:val="20"/>
                <w:lang w:eastAsia="ja-JP"/>
              </w:rPr>
            </w:pPr>
            <w:r w:rsidRPr="00290083">
              <w:rPr>
                <w:rFonts w:ascii="Arial" w:hAnsi="Arial"/>
                <w:sz w:val="20"/>
                <w:szCs w:val="20"/>
                <w:lang w:eastAsia="ja-JP"/>
              </w:rPr>
              <w:t>144</w:t>
            </w:r>
          </w:p>
        </w:tc>
      </w:tr>
      <w:tr w:rsidR="00BF6F80" w:rsidRPr="000A19E4" w14:paraId="39EEAD9D" w14:textId="77777777" w:rsidTr="00BF6F80">
        <w:trPr>
          <w:trHeight w:val="290"/>
          <w:jc w:val="center"/>
        </w:trPr>
        <w:tc>
          <w:tcPr>
            <w:tcW w:w="5665" w:type="dxa"/>
            <w:tcBorders>
              <w:top w:val="single" w:sz="4" w:space="0" w:color="auto"/>
              <w:left w:val="single" w:sz="4" w:space="0" w:color="auto"/>
              <w:bottom w:val="single" w:sz="4" w:space="0" w:color="auto"/>
              <w:right w:val="single" w:sz="4" w:space="0" w:color="auto"/>
            </w:tcBorders>
            <w:noWrap/>
            <w:hideMark/>
          </w:tcPr>
          <w:p w14:paraId="3863DBB2" w14:textId="77777777" w:rsidR="00BF6F80" w:rsidRPr="00290083" w:rsidRDefault="00BF6F80">
            <w:pPr>
              <w:jc w:val="both"/>
              <w:rPr>
                <w:rFonts w:ascii="Arial" w:hAnsi="Arial"/>
                <w:sz w:val="20"/>
                <w:szCs w:val="20"/>
                <w:lang w:eastAsia="ja-JP"/>
              </w:rPr>
            </w:pPr>
            <w:r w:rsidRPr="00290083">
              <w:rPr>
                <w:rFonts w:ascii="Arial" w:hAnsi="Arial"/>
                <w:sz w:val="20"/>
                <w:szCs w:val="20"/>
                <w:lang w:eastAsia="ja-JP"/>
              </w:rPr>
              <w:t xml:space="preserve">Overhead saving due to RI/PMI sharing </w:t>
            </w:r>
          </w:p>
        </w:tc>
        <w:tc>
          <w:tcPr>
            <w:tcW w:w="2790" w:type="dxa"/>
            <w:tcBorders>
              <w:top w:val="single" w:sz="4" w:space="0" w:color="auto"/>
              <w:left w:val="single" w:sz="4" w:space="0" w:color="auto"/>
              <w:bottom w:val="single" w:sz="4" w:space="0" w:color="auto"/>
              <w:right w:val="single" w:sz="4" w:space="0" w:color="auto"/>
            </w:tcBorders>
            <w:noWrap/>
            <w:hideMark/>
          </w:tcPr>
          <w:p w14:paraId="69F011FB" w14:textId="77777777" w:rsidR="00BF6F80" w:rsidRPr="00290083" w:rsidRDefault="00BF6F80">
            <w:pPr>
              <w:jc w:val="center"/>
              <w:rPr>
                <w:rFonts w:ascii="Arial" w:hAnsi="Arial"/>
                <w:b/>
                <w:bCs/>
                <w:sz w:val="20"/>
                <w:szCs w:val="20"/>
                <w:lang w:eastAsia="ja-JP"/>
              </w:rPr>
            </w:pPr>
            <w:r w:rsidRPr="00290083">
              <w:rPr>
                <w:rFonts w:ascii="Arial" w:hAnsi="Arial"/>
                <w:b/>
                <w:bCs/>
                <w:color w:val="00B050"/>
                <w:sz w:val="20"/>
                <w:szCs w:val="20"/>
                <w:lang w:eastAsia="ja-JP"/>
              </w:rPr>
              <w:t>27%</w:t>
            </w:r>
          </w:p>
        </w:tc>
      </w:tr>
    </w:tbl>
    <w:p w14:paraId="14873B4D" w14:textId="77777777" w:rsidR="00BF6F80" w:rsidRPr="000A19E4" w:rsidRDefault="00BF6F80" w:rsidP="00BF6F80">
      <w:pPr>
        <w:jc w:val="both"/>
        <w:rPr>
          <w:rFonts w:ascii="Arial" w:hAnsi="Arial"/>
          <w:lang w:eastAsia="ja-JP"/>
        </w:rPr>
      </w:pPr>
    </w:p>
    <w:p w14:paraId="22FAB597" w14:textId="636C7F46" w:rsidR="00BF6F80" w:rsidRPr="00290083" w:rsidRDefault="00BF6F80" w:rsidP="00BF6F80">
      <w:pPr>
        <w:jc w:val="both"/>
        <w:rPr>
          <w:rFonts w:ascii="Arial" w:hAnsi="Arial"/>
          <w:lang w:eastAsia="ja-JP"/>
        </w:rPr>
      </w:pPr>
      <w:r w:rsidRPr="00290083">
        <w:rPr>
          <w:rFonts w:ascii="Arial" w:hAnsi="Arial"/>
          <w:lang w:val="en-GB" w:eastAsia="ja-JP"/>
        </w:rPr>
        <w:t xml:space="preserve">Also, as can be seen in section 3.4, for a scenario with 2TX TRPs (which is the typical scenario where NCJT </w:t>
      </w:r>
      <w:r w:rsidR="006F1466">
        <w:rPr>
          <w:rFonts w:ascii="Arial" w:hAnsi="Arial"/>
          <w:lang w:val="en-GB" w:eastAsia="ja-JP"/>
        </w:rPr>
        <w:t>provides</w:t>
      </w:r>
      <w:r w:rsidR="006F1466" w:rsidRPr="00290083">
        <w:rPr>
          <w:rFonts w:ascii="Arial" w:hAnsi="Arial"/>
          <w:lang w:val="en-GB" w:eastAsia="ja-JP"/>
        </w:rPr>
        <w:t xml:space="preserve"> </w:t>
      </w:r>
      <w:r w:rsidRPr="00290083">
        <w:rPr>
          <w:rFonts w:ascii="Arial" w:hAnsi="Arial"/>
          <w:lang w:val="en-GB" w:eastAsia="ja-JP"/>
        </w:rPr>
        <w:t>gains over single-TRP scheduling for UEs equipped with 4 Rx antennas), there is very little difference in performance when reusing RI/PMIs between NC-JT CSI and single-TRP CSI.  Hence, we make the following observations and proposals:</w:t>
      </w:r>
    </w:p>
    <w:p w14:paraId="071539AD" w14:textId="77777777" w:rsidR="00BF6F80" w:rsidRPr="000A19E4" w:rsidRDefault="00BF6F80" w:rsidP="00290083">
      <w:pPr>
        <w:pStyle w:val="Observation"/>
        <w:rPr>
          <w:lang w:eastAsia="ja-JP"/>
        </w:rPr>
      </w:pPr>
      <w:bookmarkStart w:id="34" w:name="_Toc79191476"/>
      <w:r w:rsidRPr="001C1E8C">
        <w:t xml:space="preserve">For the typical scenarios where NCJT is beneficial, performance </w:t>
      </w:r>
      <w:r w:rsidRPr="000A19E4">
        <w:t xml:space="preserve">evaluations show that there is very little </w:t>
      </w:r>
      <w:r w:rsidRPr="00197D93">
        <w:t>performance</w:t>
      </w:r>
      <w:r w:rsidRPr="000A19E4">
        <w:t xml:space="preserve"> difference between the following two cases: (1) RI/PMIs are shared between NC-JT CSI and single-TRP CSI, and (2) RI/PMIs are not shared between NC-JT CSI and single-TRP CSI.</w:t>
      </w:r>
      <w:bookmarkEnd w:id="34"/>
    </w:p>
    <w:p w14:paraId="545250D4" w14:textId="77777777" w:rsidR="00BF6F80" w:rsidRPr="000A19E4" w:rsidRDefault="00BF6F80" w:rsidP="00290083">
      <w:pPr>
        <w:pStyle w:val="Observation"/>
      </w:pPr>
      <w:bookmarkStart w:id="35" w:name="_Toc79191477"/>
      <w:r w:rsidRPr="000A19E4">
        <w:t xml:space="preserve">There is </w:t>
      </w:r>
      <w:r w:rsidRPr="00197D93">
        <w:t>significant</w:t>
      </w:r>
      <w:r w:rsidRPr="000A19E4">
        <w:t xml:space="preserve"> CSI overhead savings with RI/PMI sharing when compared to the case where RI/PMI are not </w:t>
      </w:r>
      <w:r w:rsidRPr="00BE1626">
        <w:t>shared</w:t>
      </w:r>
      <w:r w:rsidRPr="000A19E4">
        <w:t xml:space="preserve"> between NC-JT CSI and single-TRP CSI (e.g., 27% overhead reduction when TRPs are equipped with 2 ports).</w:t>
      </w:r>
      <w:bookmarkEnd w:id="35"/>
    </w:p>
    <w:p w14:paraId="74F3AA95" w14:textId="77777777" w:rsidR="00BF6F80" w:rsidRPr="00290083" w:rsidRDefault="00BF6F80" w:rsidP="00BF6F80">
      <w:pPr>
        <w:rPr>
          <w:rFonts w:ascii="Arial" w:hAnsi="Arial"/>
          <w:lang w:eastAsia="ja-JP"/>
        </w:rPr>
      </w:pPr>
    </w:p>
    <w:p w14:paraId="42E4009A" w14:textId="21111E48" w:rsidR="00BF6F80" w:rsidRPr="000A19E4" w:rsidRDefault="00BF6F80" w:rsidP="00290083">
      <w:pPr>
        <w:pStyle w:val="Proposal"/>
        <w:ind w:left="1440" w:hanging="1440"/>
      </w:pPr>
      <w:bookmarkStart w:id="36" w:name="_Toc71667644"/>
      <w:bookmarkStart w:id="37" w:name="_Toc79191467"/>
      <w:r w:rsidRPr="001C1E8C">
        <w:lastRenderedPageBreak/>
        <w:t xml:space="preserve">For a CSI report containing both NC-JT CSI and single-TRP CSIs (e.g., Option 1 with X =1, 2) associated with the same CMRs, </w:t>
      </w:r>
      <w:proofErr w:type="gramStart"/>
      <w:r w:rsidRPr="001C1E8C">
        <w:t>support  RI</w:t>
      </w:r>
      <w:proofErr w:type="gramEnd"/>
      <w:r w:rsidRPr="001C1E8C">
        <w:t xml:space="preserve">/PMI </w:t>
      </w:r>
      <w:r w:rsidRPr="00225AB4">
        <w:t>sharing between the NC-JT CSI and single-TRP CSIs</w:t>
      </w:r>
      <w:bookmarkEnd w:id="36"/>
      <w:bookmarkEnd w:id="37"/>
    </w:p>
    <w:p w14:paraId="3FF7F221" w14:textId="77777777" w:rsidR="00BF6F80" w:rsidRPr="00290083" w:rsidRDefault="00BF6F80" w:rsidP="00BF6F80">
      <w:pPr>
        <w:rPr>
          <w:rFonts w:ascii="Arial" w:hAnsi="Arial"/>
          <w:lang w:eastAsia="ja-JP"/>
        </w:rPr>
      </w:pPr>
    </w:p>
    <w:p w14:paraId="2610C231" w14:textId="7A538391" w:rsidR="00BF6F80" w:rsidRPr="00290083" w:rsidRDefault="00BF6F80">
      <w:pPr>
        <w:jc w:val="both"/>
        <w:rPr>
          <w:rFonts w:ascii="Arial" w:hAnsi="Arial"/>
          <w:lang w:eastAsia="ja-JP"/>
        </w:rPr>
      </w:pPr>
      <w:r w:rsidRPr="00290083">
        <w:rPr>
          <w:rFonts w:ascii="Arial" w:hAnsi="Arial"/>
          <w:lang w:val="en-GB" w:eastAsia="ja-JP"/>
        </w:rPr>
        <w:t>One of the open issues is whether and when NC-JT CSI measurement hypothesis can be omitted.  From our earlier contribution</w:t>
      </w:r>
      <w:r w:rsidR="00290083">
        <w:rPr>
          <w:rFonts w:ascii="Arial" w:hAnsi="Arial"/>
          <w:lang w:val="en-GB" w:eastAsia="ja-JP"/>
        </w:rPr>
        <w:t xml:space="preserve"> </w:t>
      </w:r>
      <w:r w:rsidR="00635F55">
        <w:rPr>
          <w:rFonts w:ascii="Arial" w:hAnsi="Arial"/>
          <w:lang w:val="en-GB" w:eastAsia="ja-JP"/>
        </w:rPr>
        <w:fldChar w:fldCharType="begin"/>
      </w:r>
      <w:r w:rsidR="00635F55">
        <w:rPr>
          <w:rFonts w:ascii="Arial" w:hAnsi="Arial"/>
          <w:lang w:val="en-GB" w:eastAsia="ja-JP"/>
        </w:rPr>
        <w:instrText xml:space="preserve"> REF _Ref71657060 \r \h </w:instrText>
      </w:r>
      <w:r w:rsidR="00635F55">
        <w:rPr>
          <w:rFonts w:ascii="Arial" w:hAnsi="Arial"/>
          <w:lang w:val="en-GB" w:eastAsia="ja-JP"/>
        </w:rPr>
      </w:r>
      <w:r w:rsidR="00635F55">
        <w:rPr>
          <w:rFonts w:ascii="Arial" w:hAnsi="Arial"/>
          <w:lang w:val="en-GB" w:eastAsia="ja-JP"/>
        </w:rPr>
        <w:fldChar w:fldCharType="separate"/>
      </w:r>
      <w:r w:rsidR="004F0791">
        <w:rPr>
          <w:rFonts w:ascii="Arial" w:hAnsi="Arial"/>
          <w:lang w:val="en-GB" w:eastAsia="ja-JP"/>
        </w:rPr>
        <w:t>[2]</w:t>
      </w:r>
      <w:r w:rsidR="00635F55">
        <w:rPr>
          <w:rFonts w:ascii="Arial" w:hAnsi="Arial"/>
          <w:lang w:val="en-GB" w:eastAsia="ja-JP"/>
        </w:rPr>
        <w:fldChar w:fldCharType="end"/>
      </w:r>
      <w:r w:rsidRPr="00290083">
        <w:rPr>
          <w:rFonts w:ascii="Arial" w:hAnsi="Arial"/>
          <w:lang w:val="en-GB" w:eastAsia="ja-JP"/>
        </w:rPr>
        <w:t xml:space="preserve">, we compared the performance of single-TRP vs NC-JT where each TRP has 4 Tx antenna </w:t>
      </w:r>
      <w:proofErr w:type="gramStart"/>
      <w:r w:rsidRPr="00290083">
        <w:rPr>
          <w:rFonts w:ascii="Arial" w:hAnsi="Arial"/>
          <w:lang w:val="en-GB" w:eastAsia="ja-JP"/>
        </w:rPr>
        <w:t>ports</w:t>
      </w:r>
      <w:proofErr w:type="gramEnd"/>
      <w:r w:rsidRPr="00290083">
        <w:rPr>
          <w:rFonts w:ascii="Arial" w:hAnsi="Arial"/>
          <w:lang w:val="en-GB" w:eastAsia="ja-JP"/>
        </w:rPr>
        <w:t xml:space="preserve"> and the UE is equipped with 4 Rx antennas.   The results from </w:t>
      </w:r>
      <w:r w:rsidR="00635F55">
        <w:rPr>
          <w:rFonts w:ascii="Arial" w:hAnsi="Arial"/>
          <w:lang w:val="en-GB" w:eastAsia="ja-JP"/>
        </w:rPr>
        <w:fldChar w:fldCharType="begin"/>
      </w:r>
      <w:r w:rsidR="00635F55">
        <w:rPr>
          <w:rFonts w:ascii="Arial" w:hAnsi="Arial"/>
          <w:lang w:val="en-GB" w:eastAsia="ja-JP"/>
        </w:rPr>
        <w:instrText xml:space="preserve"> REF _Ref71657060 \r \h </w:instrText>
      </w:r>
      <w:r w:rsidR="00635F55">
        <w:rPr>
          <w:rFonts w:ascii="Arial" w:hAnsi="Arial"/>
          <w:lang w:val="en-GB" w:eastAsia="ja-JP"/>
        </w:rPr>
      </w:r>
      <w:r w:rsidR="00635F55">
        <w:rPr>
          <w:rFonts w:ascii="Arial" w:hAnsi="Arial"/>
          <w:lang w:val="en-GB" w:eastAsia="ja-JP"/>
        </w:rPr>
        <w:fldChar w:fldCharType="separate"/>
      </w:r>
      <w:r w:rsidR="004F0791">
        <w:rPr>
          <w:rFonts w:ascii="Arial" w:hAnsi="Arial"/>
          <w:lang w:val="en-GB" w:eastAsia="ja-JP"/>
        </w:rPr>
        <w:t>[2]</w:t>
      </w:r>
      <w:r w:rsidR="00635F55">
        <w:rPr>
          <w:rFonts w:ascii="Arial" w:hAnsi="Arial"/>
          <w:lang w:val="en-GB" w:eastAsia="ja-JP"/>
        </w:rPr>
        <w:fldChar w:fldCharType="end"/>
      </w:r>
      <w:r w:rsidR="00635F55">
        <w:rPr>
          <w:rFonts w:ascii="Arial" w:hAnsi="Arial"/>
          <w:lang w:val="en-GB" w:eastAsia="ja-JP"/>
        </w:rPr>
        <w:t xml:space="preserve"> </w:t>
      </w:r>
      <w:r w:rsidRPr="00290083">
        <w:rPr>
          <w:rFonts w:ascii="Arial" w:hAnsi="Arial"/>
          <w:lang w:val="en-GB" w:eastAsia="ja-JP"/>
        </w:rPr>
        <w:t>for the case with 4 Rx antennas at the UE are reproduced in</w:t>
      </w:r>
      <w:r w:rsidR="00BB00D7">
        <w:rPr>
          <w:rFonts w:ascii="Arial" w:hAnsi="Arial"/>
          <w:lang w:eastAsia="ja-JP"/>
        </w:rPr>
        <w:t xml:space="preserve"> </w:t>
      </w:r>
      <w:r w:rsidR="00BB00D7">
        <w:rPr>
          <w:rFonts w:ascii="Arial" w:hAnsi="Arial"/>
          <w:lang w:eastAsia="ja-JP"/>
        </w:rPr>
        <w:fldChar w:fldCharType="begin"/>
      </w:r>
      <w:r w:rsidR="00BB00D7">
        <w:rPr>
          <w:rFonts w:ascii="Arial" w:hAnsi="Arial"/>
          <w:lang w:eastAsia="ja-JP"/>
        </w:rPr>
        <w:instrText xml:space="preserve"> REF _Ref79166594 \h </w:instrText>
      </w:r>
      <w:r w:rsidR="00BB00D7">
        <w:rPr>
          <w:rFonts w:ascii="Arial" w:hAnsi="Arial"/>
          <w:lang w:eastAsia="ja-JP"/>
        </w:rPr>
      </w:r>
      <w:r w:rsidR="00BB00D7">
        <w:rPr>
          <w:rFonts w:ascii="Arial" w:hAnsi="Arial"/>
          <w:lang w:eastAsia="ja-JP"/>
        </w:rPr>
        <w:fldChar w:fldCharType="separate"/>
      </w:r>
      <w:r w:rsidR="004F0791" w:rsidRPr="001C1E8C">
        <w:t xml:space="preserve">Table </w:t>
      </w:r>
      <w:r w:rsidR="004F0791">
        <w:t>2</w:t>
      </w:r>
      <w:r w:rsidR="00BB00D7">
        <w:rPr>
          <w:rFonts w:ascii="Arial" w:hAnsi="Arial"/>
          <w:lang w:eastAsia="ja-JP"/>
        </w:rPr>
        <w:fldChar w:fldCharType="end"/>
      </w:r>
      <w:r w:rsidRPr="00290083">
        <w:rPr>
          <w:rFonts w:ascii="Arial" w:hAnsi="Arial"/>
          <w:lang w:val="en-GB" w:eastAsia="ja-JP"/>
        </w:rPr>
        <w:t xml:space="preserve">.  For single TRP, up to rank 4 transmission is allowed.  For NC-JT, the UE can receive the following layer combinations from the two TRPs (1, 1), (1, 2), (2,1), or (2,2).  As can be seen from the results, when up to four layers is allowed for single TRP scheduling, NC-JT performs poorly when compared to single-TRP scheduling.  However, in the evaluations performed in Rel-16, it was demonstrated that if the single-TRP PDSCH is restricted to 2 layers or fewer, then NC-JT provided gains at low loads.  Hence, from these results, we can derive a reasonable criteria on when to omit the NC-JT CSI measurement hypothesis.  For instance, when the rank of at least one TRP is greater than 2, then NC-JT CSI can be omitted.  We, thus, propose the following: </w:t>
      </w:r>
    </w:p>
    <w:p w14:paraId="6BF6A259" w14:textId="77777777" w:rsidR="00BF6F80" w:rsidRPr="000A19E4" w:rsidRDefault="00BF6F80" w:rsidP="00290083">
      <w:pPr>
        <w:pStyle w:val="Proposal"/>
        <w:ind w:left="1440" w:hanging="1440"/>
      </w:pPr>
      <w:bookmarkStart w:id="38" w:name="_Toc71667645"/>
      <w:bookmarkStart w:id="39" w:name="_Toc79191468"/>
      <w:r w:rsidRPr="001C1E8C">
        <w:t>Support NC-JT CSI omission under certain conditions when X=1 or 2 is configured with omission indicated in a CSI report.</w:t>
      </w:r>
      <w:bookmarkEnd w:id="38"/>
      <w:bookmarkEnd w:id="39"/>
      <w:r w:rsidRPr="001C1E8C">
        <w:t xml:space="preserve"> </w:t>
      </w:r>
    </w:p>
    <w:p w14:paraId="6FBF1449" w14:textId="77777777" w:rsidR="00BF6F80" w:rsidRPr="001C1E8C" w:rsidRDefault="00BF6F80" w:rsidP="00BF6F80">
      <w:pPr>
        <w:pStyle w:val="Caption"/>
        <w:jc w:val="center"/>
        <w:rPr>
          <w:rFonts w:cs="Arial"/>
        </w:rPr>
      </w:pPr>
      <w:bookmarkStart w:id="40" w:name="_Ref71661798"/>
    </w:p>
    <w:p w14:paraId="107A1A5A" w14:textId="2D9013D7" w:rsidR="00BF6F80" w:rsidRPr="001C1E8C" w:rsidRDefault="00BF6F80" w:rsidP="00BF6F80">
      <w:pPr>
        <w:pStyle w:val="Caption"/>
        <w:jc w:val="center"/>
        <w:rPr>
          <w:rFonts w:cs="Arial"/>
        </w:rPr>
      </w:pPr>
      <w:bookmarkStart w:id="41" w:name="_Ref79166594"/>
      <w:r w:rsidRPr="001C1E8C">
        <w:rPr>
          <w:rFonts w:cs="Arial"/>
        </w:rPr>
        <w:t xml:space="preserve">Table </w:t>
      </w:r>
      <w:r w:rsidRPr="001C1E8C">
        <w:rPr>
          <w:rFonts w:cs="Arial"/>
        </w:rPr>
        <w:fldChar w:fldCharType="begin"/>
      </w:r>
      <w:r w:rsidRPr="00290083">
        <w:rPr>
          <w:rFonts w:cs="Arial"/>
        </w:rPr>
        <w:instrText xml:space="preserve"> SEQ Table \* ARABIC </w:instrText>
      </w:r>
      <w:r w:rsidRPr="00290083">
        <w:rPr>
          <w:rFonts w:cs="Arial"/>
        </w:rPr>
        <w:fldChar w:fldCharType="separate"/>
      </w:r>
      <w:r w:rsidR="004F0791">
        <w:rPr>
          <w:rFonts w:cs="Arial"/>
        </w:rPr>
        <w:t>2</w:t>
      </w:r>
      <w:r w:rsidRPr="001C1E8C">
        <w:rPr>
          <w:rFonts w:cs="Arial"/>
        </w:rPr>
        <w:fldChar w:fldCharType="end"/>
      </w:r>
      <w:bookmarkEnd w:id="40"/>
      <w:bookmarkEnd w:id="41"/>
      <w:r w:rsidRPr="001C1E8C">
        <w:rPr>
          <w:rFonts w:cs="Arial"/>
        </w:rPr>
        <w:t>: NC-JT performance with 4Tx per TRP and 4Rx ports at UE.</w:t>
      </w:r>
    </w:p>
    <w:tbl>
      <w:tblPr>
        <w:tblStyle w:val="TableGrid"/>
        <w:tblW w:w="7650" w:type="dxa"/>
        <w:jc w:val="center"/>
        <w:tblLayout w:type="fixed"/>
        <w:tblLook w:val="04A0" w:firstRow="1" w:lastRow="0" w:firstColumn="1" w:lastColumn="0" w:noHBand="0" w:noVBand="1"/>
      </w:tblPr>
      <w:tblGrid>
        <w:gridCol w:w="1874"/>
        <w:gridCol w:w="1441"/>
        <w:gridCol w:w="1445"/>
        <w:gridCol w:w="1442"/>
        <w:gridCol w:w="1442"/>
        <w:gridCol w:w="6"/>
      </w:tblGrid>
      <w:tr w:rsidR="00BF6F80" w:rsidRPr="000A19E4" w14:paraId="7113F70C" w14:textId="77777777" w:rsidTr="00BF6F80">
        <w:trPr>
          <w:trHeight w:val="300"/>
          <w:jc w:val="center"/>
        </w:trPr>
        <w:tc>
          <w:tcPr>
            <w:tcW w:w="1873" w:type="dxa"/>
            <w:vMerge w:val="restart"/>
            <w:tcBorders>
              <w:top w:val="single" w:sz="4" w:space="0" w:color="auto"/>
              <w:left w:val="single" w:sz="4" w:space="0" w:color="auto"/>
              <w:bottom w:val="single" w:sz="4" w:space="0" w:color="auto"/>
              <w:right w:val="single" w:sz="4" w:space="0" w:color="auto"/>
            </w:tcBorders>
            <w:noWrap/>
            <w:hideMark/>
          </w:tcPr>
          <w:p w14:paraId="37519C7A" w14:textId="77777777" w:rsidR="00BF6F80" w:rsidRPr="00290083" w:rsidRDefault="00BF6F80">
            <w:pPr>
              <w:jc w:val="center"/>
              <w:rPr>
                <w:rFonts w:ascii="Arial" w:hAnsi="Arial"/>
                <w:sz w:val="20"/>
                <w:szCs w:val="20"/>
                <w:lang w:val="en-CA"/>
              </w:rPr>
            </w:pPr>
            <w:r w:rsidRPr="00290083">
              <w:rPr>
                <w:rFonts w:ascii="Arial" w:hAnsi="Arial"/>
                <w:sz w:val="20"/>
                <w:szCs w:val="20"/>
              </w:rPr>
              <w:t>RU of single TRP</w:t>
            </w:r>
          </w:p>
        </w:tc>
        <w:tc>
          <w:tcPr>
            <w:tcW w:w="2886" w:type="dxa"/>
            <w:gridSpan w:val="2"/>
            <w:tcBorders>
              <w:top w:val="single" w:sz="4" w:space="0" w:color="auto"/>
              <w:left w:val="single" w:sz="4" w:space="0" w:color="auto"/>
              <w:bottom w:val="single" w:sz="4" w:space="0" w:color="auto"/>
              <w:right w:val="single" w:sz="4" w:space="0" w:color="auto"/>
            </w:tcBorders>
            <w:noWrap/>
            <w:hideMark/>
          </w:tcPr>
          <w:p w14:paraId="50ECCD7C" w14:textId="77777777" w:rsidR="00BF6F80" w:rsidRPr="00290083" w:rsidRDefault="00BF6F80">
            <w:pPr>
              <w:jc w:val="center"/>
              <w:rPr>
                <w:rFonts w:ascii="Arial" w:hAnsi="Arial"/>
                <w:sz w:val="20"/>
                <w:szCs w:val="20"/>
              </w:rPr>
            </w:pPr>
            <w:r w:rsidRPr="00290083">
              <w:rPr>
                <w:rFonts w:ascii="Arial" w:hAnsi="Arial"/>
                <w:sz w:val="20"/>
                <w:szCs w:val="20"/>
              </w:rPr>
              <w:t>Cell edge UE throughput gain</w:t>
            </w:r>
          </w:p>
        </w:tc>
        <w:tc>
          <w:tcPr>
            <w:tcW w:w="2887" w:type="dxa"/>
            <w:gridSpan w:val="3"/>
            <w:tcBorders>
              <w:top w:val="single" w:sz="4" w:space="0" w:color="auto"/>
              <w:left w:val="single" w:sz="4" w:space="0" w:color="auto"/>
              <w:bottom w:val="single" w:sz="4" w:space="0" w:color="auto"/>
              <w:right w:val="single" w:sz="4" w:space="0" w:color="auto"/>
            </w:tcBorders>
            <w:noWrap/>
            <w:hideMark/>
          </w:tcPr>
          <w:p w14:paraId="2793EDBB" w14:textId="77777777" w:rsidR="00BF6F80" w:rsidRPr="00290083" w:rsidRDefault="00BF6F80">
            <w:pPr>
              <w:jc w:val="center"/>
              <w:rPr>
                <w:rFonts w:ascii="Arial" w:hAnsi="Arial"/>
                <w:sz w:val="20"/>
                <w:szCs w:val="20"/>
              </w:rPr>
            </w:pPr>
            <w:r w:rsidRPr="00290083">
              <w:rPr>
                <w:rFonts w:ascii="Arial" w:hAnsi="Arial"/>
                <w:sz w:val="20"/>
                <w:szCs w:val="20"/>
              </w:rPr>
              <w:t>Mean UE throughput gain</w:t>
            </w:r>
          </w:p>
        </w:tc>
      </w:tr>
      <w:tr w:rsidR="00BF6F80" w:rsidRPr="000A19E4" w14:paraId="4C159B2E" w14:textId="77777777" w:rsidTr="00BF6F80">
        <w:trPr>
          <w:gridAfter w:val="1"/>
          <w:wAfter w:w="6" w:type="dxa"/>
          <w:trHeight w:val="600"/>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25F97894" w14:textId="77777777" w:rsidR="00BF6F80" w:rsidRPr="00290083" w:rsidRDefault="00BF6F80">
            <w:pPr>
              <w:rPr>
                <w:rFonts w:ascii="Arial" w:eastAsia="Calibri" w:hAnsi="Arial"/>
                <w:sz w:val="20"/>
                <w:szCs w:val="20"/>
                <w:lang w:val="en-CA"/>
              </w:rPr>
            </w:pPr>
          </w:p>
        </w:tc>
        <w:tc>
          <w:tcPr>
            <w:tcW w:w="1441" w:type="dxa"/>
            <w:tcBorders>
              <w:top w:val="single" w:sz="4" w:space="0" w:color="auto"/>
              <w:left w:val="single" w:sz="4" w:space="0" w:color="auto"/>
              <w:bottom w:val="single" w:sz="4" w:space="0" w:color="auto"/>
              <w:right w:val="single" w:sz="4" w:space="0" w:color="auto"/>
            </w:tcBorders>
            <w:hideMark/>
          </w:tcPr>
          <w:p w14:paraId="6E938AEC" w14:textId="77777777" w:rsidR="00BF6F80" w:rsidRPr="00290083" w:rsidRDefault="00BF6F80">
            <w:pPr>
              <w:jc w:val="center"/>
              <w:rPr>
                <w:rFonts w:ascii="Arial" w:hAnsi="Arial"/>
                <w:sz w:val="20"/>
                <w:szCs w:val="20"/>
              </w:rPr>
            </w:pPr>
            <w:r w:rsidRPr="00290083">
              <w:rPr>
                <w:rFonts w:ascii="Arial" w:hAnsi="Arial"/>
                <w:sz w:val="20"/>
                <w:szCs w:val="20"/>
              </w:rPr>
              <w:t>Single TRP</w:t>
            </w:r>
          </w:p>
        </w:tc>
        <w:tc>
          <w:tcPr>
            <w:tcW w:w="1442" w:type="dxa"/>
            <w:tcBorders>
              <w:top w:val="single" w:sz="4" w:space="0" w:color="auto"/>
              <w:left w:val="single" w:sz="4" w:space="0" w:color="auto"/>
              <w:bottom w:val="single" w:sz="4" w:space="0" w:color="auto"/>
              <w:right w:val="single" w:sz="4" w:space="0" w:color="auto"/>
            </w:tcBorders>
            <w:noWrap/>
            <w:hideMark/>
          </w:tcPr>
          <w:p w14:paraId="2D4572AD" w14:textId="77777777" w:rsidR="00BF6F80" w:rsidRPr="00290083" w:rsidRDefault="00BF6F80">
            <w:pPr>
              <w:jc w:val="center"/>
              <w:rPr>
                <w:rFonts w:ascii="Arial" w:hAnsi="Arial"/>
                <w:sz w:val="20"/>
                <w:szCs w:val="20"/>
              </w:rPr>
            </w:pPr>
            <w:r w:rsidRPr="00290083">
              <w:rPr>
                <w:rFonts w:ascii="Arial" w:hAnsi="Arial"/>
                <w:sz w:val="20"/>
                <w:szCs w:val="20"/>
              </w:rPr>
              <w:t xml:space="preserve">NC-JT </w:t>
            </w:r>
          </w:p>
        </w:tc>
        <w:tc>
          <w:tcPr>
            <w:tcW w:w="1442" w:type="dxa"/>
            <w:tcBorders>
              <w:top w:val="single" w:sz="4" w:space="0" w:color="auto"/>
              <w:left w:val="single" w:sz="4" w:space="0" w:color="auto"/>
              <w:bottom w:val="single" w:sz="4" w:space="0" w:color="auto"/>
              <w:right w:val="single" w:sz="4" w:space="0" w:color="auto"/>
            </w:tcBorders>
            <w:hideMark/>
          </w:tcPr>
          <w:p w14:paraId="5C4D22E6" w14:textId="77777777" w:rsidR="00BF6F80" w:rsidRPr="00290083" w:rsidRDefault="00BF6F80">
            <w:pPr>
              <w:jc w:val="center"/>
              <w:rPr>
                <w:rFonts w:ascii="Arial" w:hAnsi="Arial"/>
                <w:sz w:val="20"/>
                <w:szCs w:val="20"/>
              </w:rPr>
            </w:pPr>
            <w:r w:rsidRPr="00290083">
              <w:rPr>
                <w:rFonts w:ascii="Arial" w:hAnsi="Arial"/>
                <w:sz w:val="20"/>
                <w:szCs w:val="20"/>
              </w:rPr>
              <w:t>Single TRP</w:t>
            </w:r>
          </w:p>
        </w:tc>
        <w:tc>
          <w:tcPr>
            <w:tcW w:w="1442" w:type="dxa"/>
            <w:tcBorders>
              <w:top w:val="single" w:sz="4" w:space="0" w:color="auto"/>
              <w:left w:val="single" w:sz="4" w:space="0" w:color="auto"/>
              <w:bottom w:val="single" w:sz="4" w:space="0" w:color="auto"/>
              <w:right w:val="single" w:sz="4" w:space="0" w:color="auto"/>
            </w:tcBorders>
            <w:noWrap/>
            <w:hideMark/>
          </w:tcPr>
          <w:p w14:paraId="1640B968" w14:textId="77777777" w:rsidR="00BF6F80" w:rsidRPr="00290083" w:rsidRDefault="00BF6F80">
            <w:pPr>
              <w:jc w:val="center"/>
              <w:rPr>
                <w:rFonts w:ascii="Arial" w:hAnsi="Arial"/>
                <w:sz w:val="20"/>
                <w:szCs w:val="20"/>
              </w:rPr>
            </w:pPr>
            <w:r w:rsidRPr="00290083">
              <w:rPr>
                <w:rFonts w:ascii="Arial" w:hAnsi="Arial"/>
                <w:sz w:val="20"/>
                <w:szCs w:val="20"/>
              </w:rPr>
              <w:t xml:space="preserve">NC-JT </w:t>
            </w:r>
          </w:p>
        </w:tc>
      </w:tr>
      <w:tr w:rsidR="00BF6F80" w:rsidRPr="000A19E4" w14:paraId="59620896" w14:textId="77777777" w:rsidTr="00BF6F80">
        <w:trPr>
          <w:gridAfter w:val="1"/>
          <w:wAfter w:w="6" w:type="dxa"/>
          <w:trHeight w:val="300"/>
          <w:jc w:val="center"/>
        </w:trPr>
        <w:tc>
          <w:tcPr>
            <w:tcW w:w="1873" w:type="dxa"/>
            <w:tcBorders>
              <w:top w:val="single" w:sz="4" w:space="0" w:color="auto"/>
              <w:left w:val="single" w:sz="4" w:space="0" w:color="auto"/>
              <w:bottom w:val="single" w:sz="4" w:space="0" w:color="auto"/>
              <w:right w:val="single" w:sz="4" w:space="0" w:color="auto"/>
            </w:tcBorders>
            <w:noWrap/>
            <w:hideMark/>
          </w:tcPr>
          <w:p w14:paraId="73EF09BA" w14:textId="77777777" w:rsidR="00BF6F80" w:rsidRPr="00290083" w:rsidRDefault="00BF6F80">
            <w:pPr>
              <w:jc w:val="center"/>
              <w:rPr>
                <w:rFonts w:ascii="Arial" w:eastAsia="Calibri" w:hAnsi="Arial"/>
                <w:sz w:val="20"/>
                <w:szCs w:val="20"/>
              </w:rPr>
            </w:pPr>
            <w:r w:rsidRPr="00290083">
              <w:rPr>
                <w:rFonts w:ascii="Arial" w:hAnsi="Arial"/>
                <w:sz w:val="20"/>
                <w:szCs w:val="20"/>
              </w:rPr>
              <w:t>10%</w:t>
            </w:r>
          </w:p>
        </w:tc>
        <w:tc>
          <w:tcPr>
            <w:tcW w:w="1441" w:type="dxa"/>
            <w:tcBorders>
              <w:top w:val="single" w:sz="4" w:space="0" w:color="auto"/>
              <w:left w:val="single" w:sz="4" w:space="0" w:color="auto"/>
              <w:bottom w:val="single" w:sz="4" w:space="0" w:color="auto"/>
              <w:right w:val="single" w:sz="4" w:space="0" w:color="auto"/>
            </w:tcBorders>
            <w:noWrap/>
            <w:vAlign w:val="center"/>
            <w:hideMark/>
          </w:tcPr>
          <w:p w14:paraId="3455127E" w14:textId="77777777" w:rsidR="00BF6F80" w:rsidRPr="00290083" w:rsidRDefault="00BF6F80">
            <w:pPr>
              <w:jc w:val="center"/>
              <w:rPr>
                <w:rFonts w:ascii="Arial" w:hAnsi="Arial"/>
                <w:sz w:val="20"/>
                <w:szCs w:val="20"/>
              </w:rPr>
            </w:pPr>
            <w:r w:rsidRPr="00290083">
              <w:rPr>
                <w:rFonts w:ascii="Arial" w:hAnsi="Arial"/>
                <w:sz w:val="20"/>
                <w:szCs w:val="20"/>
              </w:rPr>
              <w:t>0%</w:t>
            </w:r>
          </w:p>
        </w:tc>
        <w:tc>
          <w:tcPr>
            <w:tcW w:w="1442" w:type="dxa"/>
            <w:tcBorders>
              <w:top w:val="single" w:sz="4" w:space="0" w:color="auto"/>
              <w:left w:val="single" w:sz="4" w:space="0" w:color="auto"/>
              <w:bottom w:val="single" w:sz="4" w:space="0" w:color="auto"/>
              <w:right w:val="single" w:sz="4" w:space="0" w:color="auto"/>
            </w:tcBorders>
            <w:noWrap/>
            <w:vAlign w:val="center"/>
            <w:hideMark/>
          </w:tcPr>
          <w:p w14:paraId="3EB3313B" w14:textId="77777777" w:rsidR="00BF6F80" w:rsidRPr="00290083" w:rsidRDefault="00BF6F80">
            <w:pPr>
              <w:jc w:val="center"/>
              <w:rPr>
                <w:rFonts w:ascii="Arial" w:hAnsi="Arial"/>
                <w:color w:val="C00000"/>
                <w:sz w:val="20"/>
                <w:szCs w:val="20"/>
              </w:rPr>
            </w:pPr>
            <w:r w:rsidRPr="00290083">
              <w:rPr>
                <w:rFonts w:ascii="Arial" w:hAnsi="Arial"/>
                <w:color w:val="FF0000"/>
                <w:sz w:val="20"/>
                <w:szCs w:val="20"/>
              </w:rPr>
              <w:t>-4%</w:t>
            </w:r>
          </w:p>
        </w:tc>
        <w:tc>
          <w:tcPr>
            <w:tcW w:w="1442" w:type="dxa"/>
            <w:tcBorders>
              <w:top w:val="single" w:sz="4" w:space="0" w:color="auto"/>
              <w:left w:val="single" w:sz="4" w:space="0" w:color="auto"/>
              <w:bottom w:val="single" w:sz="4" w:space="0" w:color="auto"/>
              <w:right w:val="single" w:sz="4" w:space="0" w:color="auto"/>
            </w:tcBorders>
            <w:noWrap/>
            <w:vAlign w:val="center"/>
            <w:hideMark/>
          </w:tcPr>
          <w:p w14:paraId="7B748CE1" w14:textId="77777777" w:rsidR="00BF6F80" w:rsidRPr="00290083" w:rsidRDefault="00BF6F80">
            <w:pPr>
              <w:jc w:val="center"/>
              <w:rPr>
                <w:rFonts w:ascii="Arial" w:hAnsi="Arial"/>
                <w:sz w:val="20"/>
                <w:szCs w:val="20"/>
              </w:rPr>
            </w:pPr>
            <w:r w:rsidRPr="00290083">
              <w:rPr>
                <w:rFonts w:ascii="Arial" w:hAnsi="Arial"/>
                <w:sz w:val="20"/>
                <w:szCs w:val="20"/>
              </w:rPr>
              <w:t>0%</w:t>
            </w:r>
          </w:p>
        </w:tc>
        <w:tc>
          <w:tcPr>
            <w:tcW w:w="1442" w:type="dxa"/>
            <w:tcBorders>
              <w:top w:val="single" w:sz="4" w:space="0" w:color="auto"/>
              <w:left w:val="single" w:sz="4" w:space="0" w:color="auto"/>
              <w:bottom w:val="single" w:sz="4" w:space="0" w:color="auto"/>
              <w:right w:val="single" w:sz="4" w:space="0" w:color="auto"/>
            </w:tcBorders>
            <w:noWrap/>
            <w:vAlign w:val="center"/>
            <w:hideMark/>
          </w:tcPr>
          <w:p w14:paraId="414D9BE2" w14:textId="77777777" w:rsidR="00BF6F80" w:rsidRPr="00290083" w:rsidRDefault="00BF6F80">
            <w:pPr>
              <w:jc w:val="center"/>
              <w:rPr>
                <w:rFonts w:ascii="Arial" w:hAnsi="Arial"/>
                <w:color w:val="C00000"/>
                <w:sz w:val="20"/>
                <w:szCs w:val="20"/>
              </w:rPr>
            </w:pPr>
            <w:r w:rsidRPr="00290083">
              <w:rPr>
                <w:rFonts w:ascii="Arial" w:hAnsi="Arial"/>
                <w:color w:val="FF0000"/>
                <w:sz w:val="20"/>
                <w:szCs w:val="20"/>
              </w:rPr>
              <w:t>-3%</w:t>
            </w:r>
          </w:p>
        </w:tc>
      </w:tr>
      <w:tr w:rsidR="00BF6F80" w:rsidRPr="000A19E4" w14:paraId="4709E90D" w14:textId="77777777" w:rsidTr="00BF6F80">
        <w:trPr>
          <w:gridAfter w:val="1"/>
          <w:wAfter w:w="6" w:type="dxa"/>
          <w:trHeight w:val="300"/>
          <w:jc w:val="center"/>
        </w:trPr>
        <w:tc>
          <w:tcPr>
            <w:tcW w:w="1873" w:type="dxa"/>
            <w:tcBorders>
              <w:top w:val="single" w:sz="4" w:space="0" w:color="auto"/>
              <w:left w:val="single" w:sz="4" w:space="0" w:color="auto"/>
              <w:bottom w:val="single" w:sz="4" w:space="0" w:color="auto"/>
              <w:right w:val="single" w:sz="4" w:space="0" w:color="auto"/>
            </w:tcBorders>
            <w:noWrap/>
            <w:hideMark/>
          </w:tcPr>
          <w:p w14:paraId="20F05A61" w14:textId="77777777" w:rsidR="00BF6F80" w:rsidRPr="00290083" w:rsidRDefault="00BF6F80">
            <w:pPr>
              <w:jc w:val="center"/>
              <w:rPr>
                <w:rFonts w:ascii="Arial" w:eastAsia="Calibri" w:hAnsi="Arial"/>
                <w:sz w:val="20"/>
                <w:szCs w:val="20"/>
              </w:rPr>
            </w:pPr>
            <w:r w:rsidRPr="00290083">
              <w:rPr>
                <w:rFonts w:ascii="Arial" w:hAnsi="Arial"/>
                <w:sz w:val="20"/>
                <w:szCs w:val="20"/>
              </w:rPr>
              <w:t>20%</w:t>
            </w:r>
          </w:p>
        </w:tc>
        <w:tc>
          <w:tcPr>
            <w:tcW w:w="1441" w:type="dxa"/>
            <w:tcBorders>
              <w:top w:val="single" w:sz="4" w:space="0" w:color="auto"/>
              <w:left w:val="single" w:sz="4" w:space="0" w:color="auto"/>
              <w:bottom w:val="single" w:sz="4" w:space="0" w:color="auto"/>
              <w:right w:val="single" w:sz="4" w:space="0" w:color="auto"/>
            </w:tcBorders>
            <w:noWrap/>
            <w:vAlign w:val="center"/>
            <w:hideMark/>
          </w:tcPr>
          <w:p w14:paraId="3FC806B1" w14:textId="77777777" w:rsidR="00BF6F80" w:rsidRPr="00290083" w:rsidRDefault="00BF6F80">
            <w:pPr>
              <w:jc w:val="center"/>
              <w:rPr>
                <w:rFonts w:ascii="Arial" w:hAnsi="Arial"/>
                <w:sz w:val="20"/>
                <w:szCs w:val="20"/>
              </w:rPr>
            </w:pPr>
            <w:r w:rsidRPr="00290083">
              <w:rPr>
                <w:rFonts w:ascii="Arial" w:hAnsi="Arial"/>
                <w:sz w:val="20"/>
                <w:szCs w:val="20"/>
              </w:rPr>
              <w:t>0%</w:t>
            </w:r>
          </w:p>
        </w:tc>
        <w:tc>
          <w:tcPr>
            <w:tcW w:w="1442" w:type="dxa"/>
            <w:tcBorders>
              <w:top w:val="single" w:sz="4" w:space="0" w:color="auto"/>
              <w:left w:val="single" w:sz="4" w:space="0" w:color="auto"/>
              <w:bottom w:val="single" w:sz="4" w:space="0" w:color="auto"/>
              <w:right w:val="single" w:sz="4" w:space="0" w:color="auto"/>
            </w:tcBorders>
            <w:noWrap/>
            <w:vAlign w:val="center"/>
            <w:hideMark/>
          </w:tcPr>
          <w:p w14:paraId="77B58AC4" w14:textId="77777777" w:rsidR="00BF6F80" w:rsidRPr="00290083" w:rsidRDefault="00BF6F80">
            <w:pPr>
              <w:jc w:val="center"/>
              <w:rPr>
                <w:rFonts w:ascii="Arial" w:hAnsi="Arial"/>
                <w:color w:val="C00000"/>
                <w:sz w:val="20"/>
                <w:szCs w:val="20"/>
              </w:rPr>
            </w:pPr>
            <w:r w:rsidRPr="00290083">
              <w:rPr>
                <w:rFonts w:ascii="Arial" w:hAnsi="Arial"/>
                <w:color w:val="FF0000"/>
                <w:sz w:val="20"/>
                <w:szCs w:val="20"/>
              </w:rPr>
              <w:t>-6%</w:t>
            </w:r>
          </w:p>
        </w:tc>
        <w:tc>
          <w:tcPr>
            <w:tcW w:w="1442" w:type="dxa"/>
            <w:tcBorders>
              <w:top w:val="single" w:sz="4" w:space="0" w:color="auto"/>
              <w:left w:val="single" w:sz="4" w:space="0" w:color="auto"/>
              <w:bottom w:val="single" w:sz="4" w:space="0" w:color="auto"/>
              <w:right w:val="single" w:sz="4" w:space="0" w:color="auto"/>
            </w:tcBorders>
            <w:noWrap/>
            <w:vAlign w:val="center"/>
            <w:hideMark/>
          </w:tcPr>
          <w:p w14:paraId="0A997293" w14:textId="77777777" w:rsidR="00BF6F80" w:rsidRPr="00290083" w:rsidRDefault="00BF6F80">
            <w:pPr>
              <w:jc w:val="center"/>
              <w:rPr>
                <w:rFonts w:ascii="Arial" w:hAnsi="Arial"/>
                <w:sz w:val="20"/>
                <w:szCs w:val="20"/>
              </w:rPr>
            </w:pPr>
            <w:r w:rsidRPr="00290083">
              <w:rPr>
                <w:rFonts w:ascii="Arial" w:hAnsi="Arial"/>
                <w:sz w:val="20"/>
                <w:szCs w:val="20"/>
              </w:rPr>
              <w:t>0%</w:t>
            </w:r>
          </w:p>
        </w:tc>
        <w:tc>
          <w:tcPr>
            <w:tcW w:w="1442" w:type="dxa"/>
            <w:tcBorders>
              <w:top w:val="single" w:sz="4" w:space="0" w:color="auto"/>
              <w:left w:val="single" w:sz="4" w:space="0" w:color="auto"/>
              <w:bottom w:val="single" w:sz="4" w:space="0" w:color="auto"/>
              <w:right w:val="single" w:sz="4" w:space="0" w:color="auto"/>
            </w:tcBorders>
            <w:noWrap/>
            <w:vAlign w:val="center"/>
            <w:hideMark/>
          </w:tcPr>
          <w:p w14:paraId="3BCD1E23" w14:textId="77777777" w:rsidR="00BF6F80" w:rsidRPr="00290083" w:rsidRDefault="00BF6F80">
            <w:pPr>
              <w:jc w:val="center"/>
              <w:rPr>
                <w:rFonts w:ascii="Arial" w:hAnsi="Arial"/>
                <w:color w:val="C00000"/>
                <w:sz w:val="20"/>
                <w:szCs w:val="20"/>
              </w:rPr>
            </w:pPr>
            <w:r w:rsidRPr="00290083">
              <w:rPr>
                <w:rFonts w:ascii="Arial" w:hAnsi="Arial"/>
                <w:color w:val="FF0000"/>
                <w:sz w:val="20"/>
                <w:szCs w:val="20"/>
              </w:rPr>
              <w:t>-6%</w:t>
            </w:r>
          </w:p>
        </w:tc>
      </w:tr>
      <w:tr w:rsidR="00BF6F80" w:rsidRPr="000A19E4" w14:paraId="2622D7C9" w14:textId="77777777" w:rsidTr="00BF6F80">
        <w:trPr>
          <w:gridAfter w:val="1"/>
          <w:wAfter w:w="6" w:type="dxa"/>
          <w:trHeight w:val="300"/>
          <w:jc w:val="center"/>
        </w:trPr>
        <w:tc>
          <w:tcPr>
            <w:tcW w:w="1873" w:type="dxa"/>
            <w:tcBorders>
              <w:top w:val="single" w:sz="4" w:space="0" w:color="auto"/>
              <w:left w:val="single" w:sz="4" w:space="0" w:color="auto"/>
              <w:bottom w:val="single" w:sz="4" w:space="0" w:color="auto"/>
              <w:right w:val="single" w:sz="4" w:space="0" w:color="auto"/>
            </w:tcBorders>
            <w:noWrap/>
            <w:hideMark/>
          </w:tcPr>
          <w:p w14:paraId="623E645F" w14:textId="77777777" w:rsidR="00BF6F80" w:rsidRPr="00290083" w:rsidRDefault="00BF6F80">
            <w:pPr>
              <w:jc w:val="center"/>
              <w:rPr>
                <w:rFonts w:ascii="Arial" w:eastAsia="Calibri" w:hAnsi="Arial"/>
                <w:sz w:val="20"/>
                <w:szCs w:val="20"/>
              </w:rPr>
            </w:pPr>
            <w:r w:rsidRPr="00290083">
              <w:rPr>
                <w:rFonts w:ascii="Arial" w:hAnsi="Arial"/>
                <w:sz w:val="20"/>
                <w:szCs w:val="20"/>
              </w:rPr>
              <w:t>30%</w:t>
            </w:r>
          </w:p>
        </w:tc>
        <w:tc>
          <w:tcPr>
            <w:tcW w:w="1441" w:type="dxa"/>
            <w:tcBorders>
              <w:top w:val="single" w:sz="4" w:space="0" w:color="auto"/>
              <w:left w:val="single" w:sz="4" w:space="0" w:color="auto"/>
              <w:bottom w:val="single" w:sz="4" w:space="0" w:color="auto"/>
              <w:right w:val="single" w:sz="4" w:space="0" w:color="auto"/>
            </w:tcBorders>
            <w:noWrap/>
            <w:vAlign w:val="center"/>
            <w:hideMark/>
          </w:tcPr>
          <w:p w14:paraId="0E9D89C0" w14:textId="77777777" w:rsidR="00BF6F80" w:rsidRPr="00290083" w:rsidRDefault="00BF6F80">
            <w:pPr>
              <w:jc w:val="center"/>
              <w:rPr>
                <w:rFonts w:ascii="Arial" w:hAnsi="Arial"/>
                <w:sz w:val="20"/>
                <w:szCs w:val="20"/>
              </w:rPr>
            </w:pPr>
            <w:r w:rsidRPr="00290083">
              <w:rPr>
                <w:rFonts w:ascii="Arial" w:hAnsi="Arial"/>
                <w:sz w:val="20"/>
                <w:szCs w:val="20"/>
              </w:rPr>
              <w:t>0%</w:t>
            </w:r>
          </w:p>
        </w:tc>
        <w:tc>
          <w:tcPr>
            <w:tcW w:w="1442" w:type="dxa"/>
            <w:tcBorders>
              <w:top w:val="single" w:sz="4" w:space="0" w:color="auto"/>
              <w:left w:val="single" w:sz="4" w:space="0" w:color="auto"/>
              <w:bottom w:val="single" w:sz="4" w:space="0" w:color="auto"/>
              <w:right w:val="single" w:sz="4" w:space="0" w:color="auto"/>
            </w:tcBorders>
            <w:noWrap/>
            <w:vAlign w:val="center"/>
            <w:hideMark/>
          </w:tcPr>
          <w:p w14:paraId="4CBA3A2E" w14:textId="77777777" w:rsidR="00BF6F80" w:rsidRPr="00290083" w:rsidRDefault="00BF6F80">
            <w:pPr>
              <w:jc w:val="center"/>
              <w:rPr>
                <w:rFonts w:ascii="Arial" w:hAnsi="Arial"/>
                <w:color w:val="C00000"/>
                <w:sz w:val="20"/>
                <w:szCs w:val="20"/>
              </w:rPr>
            </w:pPr>
            <w:r w:rsidRPr="00290083">
              <w:rPr>
                <w:rFonts w:ascii="Arial" w:hAnsi="Arial"/>
                <w:color w:val="FF0000"/>
                <w:sz w:val="20"/>
                <w:szCs w:val="20"/>
              </w:rPr>
              <w:t>-9%</w:t>
            </w:r>
          </w:p>
        </w:tc>
        <w:tc>
          <w:tcPr>
            <w:tcW w:w="1442" w:type="dxa"/>
            <w:tcBorders>
              <w:top w:val="single" w:sz="4" w:space="0" w:color="auto"/>
              <w:left w:val="single" w:sz="4" w:space="0" w:color="auto"/>
              <w:bottom w:val="single" w:sz="4" w:space="0" w:color="auto"/>
              <w:right w:val="single" w:sz="4" w:space="0" w:color="auto"/>
            </w:tcBorders>
            <w:noWrap/>
            <w:vAlign w:val="center"/>
            <w:hideMark/>
          </w:tcPr>
          <w:p w14:paraId="1F56CFBA" w14:textId="77777777" w:rsidR="00BF6F80" w:rsidRPr="00290083" w:rsidRDefault="00BF6F80">
            <w:pPr>
              <w:jc w:val="center"/>
              <w:rPr>
                <w:rFonts w:ascii="Arial" w:hAnsi="Arial"/>
                <w:sz w:val="20"/>
                <w:szCs w:val="20"/>
              </w:rPr>
            </w:pPr>
            <w:r w:rsidRPr="00290083">
              <w:rPr>
                <w:rFonts w:ascii="Arial" w:hAnsi="Arial"/>
                <w:sz w:val="20"/>
                <w:szCs w:val="20"/>
              </w:rPr>
              <w:t>0%</w:t>
            </w:r>
          </w:p>
        </w:tc>
        <w:tc>
          <w:tcPr>
            <w:tcW w:w="1442" w:type="dxa"/>
            <w:tcBorders>
              <w:top w:val="single" w:sz="4" w:space="0" w:color="auto"/>
              <w:left w:val="single" w:sz="4" w:space="0" w:color="auto"/>
              <w:bottom w:val="single" w:sz="4" w:space="0" w:color="auto"/>
              <w:right w:val="single" w:sz="4" w:space="0" w:color="auto"/>
            </w:tcBorders>
            <w:noWrap/>
            <w:vAlign w:val="center"/>
            <w:hideMark/>
          </w:tcPr>
          <w:p w14:paraId="606BE451" w14:textId="77777777" w:rsidR="00BF6F80" w:rsidRPr="00290083" w:rsidRDefault="00BF6F80">
            <w:pPr>
              <w:jc w:val="center"/>
              <w:rPr>
                <w:rFonts w:ascii="Arial" w:hAnsi="Arial"/>
                <w:color w:val="C00000"/>
                <w:sz w:val="20"/>
                <w:szCs w:val="20"/>
              </w:rPr>
            </w:pPr>
            <w:r w:rsidRPr="00290083">
              <w:rPr>
                <w:rFonts w:ascii="Arial" w:hAnsi="Arial"/>
                <w:color w:val="FF0000"/>
                <w:sz w:val="20"/>
                <w:szCs w:val="20"/>
              </w:rPr>
              <w:t>-7%</w:t>
            </w:r>
          </w:p>
        </w:tc>
      </w:tr>
      <w:tr w:rsidR="00BF6F80" w:rsidRPr="000A19E4" w14:paraId="59E86F37" w14:textId="77777777" w:rsidTr="00BF6F80">
        <w:trPr>
          <w:gridAfter w:val="1"/>
          <w:wAfter w:w="6" w:type="dxa"/>
          <w:trHeight w:val="300"/>
          <w:jc w:val="center"/>
        </w:trPr>
        <w:tc>
          <w:tcPr>
            <w:tcW w:w="1873" w:type="dxa"/>
            <w:tcBorders>
              <w:top w:val="single" w:sz="4" w:space="0" w:color="auto"/>
              <w:left w:val="single" w:sz="4" w:space="0" w:color="auto"/>
              <w:bottom w:val="single" w:sz="4" w:space="0" w:color="auto"/>
              <w:right w:val="single" w:sz="4" w:space="0" w:color="auto"/>
            </w:tcBorders>
            <w:noWrap/>
            <w:hideMark/>
          </w:tcPr>
          <w:p w14:paraId="21BD0420" w14:textId="77777777" w:rsidR="00BF6F80" w:rsidRPr="00290083" w:rsidRDefault="00BF6F80">
            <w:pPr>
              <w:jc w:val="center"/>
              <w:rPr>
                <w:rFonts w:ascii="Arial" w:eastAsia="Calibri" w:hAnsi="Arial"/>
                <w:sz w:val="20"/>
                <w:szCs w:val="20"/>
              </w:rPr>
            </w:pPr>
            <w:r w:rsidRPr="00290083">
              <w:rPr>
                <w:rFonts w:ascii="Arial" w:hAnsi="Arial"/>
                <w:sz w:val="20"/>
                <w:szCs w:val="20"/>
              </w:rPr>
              <w:t>40%</w:t>
            </w:r>
          </w:p>
        </w:tc>
        <w:tc>
          <w:tcPr>
            <w:tcW w:w="1441" w:type="dxa"/>
            <w:tcBorders>
              <w:top w:val="single" w:sz="4" w:space="0" w:color="auto"/>
              <w:left w:val="single" w:sz="4" w:space="0" w:color="auto"/>
              <w:bottom w:val="single" w:sz="4" w:space="0" w:color="auto"/>
              <w:right w:val="single" w:sz="4" w:space="0" w:color="auto"/>
            </w:tcBorders>
            <w:noWrap/>
            <w:vAlign w:val="center"/>
            <w:hideMark/>
          </w:tcPr>
          <w:p w14:paraId="6B540BC0" w14:textId="77777777" w:rsidR="00BF6F80" w:rsidRPr="00290083" w:rsidRDefault="00BF6F80">
            <w:pPr>
              <w:jc w:val="center"/>
              <w:rPr>
                <w:rFonts w:ascii="Arial" w:hAnsi="Arial"/>
                <w:sz w:val="20"/>
                <w:szCs w:val="20"/>
              </w:rPr>
            </w:pPr>
            <w:r w:rsidRPr="00290083">
              <w:rPr>
                <w:rFonts w:ascii="Arial" w:hAnsi="Arial"/>
                <w:sz w:val="20"/>
                <w:szCs w:val="20"/>
              </w:rPr>
              <w:t>0%</w:t>
            </w:r>
          </w:p>
        </w:tc>
        <w:tc>
          <w:tcPr>
            <w:tcW w:w="1442" w:type="dxa"/>
            <w:tcBorders>
              <w:top w:val="single" w:sz="4" w:space="0" w:color="auto"/>
              <w:left w:val="single" w:sz="4" w:space="0" w:color="auto"/>
              <w:bottom w:val="single" w:sz="4" w:space="0" w:color="auto"/>
              <w:right w:val="single" w:sz="4" w:space="0" w:color="auto"/>
            </w:tcBorders>
            <w:noWrap/>
            <w:vAlign w:val="center"/>
            <w:hideMark/>
          </w:tcPr>
          <w:p w14:paraId="1253B392" w14:textId="77777777" w:rsidR="00BF6F80" w:rsidRPr="00290083" w:rsidRDefault="00BF6F80">
            <w:pPr>
              <w:jc w:val="center"/>
              <w:rPr>
                <w:rFonts w:ascii="Arial" w:hAnsi="Arial"/>
                <w:color w:val="C00000"/>
                <w:sz w:val="20"/>
                <w:szCs w:val="20"/>
              </w:rPr>
            </w:pPr>
            <w:r w:rsidRPr="00290083">
              <w:rPr>
                <w:rFonts w:ascii="Arial" w:hAnsi="Arial"/>
                <w:color w:val="FF0000"/>
                <w:sz w:val="20"/>
                <w:szCs w:val="20"/>
              </w:rPr>
              <w:t>-7%</w:t>
            </w:r>
          </w:p>
        </w:tc>
        <w:tc>
          <w:tcPr>
            <w:tcW w:w="1442" w:type="dxa"/>
            <w:tcBorders>
              <w:top w:val="single" w:sz="4" w:space="0" w:color="auto"/>
              <w:left w:val="single" w:sz="4" w:space="0" w:color="auto"/>
              <w:bottom w:val="single" w:sz="4" w:space="0" w:color="auto"/>
              <w:right w:val="single" w:sz="4" w:space="0" w:color="auto"/>
            </w:tcBorders>
            <w:noWrap/>
            <w:vAlign w:val="center"/>
            <w:hideMark/>
          </w:tcPr>
          <w:p w14:paraId="301CB464" w14:textId="77777777" w:rsidR="00BF6F80" w:rsidRPr="00290083" w:rsidRDefault="00BF6F80">
            <w:pPr>
              <w:jc w:val="center"/>
              <w:rPr>
                <w:rFonts w:ascii="Arial" w:hAnsi="Arial"/>
                <w:sz w:val="20"/>
                <w:szCs w:val="20"/>
              </w:rPr>
            </w:pPr>
            <w:r w:rsidRPr="00290083">
              <w:rPr>
                <w:rFonts w:ascii="Arial" w:hAnsi="Arial"/>
                <w:sz w:val="20"/>
                <w:szCs w:val="20"/>
              </w:rPr>
              <w:t>0%</w:t>
            </w:r>
          </w:p>
        </w:tc>
        <w:tc>
          <w:tcPr>
            <w:tcW w:w="1442" w:type="dxa"/>
            <w:tcBorders>
              <w:top w:val="single" w:sz="4" w:space="0" w:color="auto"/>
              <w:left w:val="single" w:sz="4" w:space="0" w:color="auto"/>
              <w:bottom w:val="single" w:sz="4" w:space="0" w:color="auto"/>
              <w:right w:val="single" w:sz="4" w:space="0" w:color="auto"/>
            </w:tcBorders>
            <w:noWrap/>
            <w:vAlign w:val="center"/>
            <w:hideMark/>
          </w:tcPr>
          <w:p w14:paraId="58413DB0" w14:textId="77777777" w:rsidR="00BF6F80" w:rsidRPr="00290083" w:rsidRDefault="00BF6F80">
            <w:pPr>
              <w:jc w:val="center"/>
              <w:rPr>
                <w:rFonts w:ascii="Arial" w:hAnsi="Arial"/>
                <w:color w:val="C00000"/>
                <w:sz w:val="20"/>
                <w:szCs w:val="20"/>
              </w:rPr>
            </w:pPr>
            <w:r w:rsidRPr="00290083">
              <w:rPr>
                <w:rFonts w:ascii="Arial" w:hAnsi="Arial"/>
                <w:color w:val="FF0000"/>
                <w:sz w:val="20"/>
                <w:szCs w:val="20"/>
              </w:rPr>
              <w:t>-8%</w:t>
            </w:r>
          </w:p>
        </w:tc>
      </w:tr>
    </w:tbl>
    <w:p w14:paraId="44FF687F" w14:textId="688B2A08" w:rsidR="00BF6F80" w:rsidRPr="000A19E4" w:rsidRDefault="00BF6F80" w:rsidP="00BF6F80">
      <w:pPr>
        <w:jc w:val="center"/>
        <w:rPr>
          <w:rFonts w:ascii="Arial" w:hAnsi="Arial"/>
        </w:rPr>
      </w:pPr>
    </w:p>
    <w:p w14:paraId="0FAD4FC1" w14:textId="0C55834B" w:rsidR="007241B1" w:rsidRPr="000A19E4" w:rsidRDefault="00373E73" w:rsidP="00290083">
      <w:pPr>
        <w:jc w:val="both"/>
        <w:rPr>
          <w:rFonts w:ascii="Arial" w:hAnsi="Arial"/>
        </w:rPr>
      </w:pPr>
      <w:r w:rsidRPr="001C1E8C">
        <w:rPr>
          <w:rFonts w:ascii="Arial" w:hAnsi="Arial"/>
          <w:lang w:val="en-GB"/>
        </w:rPr>
        <w:t xml:space="preserve">Another open issue is related </w:t>
      </w:r>
      <w:r w:rsidR="003F5338" w:rsidRPr="001C1E8C">
        <w:rPr>
          <w:rFonts w:ascii="Arial" w:hAnsi="Arial"/>
          <w:lang w:val="en-GB"/>
        </w:rPr>
        <w:t xml:space="preserve">to the maximum number of transmission layers a UE can report for </w:t>
      </w:r>
      <w:r w:rsidR="003674CA" w:rsidRPr="00225AB4">
        <w:rPr>
          <w:rFonts w:ascii="Arial" w:hAnsi="Arial"/>
          <w:lang w:val="en-GB"/>
        </w:rPr>
        <w:t xml:space="preserve">a </w:t>
      </w:r>
      <w:r w:rsidR="00B35F78" w:rsidRPr="00225AB4">
        <w:rPr>
          <w:rFonts w:ascii="Arial" w:hAnsi="Arial"/>
          <w:lang w:val="en-GB"/>
        </w:rPr>
        <w:t>CSI report associated with a NCJT measurement hypothesis configured with a single CSI report setting</w:t>
      </w:r>
      <w:r w:rsidR="004C5725">
        <w:rPr>
          <w:rFonts w:ascii="Arial" w:hAnsi="Arial"/>
          <w:lang w:val="en-GB"/>
        </w:rPr>
        <w:t xml:space="preserve">, whether the </w:t>
      </w:r>
      <w:r w:rsidR="00881AE0" w:rsidRPr="00290083">
        <w:rPr>
          <w:rFonts w:ascii="Arial" w:hAnsi="Arial"/>
          <w:lang w:val="en-GB"/>
        </w:rPr>
        <w:t xml:space="preserve">maximum </w:t>
      </w:r>
      <w:r w:rsidR="004C5725">
        <w:rPr>
          <w:rFonts w:ascii="Arial" w:hAnsi="Arial"/>
          <w:lang w:val="en-GB"/>
        </w:rPr>
        <w:t xml:space="preserve">number of </w:t>
      </w:r>
      <w:r w:rsidR="00881AE0" w:rsidRPr="001C1E8C">
        <w:rPr>
          <w:rFonts w:ascii="Arial" w:hAnsi="Arial"/>
          <w:lang w:val="en-GB"/>
        </w:rPr>
        <w:t>transmission layer</w:t>
      </w:r>
      <w:r w:rsidR="008571B3">
        <w:rPr>
          <w:rFonts w:ascii="Arial" w:hAnsi="Arial"/>
          <w:lang w:val="en-GB"/>
        </w:rPr>
        <w:t>s</w:t>
      </w:r>
      <w:r w:rsidR="00881AE0" w:rsidRPr="001C1E8C">
        <w:rPr>
          <w:rFonts w:ascii="Arial" w:hAnsi="Arial"/>
          <w:lang w:val="en-GB"/>
        </w:rPr>
        <w:t xml:space="preserve"> equal</w:t>
      </w:r>
      <w:r w:rsidR="008571B3">
        <w:rPr>
          <w:rFonts w:ascii="Arial" w:hAnsi="Arial"/>
          <w:lang w:val="en-GB"/>
        </w:rPr>
        <w:t>s</w:t>
      </w:r>
      <w:r w:rsidR="00881AE0" w:rsidRPr="001C1E8C">
        <w:rPr>
          <w:rFonts w:ascii="Arial" w:hAnsi="Arial"/>
          <w:lang w:val="en-GB"/>
        </w:rPr>
        <w:t xml:space="preserve"> to 4 or </w:t>
      </w:r>
      <w:r w:rsidR="008571B3">
        <w:rPr>
          <w:rFonts w:ascii="Arial" w:hAnsi="Arial"/>
          <w:lang w:val="en-GB"/>
        </w:rPr>
        <w:t xml:space="preserve">can be </w:t>
      </w:r>
      <w:r w:rsidR="00881AE0" w:rsidRPr="001C1E8C">
        <w:rPr>
          <w:rFonts w:ascii="Arial" w:hAnsi="Arial"/>
          <w:lang w:val="en-GB"/>
        </w:rPr>
        <w:t xml:space="preserve">larger </w:t>
      </w:r>
      <w:r w:rsidR="00CE590C" w:rsidRPr="001C1E8C">
        <w:rPr>
          <w:rFonts w:ascii="Arial" w:hAnsi="Arial"/>
          <w:lang w:val="en-GB"/>
        </w:rPr>
        <w:t>than</w:t>
      </w:r>
      <w:r w:rsidR="00881AE0" w:rsidRPr="00225AB4">
        <w:rPr>
          <w:rFonts w:ascii="Arial" w:hAnsi="Arial"/>
          <w:lang w:val="en-GB"/>
        </w:rPr>
        <w:t xml:space="preserve"> 4. Since </w:t>
      </w:r>
      <w:r w:rsidR="00A722F4" w:rsidRPr="00225AB4">
        <w:rPr>
          <w:rFonts w:ascii="Arial" w:hAnsi="Arial"/>
          <w:lang w:val="en-GB"/>
        </w:rPr>
        <w:t>single DCI based NC-JT</w:t>
      </w:r>
      <w:r w:rsidR="00146872" w:rsidRPr="00225AB4">
        <w:rPr>
          <w:rFonts w:ascii="Arial" w:hAnsi="Arial"/>
          <w:lang w:val="en-GB"/>
        </w:rPr>
        <w:t xml:space="preserve"> as specified in Rel-16 support</w:t>
      </w:r>
      <w:r w:rsidR="00EC4E8B" w:rsidRPr="00653873">
        <w:rPr>
          <w:rFonts w:ascii="Arial" w:hAnsi="Arial"/>
          <w:lang w:val="en-GB"/>
        </w:rPr>
        <w:t>s a up to</w:t>
      </w:r>
      <w:r w:rsidR="00146872" w:rsidRPr="00653873">
        <w:rPr>
          <w:rFonts w:ascii="Arial" w:hAnsi="Arial"/>
          <w:lang w:val="en-GB"/>
        </w:rPr>
        <w:t xml:space="preserve"> 4 layers, we do not s</w:t>
      </w:r>
      <w:r w:rsidR="00EC4E8B" w:rsidRPr="00653873">
        <w:rPr>
          <w:rFonts w:ascii="Arial" w:hAnsi="Arial"/>
          <w:lang w:val="en-GB"/>
        </w:rPr>
        <w:t>e</w:t>
      </w:r>
      <w:r w:rsidR="00146872" w:rsidRPr="00653873">
        <w:rPr>
          <w:rFonts w:ascii="Arial" w:hAnsi="Arial"/>
          <w:lang w:val="en-GB"/>
        </w:rPr>
        <w:t xml:space="preserve">e a need for reporting more than </w:t>
      </w:r>
      <w:r w:rsidR="00146872" w:rsidRPr="006162C3">
        <w:rPr>
          <w:rFonts w:ascii="Arial" w:hAnsi="Arial"/>
          <w:lang w:val="en-GB"/>
        </w:rPr>
        <w:t>4 layers.</w:t>
      </w:r>
      <w:r w:rsidR="00C62772" w:rsidRPr="006162C3">
        <w:rPr>
          <w:rFonts w:ascii="Arial" w:hAnsi="Arial"/>
          <w:lang w:val="en-GB"/>
        </w:rPr>
        <w:t xml:space="preserve"> In addition, since a maximum of 2 layers can be supported per TRP, </w:t>
      </w:r>
      <w:r w:rsidR="008D54C2" w:rsidRPr="006162C3">
        <w:rPr>
          <w:rFonts w:ascii="Arial" w:hAnsi="Arial"/>
          <w:lang w:val="en-GB"/>
        </w:rPr>
        <w:t>and hence the rank per TRP</w:t>
      </w:r>
      <w:r w:rsidR="00EC4E8B" w:rsidRPr="006162C3">
        <w:rPr>
          <w:rFonts w:ascii="Arial" w:hAnsi="Arial"/>
          <w:lang w:val="en-GB"/>
        </w:rPr>
        <w:t xml:space="preserve"> </w:t>
      </w:r>
      <w:r w:rsidR="008D54C2" w:rsidRPr="006162C3">
        <w:rPr>
          <w:rFonts w:ascii="Arial" w:hAnsi="Arial"/>
          <w:lang w:val="en-GB"/>
        </w:rPr>
        <w:t>can be either 1 or 2, we do not see a need for</w:t>
      </w:r>
      <w:r w:rsidR="00587920" w:rsidRPr="006162C3">
        <w:rPr>
          <w:rFonts w:ascii="Arial" w:hAnsi="Arial"/>
          <w:lang w:val="en-GB"/>
        </w:rPr>
        <w:t xml:space="preserve"> TRP specific</w:t>
      </w:r>
      <w:r w:rsidR="008D54C2" w:rsidRPr="006162C3">
        <w:rPr>
          <w:rFonts w:ascii="Arial" w:hAnsi="Arial"/>
          <w:lang w:val="en-GB"/>
        </w:rPr>
        <w:t xml:space="preserve"> codebook su</w:t>
      </w:r>
      <w:r w:rsidR="00587920" w:rsidRPr="006162C3">
        <w:rPr>
          <w:rFonts w:ascii="Arial" w:hAnsi="Arial"/>
          <w:lang w:val="en-GB"/>
        </w:rPr>
        <w:t>b</w:t>
      </w:r>
      <w:r w:rsidR="008D54C2" w:rsidRPr="006162C3">
        <w:rPr>
          <w:rFonts w:ascii="Arial" w:hAnsi="Arial"/>
          <w:lang w:val="en-GB"/>
        </w:rPr>
        <w:t>set restriction (C</w:t>
      </w:r>
      <w:r w:rsidR="00587920" w:rsidRPr="006162C3">
        <w:rPr>
          <w:rFonts w:ascii="Arial" w:hAnsi="Arial"/>
          <w:lang w:val="en-GB"/>
        </w:rPr>
        <w:t>BSR</w:t>
      </w:r>
      <w:r w:rsidR="008D54C2" w:rsidRPr="006162C3">
        <w:rPr>
          <w:rFonts w:ascii="Arial" w:hAnsi="Arial"/>
          <w:lang w:val="en-GB"/>
        </w:rPr>
        <w:t>)</w:t>
      </w:r>
      <w:r w:rsidR="00587920" w:rsidRPr="006162C3">
        <w:rPr>
          <w:rFonts w:ascii="Arial" w:hAnsi="Arial"/>
          <w:lang w:val="en-GB"/>
        </w:rPr>
        <w:t xml:space="preserve"> for NCJT CSI reporting</w:t>
      </w:r>
      <w:r w:rsidR="00587920" w:rsidRPr="001C1E8C">
        <w:rPr>
          <w:rFonts w:ascii="Arial" w:hAnsi="Arial"/>
          <w:lang w:val="en-GB"/>
        </w:rPr>
        <w:t>. Hence</w:t>
      </w:r>
      <w:r w:rsidR="00247EE9">
        <w:rPr>
          <w:rFonts w:ascii="Arial" w:hAnsi="Arial"/>
          <w:lang w:val="en-GB"/>
        </w:rPr>
        <w:t xml:space="preserve">, </w:t>
      </w:r>
      <w:r w:rsidR="00587920" w:rsidRPr="001C1E8C">
        <w:rPr>
          <w:rFonts w:ascii="Arial" w:hAnsi="Arial"/>
          <w:lang w:val="en-GB"/>
        </w:rPr>
        <w:t xml:space="preserve"> we have the following two proposal</w:t>
      </w:r>
      <w:r w:rsidR="00310F08">
        <w:rPr>
          <w:rFonts w:ascii="Arial" w:hAnsi="Arial"/>
          <w:lang w:val="en-GB"/>
        </w:rPr>
        <w:t>s</w:t>
      </w:r>
      <w:r w:rsidR="003D25D9" w:rsidRPr="001C1E8C">
        <w:rPr>
          <w:rFonts w:ascii="Arial" w:hAnsi="Arial"/>
          <w:lang w:val="en-GB"/>
        </w:rPr>
        <w:t>.</w:t>
      </w:r>
      <w:r w:rsidR="00C62772" w:rsidRPr="00225AB4">
        <w:rPr>
          <w:rFonts w:ascii="Arial" w:hAnsi="Arial"/>
          <w:lang w:val="en-GB"/>
        </w:rPr>
        <w:t xml:space="preserve"> </w:t>
      </w:r>
    </w:p>
    <w:p w14:paraId="66BDD8BA" w14:textId="0EF3AEC5" w:rsidR="00146872" w:rsidRPr="000A19E4" w:rsidRDefault="00FD5E6D" w:rsidP="006162C3">
      <w:pPr>
        <w:pStyle w:val="Proposal"/>
        <w:ind w:left="1440" w:hanging="1440"/>
      </w:pPr>
      <w:bookmarkStart w:id="42" w:name="_Toc79191469"/>
      <w:r w:rsidRPr="000A19E4">
        <w:t xml:space="preserve">Support </w:t>
      </w:r>
      <w:r w:rsidR="00310F08">
        <w:t>up to 4</w:t>
      </w:r>
      <w:r w:rsidRPr="000A19E4">
        <w:t xml:space="preserve"> transmission layer</w:t>
      </w:r>
      <w:r w:rsidR="00310F08">
        <w:t>s</w:t>
      </w:r>
      <w:r w:rsidRPr="000A19E4">
        <w:t xml:space="preserve"> for </w:t>
      </w:r>
      <w:r w:rsidR="00A034E3" w:rsidRPr="000A19E4">
        <w:t>a CSI report associated with a NCJT measurement hypothesis configured with a single CSI report setting</w:t>
      </w:r>
      <w:r w:rsidR="00310F08">
        <w:t>.</w:t>
      </w:r>
      <w:bookmarkEnd w:id="42"/>
      <w:r w:rsidR="00146872" w:rsidRPr="000A19E4">
        <w:t xml:space="preserve"> </w:t>
      </w:r>
    </w:p>
    <w:p w14:paraId="5A4E7421" w14:textId="18C2E1CF" w:rsidR="003D25D9" w:rsidRPr="000A19E4" w:rsidRDefault="00EC4E8B" w:rsidP="006162C3">
      <w:pPr>
        <w:pStyle w:val="Proposal"/>
        <w:ind w:left="1440" w:hanging="1440"/>
      </w:pPr>
      <w:bookmarkStart w:id="43" w:name="_Toc79191470"/>
      <w:r w:rsidRPr="000A19E4">
        <w:t>CBSR and/or RI restrictions per TRP or across TRPs</w:t>
      </w:r>
      <w:r w:rsidR="003D25D9" w:rsidRPr="000A19E4">
        <w:t xml:space="preserve"> </w:t>
      </w:r>
      <w:r w:rsidR="004D5CCD">
        <w:t xml:space="preserve">are not supported </w:t>
      </w:r>
      <w:r w:rsidR="00497641">
        <w:t>for NC-JT CSI report.</w:t>
      </w:r>
      <w:bookmarkEnd w:id="43"/>
    </w:p>
    <w:p w14:paraId="52F5ECE5" w14:textId="0E2767D0" w:rsidR="00146872" w:rsidRPr="001C1E8C" w:rsidRDefault="0000793E" w:rsidP="007241B1">
      <w:pPr>
        <w:rPr>
          <w:rFonts w:ascii="Arial" w:hAnsi="Arial"/>
        </w:rPr>
      </w:pPr>
      <w:r w:rsidRPr="001C1E8C">
        <w:rPr>
          <w:rFonts w:ascii="Arial" w:hAnsi="Arial"/>
        </w:rPr>
        <w:t xml:space="preserve">Another open issue </w:t>
      </w:r>
      <w:r w:rsidR="00D85BD0" w:rsidRPr="00225AB4">
        <w:rPr>
          <w:rFonts w:ascii="Arial" w:hAnsi="Arial"/>
        </w:rPr>
        <w:t xml:space="preserve">for Option 1, </w:t>
      </w:r>
      <w:r w:rsidRPr="00225AB4">
        <w:rPr>
          <w:rFonts w:ascii="Arial" w:hAnsi="Arial"/>
        </w:rPr>
        <w:t xml:space="preserve">is </w:t>
      </w:r>
      <w:r w:rsidR="00810D3F" w:rsidRPr="00225AB4">
        <w:rPr>
          <w:rFonts w:ascii="Arial" w:hAnsi="Arial"/>
        </w:rPr>
        <w:t xml:space="preserve">whether the </w:t>
      </w:r>
      <w:r w:rsidR="00FF315E" w:rsidRPr="00653873">
        <w:rPr>
          <w:rFonts w:ascii="Arial" w:hAnsi="Arial"/>
        </w:rPr>
        <w:t>UE configured to report X CSIs associated with single-TRP measurement hypotheses and one CSI associated with NCJT measurement hypothesis</w:t>
      </w:r>
      <w:r w:rsidR="006D5F51" w:rsidRPr="00653873">
        <w:rPr>
          <w:rFonts w:ascii="Arial" w:hAnsi="Arial"/>
        </w:rPr>
        <w:t xml:space="preserve"> should be reported jointly as one CSI </w:t>
      </w:r>
      <w:r w:rsidR="00477081" w:rsidRPr="008C30FF">
        <w:rPr>
          <w:rFonts w:ascii="Arial" w:hAnsi="Arial"/>
        </w:rPr>
        <w:t>report or as separate CSI reports.</w:t>
      </w:r>
      <w:r w:rsidR="0083754F" w:rsidRPr="008C30FF">
        <w:rPr>
          <w:rFonts w:ascii="Arial" w:hAnsi="Arial"/>
        </w:rPr>
        <w:t xml:space="preserve"> Since the single-TRP</w:t>
      </w:r>
      <w:r w:rsidR="002C098A" w:rsidRPr="008C30FF">
        <w:rPr>
          <w:rFonts w:ascii="Arial" w:hAnsi="Arial"/>
        </w:rPr>
        <w:t xml:space="preserve"> measurement hypotheses</w:t>
      </w:r>
      <w:r w:rsidR="0083754F" w:rsidRPr="008C30FF">
        <w:rPr>
          <w:rFonts w:ascii="Arial" w:hAnsi="Arial"/>
        </w:rPr>
        <w:t xml:space="preserve"> and</w:t>
      </w:r>
      <w:r w:rsidR="002C098A" w:rsidRPr="008C30FF">
        <w:rPr>
          <w:rFonts w:ascii="Arial" w:hAnsi="Arial"/>
        </w:rPr>
        <w:t xml:space="preserve"> the</w:t>
      </w:r>
      <w:r w:rsidR="0083754F" w:rsidRPr="008C30FF">
        <w:rPr>
          <w:rFonts w:ascii="Arial" w:hAnsi="Arial"/>
        </w:rPr>
        <w:t xml:space="preserve"> NCJT</w:t>
      </w:r>
      <w:r w:rsidR="002C098A" w:rsidRPr="008C30FF">
        <w:rPr>
          <w:rFonts w:ascii="Arial" w:hAnsi="Arial"/>
        </w:rPr>
        <w:t xml:space="preserve"> measurement hypothesis are different hypotheses </w:t>
      </w:r>
      <w:r w:rsidR="00676CC5" w:rsidRPr="008C30FF">
        <w:rPr>
          <w:rFonts w:ascii="Arial" w:hAnsi="Arial"/>
        </w:rPr>
        <w:t>belonging to</w:t>
      </w:r>
      <w:r w:rsidR="009760E8" w:rsidRPr="00EB5D1E">
        <w:rPr>
          <w:rFonts w:ascii="Arial" w:hAnsi="Arial"/>
        </w:rPr>
        <w:t xml:space="preserve"> the same CSI report setting, </w:t>
      </w:r>
      <w:r w:rsidR="00015E4F" w:rsidRPr="00EB5D1E">
        <w:rPr>
          <w:rFonts w:ascii="Arial" w:hAnsi="Arial"/>
        </w:rPr>
        <w:t xml:space="preserve">the natural solution is to include the </w:t>
      </w:r>
      <w:proofErr w:type="spellStart"/>
      <w:r w:rsidR="00015E4F" w:rsidRPr="00EB5D1E">
        <w:rPr>
          <w:rFonts w:ascii="Arial" w:hAnsi="Arial"/>
        </w:rPr>
        <w:t>sTRP</w:t>
      </w:r>
      <w:proofErr w:type="spellEnd"/>
      <w:r w:rsidR="00015E4F" w:rsidRPr="00EB5D1E">
        <w:rPr>
          <w:rFonts w:ascii="Arial" w:hAnsi="Arial"/>
        </w:rPr>
        <w:t xml:space="preserve"> CSI and NCJT CSI in the same report.</w:t>
      </w:r>
    </w:p>
    <w:p w14:paraId="6E494C8E" w14:textId="1818DAB3" w:rsidR="00015E4F" w:rsidRPr="000A19E4" w:rsidRDefault="00642DDF" w:rsidP="00EB5D1E">
      <w:pPr>
        <w:pStyle w:val="Proposal"/>
        <w:ind w:left="1440" w:hanging="1440"/>
      </w:pPr>
      <w:bookmarkStart w:id="44" w:name="_Toc79191471"/>
      <w:r w:rsidRPr="000A19E4">
        <w:t xml:space="preserve">Support that a UE configured to report X CSIs associated with single-TRP measurement hypotheses and one CSI associated with NCJT measurement hypothesis </w:t>
      </w:r>
      <w:r w:rsidR="009F7EB2" w:rsidRPr="000A19E4">
        <w:t>reports the X+1 CRIs jointly as one CSI report.</w:t>
      </w:r>
      <w:bookmarkEnd w:id="44"/>
      <w:r w:rsidR="00015E4F" w:rsidRPr="000A19E4">
        <w:t xml:space="preserve"> </w:t>
      </w:r>
    </w:p>
    <w:p w14:paraId="2AB11DC1" w14:textId="77777777" w:rsidR="00290083" w:rsidRPr="00290083" w:rsidRDefault="00290083" w:rsidP="00290083">
      <w:pPr>
        <w:pStyle w:val="Heading2"/>
        <w:numPr>
          <w:ilvl w:val="0"/>
          <w:numId w:val="0"/>
        </w:numPr>
      </w:pPr>
    </w:p>
    <w:p w14:paraId="7704EE15" w14:textId="543C5C63" w:rsidR="00BF6F80" w:rsidRPr="00225AB4" w:rsidRDefault="00BF6F80" w:rsidP="00EB5D1E">
      <w:pPr>
        <w:pStyle w:val="Heading2"/>
        <w:ind w:left="0" w:firstLine="0"/>
      </w:pPr>
      <w:r w:rsidRPr="00225AB4">
        <w:t>PMI/RI sharing evaluation results</w:t>
      </w:r>
    </w:p>
    <w:p w14:paraId="132E8AAD" w14:textId="77777777" w:rsidR="00BF6F80" w:rsidRPr="00EB5D1E" w:rsidRDefault="00BF6F80" w:rsidP="00BF6F80">
      <w:pPr>
        <w:rPr>
          <w:rFonts w:ascii="Arial" w:hAnsi="Arial"/>
          <w:lang w:eastAsia="ja-JP"/>
        </w:rPr>
      </w:pPr>
      <w:r w:rsidRPr="00EB5D1E">
        <w:rPr>
          <w:rFonts w:ascii="Arial" w:hAnsi="Arial"/>
          <w:lang w:val="en-GB" w:eastAsia="ja-JP"/>
        </w:rPr>
        <w:t>In this section, we evaluate and compare the performance of two different schemes for the CSI report in DL multi-TRP transmissions:</w:t>
      </w:r>
    </w:p>
    <w:p w14:paraId="7B8AC9D0" w14:textId="77777777" w:rsidR="00BF6F80" w:rsidRPr="00EB5D1E" w:rsidRDefault="00BF6F80" w:rsidP="002E002D">
      <w:pPr>
        <w:pStyle w:val="ListParagraph"/>
        <w:numPr>
          <w:ilvl w:val="0"/>
          <w:numId w:val="48"/>
        </w:numPr>
        <w:spacing w:line="256" w:lineRule="auto"/>
        <w:contextualSpacing w:val="0"/>
        <w:rPr>
          <w:rFonts w:ascii="Arial" w:hAnsi="Arial"/>
          <w:lang w:eastAsia="ja-JP"/>
        </w:rPr>
      </w:pPr>
      <w:r w:rsidRPr="00EB5D1E">
        <w:rPr>
          <w:rFonts w:ascii="Arial" w:hAnsi="Arial"/>
          <w:b/>
          <w:bCs/>
          <w:lang w:val="en-GB" w:eastAsia="ja-JP"/>
        </w:rPr>
        <w:t>Scheme 1 (baseline):</w:t>
      </w:r>
      <w:r w:rsidRPr="00EB5D1E">
        <w:rPr>
          <w:rFonts w:ascii="Arial" w:hAnsi="Arial"/>
          <w:lang w:val="en-GB" w:eastAsia="ja-JP"/>
        </w:rPr>
        <w:t xml:space="preserve"> RIs and PMIs for NC-JT CSI and two single TRP CSIs are reported separately.</w:t>
      </w:r>
    </w:p>
    <w:p w14:paraId="166D2EE5" w14:textId="77777777" w:rsidR="00BF6F80" w:rsidRPr="00EB5D1E" w:rsidRDefault="00BF6F80" w:rsidP="002E002D">
      <w:pPr>
        <w:pStyle w:val="ListParagraph"/>
        <w:numPr>
          <w:ilvl w:val="0"/>
          <w:numId w:val="48"/>
        </w:numPr>
        <w:spacing w:line="256" w:lineRule="auto"/>
        <w:contextualSpacing w:val="0"/>
        <w:rPr>
          <w:rFonts w:ascii="Arial" w:hAnsi="Arial"/>
          <w:lang w:eastAsia="ja-JP"/>
        </w:rPr>
      </w:pPr>
      <w:r w:rsidRPr="00EB5D1E">
        <w:rPr>
          <w:rFonts w:ascii="Arial" w:hAnsi="Arial"/>
          <w:b/>
          <w:bCs/>
          <w:lang w:val="en-GB" w:eastAsia="ja-JP"/>
        </w:rPr>
        <w:t>Scheme 2 (PMI/RI sharing):</w:t>
      </w:r>
      <w:r w:rsidRPr="00EB5D1E">
        <w:rPr>
          <w:rFonts w:ascii="Arial" w:hAnsi="Arial"/>
          <w:lang w:val="en-GB" w:eastAsia="ja-JP"/>
        </w:rPr>
        <w:t xml:space="preserve"> RIs and PMIs for NC-JT CSI and two single TRP CSIs are shared.</w:t>
      </w:r>
    </w:p>
    <w:p w14:paraId="7FF1F33C" w14:textId="6721D001" w:rsidR="00BF6F80" w:rsidRPr="00EB5D1E" w:rsidRDefault="00BF6F80" w:rsidP="00BF6F80">
      <w:pPr>
        <w:jc w:val="both"/>
        <w:rPr>
          <w:rFonts w:ascii="Arial" w:hAnsi="Arial"/>
        </w:rPr>
      </w:pPr>
      <w:r w:rsidRPr="00EB5D1E">
        <w:rPr>
          <w:rFonts w:ascii="Arial" w:hAnsi="Arial"/>
          <w:lang w:val="en-GB" w:eastAsia="ja-JP"/>
        </w:rPr>
        <w:t xml:space="preserve">Simulation’s parameters are summarized in </w:t>
      </w:r>
      <w:r w:rsidRPr="00EB5D1E">
        <w:rPr>
          <w:rFonts w:ascii="Arial" w:hAnsi="Arial"/>
          <w:lang w:eastAsia="ja-JP"/>
        </w:rPr>
        <w:fldChar w:fldCharType="begin"/>
      </w:r>
      <w:r w:rsidRPr="00EB5D1E">
        <w:rPr>
          <w:rFonts w:ascii="Arial" w:hAnsi="Arial"/>
          <w:lang w:val="en-GB" w:eastAsia="ja-JP"/>
        </w:rPr>
        <w:instrText xml:space="preserve"> REF _Ref68093091 \h </w:instrText>
      </w:r>
      <w:r w:rsidR="00B920FE" w:rsidRPr="00EB5D1E">
        <w:rPr>
          <w:rFonts w:ascii="Arial" w:hAnsi="Arial"/>
          <w:lang w:eastAsia="ja-JP"/>
        </w:rPr>
        <w:instrText xml:space="preserve"> \* MERGEFORMAT </w:instrText>
      </w:r>
      <w:r w:rsidRPr="00EB5D1E">
        <w:rPr>
          <w:rFonts w:ascii="Arial" w:hAnsi="Arial"/>
          <w:lang w:eastAsia="ja-JP"/>
        </w:rPr>
      </w:r>
      <w:r w:rsidRPr="00EB5D1E">
        <w:rPr>
          <w:rFonts w:ascii="Arial" w:hAnsi="Arial"/>
          <w:lang w:eastAsia="ja-JP"/>
        </w:rPr>
        <w:fldChar w:fldCharType="separate"/>
      </w:r>
      <w:r w:rsidR="004F0791" w:rsidRPr="00EB5D1E">
        <w:rPr>
          <w:rFonts w:ascii="Arial" w:hAnsi="Arial"/>
        </w:rPr>
        <w:t>Table 3</w:t>
      </w:r>
      <w:r w:rsidRPr="00EB5D1E">
        <w:rPr>
          <w:rFonts w:ascii="Arial" w:hAnsi="Arial"/>
          <w:lang w:eastAsia="ja-JP"/>
        </w:rPr>
        <w:fldChar w:fldCharType="end"/>
      </w:r>
      <w:r w:rsidRPr="00EB5D1E">
        <w:rPr>
          <w:rFonts w:ascii="Arial" w:hAnsi="Arial"/>
          <w:lang w:val="en-GB" w:eastAsia="ja-JP"/>
        </w:rPr>
        <w:t xml:space="preserve">. The evaluations are provided for the Indoor Hotspot scenario where a cluster size of 2 TRPs is assumed. </w:t>
      </w:r>
      <w:r w:rsidRPr="00EB5D1E">
        <w:rPr>
          <w:rFonts w:ascii="Arial" w:hAnsi="Arial"/>
        </w:rPr>
        <w:t xml:space="preserve">The Indoor Hotspot scenario has 12 ceiling mounted TRPs facing down. The TRPs are partitioned into six fixed coordination clusters with 2 TRPs in each coordination cluster. Each TRP is equipped with two cross polarization Tx antennas and the UEs are equipped with two pairs of dual polarized isotropic Rx antennas. </w:t>
      </w:r>
    </w:p>
    <w:p w14:paraId="000D4E4B" w14:textId="01C0D4D4" w:rsidR="00BF6F80" w:rsidRPr="00225AB4" w:rsidRDefault="00BF6F80" w:rsidP="00BF6F80">
      <w:pPr>
        <w:pStyle w:val="Caption"/>
        <w:keepNext/>
        <w:jc w:val="center"/>
        <w:rPr>
          <w:rFonts w:cs="Arial"/>
        </w:rPr>
      </w:pPr>
      <w:bookmarkStart w:id="45" w:name="_Ref68093091"/>
      <w:r w:rsidRPr="001C1E8C">
        <w:rPr>
          <w:rFonts w:cs="Arial"/>
        </w:rPr>
        <w:t xml:space="preserve">Table </w:t>
      </w:r>
      <w:r w:rsidRPr="001C1E8C">
        <w:rPr>
          <w:rFonts w:cs="Arial"/>
        </w:rPr>
        <w:fldChar w:fldCharType="begin"/>
      </w:r>
      <w:r w:rsidRPr="00EB5D1E">
        <w:rPr>
          <w:rFonts w:cs="Arial"/>
        </w:rPr>
        <w:instrText>SEQ Table \* ARABIC</w:instrText>
      </w:r>
      <w:r w:rsidRPr="00EB5D1E">
        <w:rPr>
          <w:rFonts w:cs="Arial"/>
        </w:rPr>
        <w:fldChar w:fldCharType="separate"/>
      </w:r>
      <w:r w:rsidR="004F0791">
        <w:rPr>
          <w:rFonts w:cs="Arial"/>
        </w:rPr>
        <w:t>3</w:t>
      </w:r>
      <w:r w:rsidRPr="00225AB4">
        <w:rPr>
          <w:rFonts w:cs="Arial"/>
        </w:rPr>
        <w:fldChar w:fldCharType="end"/>
      </w:r>
      <w:bookmarkEnd w:id="45"/>
      <w:r w:rsidRPr="001C1E8C">
        <w:rPr>
          <w:rFonts w:cs="Arial"/>
        </w:rPr>
        <w:t xml:space="preserve"> Simulation parameters for the evaluation of CSI reporting schemes for DL multi-TRP transmissions</w:t>
      </w:r>
    </w:p>
    <w:tbl>
      <w:tblPr>
        <w:tblStyle w:val="TableGrid1"/>
        <w:tblW w:w="9493" w:type="dxa"/>
        <w:tblInd w:w="0" w:type="dxa"/>
        <w:tblLook w:val="04A0" w:firstRow="1" w:lastRow="0" w:firstColumn="1" w:lastColumn="0" w:noHBand="0" w:noVBand="1"/>
      </w:tblPr>
      <w:tblGrid>
        <w:gridCol w:w="2605"/>
        <w:gridCol w:w="6888"/>
      </w:tblGrid>
      <w:tr w:rsidR="00BF6F80" w:rsidRPr="000A19E4" w14:paraId="1A94E54B" w14:textId="77777777" w:rsidTr="00BF6F80">
        <w:tc>
          <w:tcPr>
            <w:tcW w:w="260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98152B7" w14:textId="77777777" w:rsidR="00BF6F80" w:rsidRPr="00EB5D1E" w:rsidRDefault="00BF6F80">
            <w:pPr>
              <w:snapToGrid w:val="0"/>
              <w:rPr>
                <w:rFonts w:ascii="Arial" w:eastAsia="Malgun Gothic" w:hAnsi="Arial"/>
                <w:b/>
                <w:sz w:val="20"/>
                <w:szCs w:val="20"/>
                <w:lang w:eastAsia="ko-KR"/>
              </w:rPr>
            </w:pPr>
            <w:r w:rsidRPr="00EB5D1E">
              <w:rPr>
                <w:rFonts w:ascii="Arial" w:eastAsia="Malgun Gothic" w:hAnsi="Arial"/>
                <w:b/>
                <w:sz w:val="20"/>
                <w:szCs w:val="20"/>
                <w:lang w:eastAsia="ko-KR"/>
              </w:rPr>
              <w:t>Parameters</w:t>
            </w:r>
          </w:p>
        </w:tc>
        <w:tc>
          <w:tcPr>
            <w:tcW w:w="68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14EE431" w14:textId="77777777" w:rsidR="00BF6F80" w:rsidRPr="00EB5D1E" w:rsidRDefault="00BF6F80">
            <w:pPr>
              <w:snapToGrid w:val="0"/>
              <w:rPr>
                <w:rFonts w:ascii="Arial" w:eastAsia="Malgun Gothic" w:hAnsi="Arial"/>
                <w:b/>
                <w:sz w:val="20"/>
                <w:szCs w:val="20"/>
                <w:lang w:eastAsia="ko-KR"/>
              </w:rPr>
            </w:pPr>
            <w:r w:rsidRPr="00EB5D1E">
              <w:rPr>
                <w:rFonts w:ascii="Arial" w:eastAsia="Malgun Gothic" w:hAnsi="Arial"/>
                <w:b/>
                <w:sz w:val="20"/>
                <w:szCs w:val="20"/>
                <w:lang w:eastAsia="ko-KR"/>
              </w:rPr>
              <w:t>Values</w:t>
            </w:r>
          </w:p>
        </w:tc>
      </w:tr>
      <w:tr w:rsidR="00BF6F80" w:rsidRPr="000A19E4" w14:paraId="2DB6343E" w14:textId="77777777" w:rsidTr="00BF6F80">
        <w:trPr>
          <w:trHeight w:val="377"/>
        </w:trPr>
        <w:tc>
          <w:tcPr>
            <w:tcW w:w="2605" w:type="dxa"/>
            <w:tcBorders>
              <w:top w:val="single" w:sz="4" w:space="0" w:color="auto"/>
              <w:left w:val="single" w:sz="4" w:space="0" w:color="auto"/>
              <w:bottom w:val="single" w:sz="4" w:space="0" w:color="auto"/>
              <w:right w:val="single" w:sz="4" w:space="0" w:color="auto"/>
            </w:tcBorders>
            <w:hideMark/>
          </w:tcPr>
          <w:p w14:paraId="5D2D2616" w14:textId="77777777" w:rsidR="00BF6F80" w:rsidRPr="00EB5D1E" w:rsidRDefault="00BF6F80">
            <w:pPr>
              <w:snapToGrid w:val="0"/>
              <w:rPr>
                <w:rFonts w:ascii="Arial" w:eastAsia="Malgun Gothic" w:hAnsi="Arial"/>
                <w:sz w:val="20"/>
                <w:szCs w:val="20"/>
                <w:lang w:eastAsia="ko-KR"/>
              </w:rPr>
            </w:pPr>
            <w:r w:rsidRPr="00EB5D1E">
              <w:rPr>
                <w:rFonts w:ascii="Arial" w:eastAsia="Malgun Gothic" w:hAnsi="Arial"/>
                <w:sz w:val="20"/>
                <w:szCs w:val="20"/>
                <w:lang w:eastAsia="ko-KR"/>
              </w:rPr>
              <w:t>Frequency Range</w:t>
            </w:r>
          </w:p>
        </w:tc>
        <w:tc>
          <w:tcPr>
            <w:tcW w:w="6888" w:type="dxa"/>
            <w:tcBorders>
              <w:top w:val="single" w:sz="4" w:space="0" w:color="auto"/>
              <w:left w:val="single" w:sz="4" w:space="0" w:color="auto"/>
              <w:bottom w:val="single" w:sz="4" w:space="0" w:color="auto"/>
              <w:right w:val="single" w:sz="4" w:space="0" w:color="auto"/>
            </w:tcBorders>
            <w:hideMark/>
          </w:tcPr>
          <w:p w14:paraId="281AF859" w14:textId="77777777" w:rsidR="00BF6F80" w:rsidRPr="00EB5D1E" w:rsidRDefault="00BF6F80">
            <w:pPr>
              <w:snapToGrid w:val="0"/>
              <w:rPr>
                <w:rFonts w:ascii="Arial" w:eastAsia="SimSun" w:hAnsi="Arial"/>
                <w:sz w:val="20"/>
                <w:szCs w:val="20"/>
              </w:rPr>
            </w:pPr>
            <w:r w:rsidRPr="00EB5D1E">
              <w:rPr>
                <w:rFonts w:ascii="Arial" w:eastAsia="Malgun Gothic" w:hAnsi="Arial"/>
                <w:sz w:val="20"/>
                <w:szCs w:val="20"/>
                <w:lang w:eastAsia="ko-KR"/>
              </w:rPr>
              <w:t xml:space="preserve">4 GHz, </w:t>
            </w:r>
            <w:r w:rsidRPr="00EB5D1E">
              <w:rPr>
                <w:rFonts w:ascii="Arial" w:hAnsi="Arial"/>
                <w:sz w:val="20"/>
                <w:szCs w:val="20"/>
              </w:rPr>
              <w:t>SCS: 15 kHz, BW: 10 MHz</w:t>
            </w:r>
          </w:p>
        </w:tc>
      </w:tr>
      <w:tr w:rsidR="00BF6F80" w:rsidRPr="00B90E03" w14:paraId="218F269E" w14:textId="77777777" w:rsidTr="00BF6F80">
        <w:tc>
          <w:tcPr>
            <w:tcW w:w="2605" w:type="dxa"/>
            <w:tcBorders>
              <w:top w:val="single" w:sz="4" w:space="0" w:color="auto"/>
              <w:left w:val="single" w:sz="4" w:space="0" w:color="auto"/>
              <w:bottom w:val="single" w:sz="4" w:space="0" w:color="auto"/>
              <w:right w:val="single" w:sz="4" w:space="0" w:color="auto"/>
            </w:tcBorders>
            <w:hideMark/>
          </w:tcPr>
          <w:p w14:paraId="41FEF40F" w14:textId="77777777" w:rsidR="00BF6F80" w:rsidRPr="00EB5D1E" w:rsidRDefault="00BF6F80">
            <w:pPr>
              <w:snapToGrid w:val="0"/>
              <w:rPr>
                <w:rFonts w:ascii="Arial" w:eastAsia="Malgun Gothic" w:hAnsi="Arial"/>
                <w:sz w:val="20"/>
                <w:szCs w:val="20"/>
                <w:lang w:eastAsia="ko-KR"/>
              </w:rPr>
            </w:pPr>
            <w:r w:rsidRPr="00EB5D1E">
              <w:rPr>
                <w:rFonts w:ascii="Arial" w:eastAsia="Malgun Gothic" w:hAnsi="Arial"/>
                <w:sz w:val="20"/>
                <w:szCs w:val="20"/>
                <w:lang w:eastAsia="ko-KR"/>
              </w:rPr>
              <w:t>BS Antenna Configuration</w:t>
            </w:r>
          </w:p>
        </w:tc>
        <w:tc>
          <w:tcPr>
            <w:tcW w:w="6888" w:type="dxa"/>
            <w:tcBorders>
              <w:top w:val="single" w:sz="4" w:space="0" w:color="auto"/>
              <w:left w:val="single" w:sz="4" w:space="0" w:color="auto"/>
              <w:bottom w:val="single" w:sz="4" w:space="0" w:color="auto"/>
              <w:right w:val="single" w:sz="4" w:space="0" w:color="auto"/>
            </w:tcBorders>
          </w:tcPr>
          <w:p w14:paraId="6CE5AC80" w14:textId="77777777" w:rsidR="00BF6F80" w:rsidRPr="00EB5D1E" w:rsidRDefault="00BF6F80">
            <w:pPr>
              <w:snapToGrid w:val="0"/>
              <w:rPr>
                <w:rFonts w:ascii="Arial" w:eastAsia="Malgun Gothic" w:hAnsi="Arial"/>
                <w:sz w:val="20"/>
                <w:szCs w:val="20"/>
                <w:lang w:val="sv-SE" w:eastAsia="ko-KR"/>
              </w:rPr>
            </w:pPr>
            <w:r w:rsidRPr="00EB5D1E">
              <w:rPr>
                <w:rFonts w:ascii="Arial" w:eastAsia="Malgun Gothic" w:hAnsi="Arial"/>
                <w:sz w:val="20"/>
                <w:szCs w:val="20"/>
                <w:lang w:val="sv-SE" w:eastAsia="ko-KR"/>
              </w:rPr>
              <w:t>(M, N, P, M</w:t>
            </w:r>
            <w:r w:rsidRPr="00EB5D1E">
              <w:rPr>
                <w:rFonts w:ascii="Arial" w:eastAsia="Malgun Gothic" w:hAnsi="Arial"/>
                <w:sz w:val="20"/>
                <w:szCs w:val="20"/>
                <w:vertAlign w:val="subscript"/>
                <w:lang w:val="sv-SE" w:eastAsia="ko-KR"/>
              </w:rPr>
              <w:t>g</w:t>
            </w:r>
            <w:r w:rsidRPr="00EB5D1E">
              <w:rPr>
                <w:rFonts w:ascii="Arial" w:eastAsia="Malgun Gothic" w:hAnsi="Arial"/>
                <w:sz w:val="20"/>
                <w:szCs w:val="20"/>
                <w:lang w:val="sv-SE" w:eastAsia="ko-KR"/>
              </w:rPr>
              <w:t>, N</w:t>
            </w:r>
            <w:r w:rsidRPr="00EB5D1E">
              <w:rPr>
                <w:rFonts w:ascii="Arial" w:eastAsia="Malgun Gothic" w:hAnsi="Arial"/>
                <w:sz w:val="20"/>
                <w:szCs w:val="20"/>
                <w:vertAlign w:val="subscript"/>
                <w:lang w:val="sv-SE" w:eastAsia="ko-KR"/>
              </w:rPr>
              <w:t>g</w:t>
            </w:r>
            <w:r w:rsidRPr="00EB5D1E">
              <w:rPr>
                <w:rFonts w:ascii="Arial" w:eastAsia="Malgun Gothic" w:hAnsi="Arial"/>
                <w:sz w:val="20"/>
                <w:szCs w:val="20"/>
                <w:lang w:val="sv-SE" w:eastAsia="ko-KR"/>
              </w:rPr>
              <w:t>) = (1, 1, 2, 1, 1). (d</w:t>
            </w:r>
            <w:r w:rsidRPr="00EB5D1E">
              <w:rPr>
                <w:rFonts w:ascii="Arial" w:eastAsia="Malgun Gothic" w:hAnsi="Arial"/>
                <w:sz w:val="20"/>
                <w:szCs w:val="20"/>
                <w:vertAlign w:val="subscript"/>
                <w:lang w:val="sv-SE" w:eastAsia="ko-KR"/>
              </w:rPr>
              <w:t>V</w:t>
            </w:r>
            <w:r w:rsidRPr="00EB5D1E">
              <w:rPr>
                <w:rFonts w:ascii="Arial" w:eastAsia="Malgun Gothic" w:hAnsi="Arial"/>
                <w:sz w:val="20"/>
                <w:szCs w:val="20"/>
                <w:lang w:val="sv-SE" w:eastAsia="ko-KR"/>
              </w:rPr>
              <w:t>, d</w:t>
            </w:r>
            <w:r w:rsidRPr="00EB5D1E">
              <w:rPr>
                <w:rFonts w:ascii="Arial" w:eastAsia="Malgun Gothic" w:hAnsi="Arial"/>
                <w:sz w:val="20"/>
                <w:szCs w:val="20"/>
                <w:vertAlign w:val="subscript"/>
                <w:lang w:val="sv-SE" w:eastAsia="ko-KR"/>
              </w:rPr>
              <w:t>H</w:t>
            </w:r>
            <w:r w:rsidRPr="00EB5D1E">
              <w:rPr>
                <w:rFonts w:ascii="Arial" w:eastAsia="Malgun Gothic" w:hAnsi="Arial"/>
                <w:sz w:val="20"/>
                <w:szCs w:val="20"/>
                <w:lang w:val="sv-SE" w:eastAsia="ko-KR"/>
              </w:rPr>
              <w:t xml:space="preserve">) = (0.5, 0.5) </w:t>
            </w:r>
            <w:r w:rsidRPr="00EB5D1E">
              <w:rPr>
                <w:rFonts w:ascii="Arial" w:eastAsia="Malgun Gothic" w:hAnsi="Arial"/>
                <w:sz w:val="20"/>
                <w:szCs w:val="20"/>
                <w:lang w:val="en-GB" w:eastAsia="ko-KR"/>
              </w:rPr>
              <w:t>λ</w:t>
            </w:r>
          </w:p>
          <w:p w14:paraId="4217AE86" w14:textId="77777777" w:rsidR="00BF6F80" w:rsidRPr="00EB5D1E" w:rsidRDefault="00BF6F80">
            <w:pPr>
              <w:snapToGrid w:val="0"/>
              <w:rPr>
                <w:rFonts w:ascii="Arial" w:eastAsia="Malgun Gothic" w:hAnsi="Arial"/>
                <w:sz w:val="20"/>
                <w:szCs w:val="20"/>
                <w:lang w:val="sv-SE" w:eastAsia="ko-KR"/>
              </w:rPr>
            </w:pPr>
          </w:p>
        </w:tc>
      </w:tr>
      <w:tr w:rsidR="00BF6F80" w:rsidRPr="000A19E4" w14:paraId="04789FE1" w14:textId="77777777" w:rsidTr="00BF6F80">
        <w:tc>
          <w:tcPr>
            <w:tcW w:w="2605" w:type="dxa"/>
            <w:tcBorders>
              <w:top w:val="single" w:sz="4" w:space="0" w:color="auto"/>
              <w:left w:val="single" w:sz="4" w:space="0" w:color="auto"/>
              <w:bottom w:val="single" w:sz="4" w:space="0" w:color="auto"/>
              <w:right w:val="single" w:sz="4" w:space="0" w:color="auto"/>
            </w:tcBorders>
            <w:hideMark/>
          </w:tcPr>
          <w:p w14:paraId="0BC9505F" w14:textId="77777777" w:rsidR="00BF6F80" w:rsidRPr="00EB5D1E" w:rsidRDefault="00BF6F80">
            <w:pPr>
              <w:snapToGrid w:val="0"/>
              <w:rPr>
                <w:rFonts w:ascii="Arial" w:eastAsia="Malgun Gothic" w:hAnsi="Arial"/>
                <w:sz w:val="20"/>
                <w:szCs w:val="20"/>
                <w:lang w:eastAsia="ko-KR"/>
              </w:rPr>
            </w:pPr>
            <w:r w:rsidRPr="00EB5D1E">
              <w:rPr>
                <w:rFonts w:ascii="Arial" w:eastAsia="Malgun Gothic" w:hAnsi="Arial"/>
                <w:sz w:val="20"/>
                <w:szCs w:val="20"/>
                <w:lang w:eastAsia="ko-KR"/>
              </w:rPr>
              <w:t>UE Antenna Configuration</w:t>
            </w:r>
          </w:p>
        </w:tc>
        <w:tc>
          <w:tcPr>
            <w:tcW w:w="6888" w:type="dxa"/>
            <w:tcBorders>
              <w:top w:val="single" w:sz="4" w:space="0" w:color="auto"/>
              <w:left w:val="single" w:sz="4" w:space="0" w:color="auto"/>
              <w:bottom w:val="single" w:sz="4" w:space="0" w:color="auto"/>
              <w:right w:val="single" w:sz="4" w:space="0" w:color="auto"/>
            </w:tcBorders>
            <w:hideMark/>
          </w:tcPr>
          <w:p w14:paraId="451CFF3D" w14:textId="77777777" w:rsidR="00BF6F80" w:rsidRPr="00EB5D1E" w:rsidRDefault="00BF6F80">
            <w:pPr>
              <w:snapToGrid w:val="0"/>
              <w:rPr>
                <w:rFonts w:ascii="Arial" w:eastAsia="Malgun Gothic" w:hAnsi="Arial"/>
                <w:sz w:val="20"/>
                <w:szCs w:val="20"/>
                <w:lang w:val="sv-SE" w:eastAsia="ko-KR"/>
              </w:rPr>
            </w:pPr>
            <w:r w:rsidRPr="00EB5D1E">
              <w:rPr>
                <w:rFonts w:ascii="Arial" w:eastAsia="Malgun Gothic" w:hAnsi="Arial"/>
                <w:sz w:val="20"/>
                <w:szCs w:val="20"/>
                <w:lang w:eastAsia="ko-KR"/>
              </w:rPr>
              <w:t xml:space="preserve">Isotropic antenna (M, N, P) = (1, 2, 2). </w:t>
            </w:r>
            <w:r w:rsidRPr="00EB5D1E">
              <w:rPr>
                <w:rFonts w:ascii="Arial" w:eastAsia="Malgun Gothic" w:hAnsi="Arial"/>
                <w:sz w:val="20"/>
                <w:szCs w:val="20"/>
                <w:lang w:val="sv-SE" w:eastAsia="ko-KR"/>
              </w:rPr>
              <w:t>(d</w:t>
            </w:r>
            <w:r w:rsidRPr="00EB5D1E">
              <w:rPr>
                <w:rFonts w:ascii="Arial" w:eastAsia="Malgun Gothic" w:hAnsi="Arial"/>
                <w:sz w:val="20"/>
                <w:szCs w:val="20"/>
                <w:vertAlign w:val="subscript"/>
                <w:lang w:val="sv-SE" w:eastAsia="ko-KR"/>
              </w:rPr>
              <w:t>V</w:t>
            </w:r>
            <w:r w:rsidRPr="00EB5D1E">
              <w:rPr>
                <w:rFonts w:ascii="Arial" w:eastAsia="Malgun Gothic" w:hAnsi="Arial"/>
                <w:sz w:val="20"/>
                <w:szCs w:val="20"/>
                <w:lang w:val="sv-SE" w:eastAsia="ko-KR"/>
              </w:rPr>
              <w:t>, d</w:t>
            </w:r>
            <w:r w:rsidRPr="00EB5D1E">
              <w:rPr>
                <w:rFonts w:ascii="Arial" w:eastAsia="Malgun Gothic" w:hAnsi="Arial"/>
                <w:sz w:val="20"/>
                <w:szCs w:val="20"/>
                <w:vertAlign w:val="subscript"/>
                <w:lang w:val="sv-SE" w:eastAsia="ko-KR"/>
              </w:rPr>
              <w:t>H</w:t>
            </w:r>
            <w:r w:rsidRPr="00EB5D1E">
              <w:rPr>
                <w:rFonts w:ascii="Arial" w:eastAsia="Malgun Gothic" w:hAnsi="Arial"/>
                <w:sz w:val="20"/>
                <w:szCs w:val="20"/>
                <w:lang w:val="sv-SE" w:eastAsia="ko-KR"/>
              </w:rPr>
              <w:t xml:space="preserve">) = (0.5, 0.5) </w:t>
            </w:r>
            <w:r w:rsidRPr="00EB5D1E">
              <w:rPr>
                <w:rFonts w:ascii="Arial" w:eastAsia="Malgun Gothic" w:hAnsi="Arial"/>
                <w:sz w:val="20"/>
                <w:szCs w:val="20"/>
                <w:lang w:val="en-GB" w:eastAsia="ko-KR"/>
              </w:rPr>
              <w:t>λ</w:t>
            </w:r>
          </w:p>
        </w:tc>
      </w:tr>
      <w:tr w:rsidR="00BF6F80" w:rsidRPr="000A19E4" w14:paraId="2BD7AD8F" w14:textId="77777777" w:rsidTr="00BF6F80">
        <w:tc>
          <w:tcPr>
            <w:tcW w:w="2605" w:type="dxa"/>
            <w:tcBorders>
              <w:top w:val="single" w:sz="4" w:space="0" w:color="auto"/>
              <w:left w:val="single" w:sz="4" w:space="0" w:color="auto"/>
              <w:bottom w:val="single" w:sz="4" w:space="0" w:color="auto"/>
              <w:right w:val="single" w:sz="4" w:space="0" w:color="auto"/>
            </w:tcBorders>
            <w:hideMark/>
          </w:tcPr>
          <w:p w14:paraId="229A309D" w14:textId="77777777" w:rsidR="00BF6F80" w:rsidRPr="00EB5D1E" w:rsidRDefault="00BF6F80">
            <w:pPr>
              <w:snapToGrid w:val="0"/>
              <w:rPr>
                <w:rFonts w:ascii="Arial" w:eastAsia="Malgun Gothic" w:hAnsi="Arial"/>
                <w:sz w:val="20"/>
                <w:szCs w:val="20"/>
                <w:lang w:eastAsia="ko-KR"/>
              </w:rPr>
            </w:pPr>
            <w:r w:rsidRPr="00EB5D1E">
              <w:rPr>
                <w:rFonts w:ascii="Arial" w:eastAsia="Malgun Gothic" w:hAnsi="Arial"/>
                <w:sz w:val="20"/>
                <w:szCs w:val="20"/>
                <w:lang w:eastAsia="ko-KR"/>
              </w:rPr>
              <w:t>Traffic Model</w:t>
            </w:r>
          </w:p>
        </w:tc>
        <w:tc>
          <w:tcPr>
            <w:tcW w:w="6888" w:type="dxa"/>
            <w:tcBorders>
              <w:top w:val="single" w:sz="4" w:space="0" w:color="auto"/>
              <w:left w:val="single" w:sz="4" w:space="0" w:color="auto"/>
              <w:bottom w:val="single" w:sz="4" w:space="0" w:color="auto"/>
              <w:right w:val="single" w:sz="4" w:space="0" w:color="auto"/>
            </w:tcBorders>
            <w:hideMark/>
          </w:tcPr>
          <w:p w14:paraId="1047C184" w14:textId="77777777" w:rsidR="00BF6F80" w:rsidRPr="00EB5D1E" w:rsidRDefault="00BF6F80">
            <w:pPr>
              <w:snapToGrid w:val="0"/>
              <w:rPr>
                <w:rFonts w:ascii="Arial" w:eastAsia="Malgun Gothic" w:hAnsi="Arial"/>
                <w:sz w:val="20"/>
                <w:szCs w:val="20"/>
                <w:lang w:eastAsia="ko-KR"/>
              </w:rPr>
            </w:pPr>
            <w:r w:rsidRPr="00EB5D1E">
              <w:rPr>
                <w:rFonts w:ascii="Arial" w:eastAsia="Malgun Gothic" w:hAnsi="Arial"/>
                <w:sz w:val="20"/>
                <w:szCs w:val="20"/>
                <w:lang w:eastAsia="ko-KR"/>
              </w:rPr>
              <w:t>Non-full buffer</w:t>
            </w:r>
          </w:p>
        </w:tc>
      </w:tr>
      <w:tr w:rsidR="00BF6F80" w:rsidRPr="000A19E4" w14:paraId="0D337EEF" w14:textId="77777777" w:rsidTr="00BF6F80">
        <w:tc>
          <w:tcPr>
            <w:tcW w:w="2605" w:type="dxa"/>
            <w:tcBorders>
              <w:top w:val="single" w:sz="4" w:space="0" w:color="auto"/>
              <w:left w:val="single" w:sz="4" w:space="0" w:color="auto"/>
              <w:bottom w:val="single" w:sz="4" w:space="0" w:color="auto"/>
              <w:right w:val="single" w:sz="4" w:space="0" w:color="auto"/>
            </w:tcBorders>
            <w:vAlign w:val="center"/>
            <w:hideMark/>
          </w:tcPr>
          <w:p w14:paraId="0C2A212B" w14:textId="77777777" w:rsidR="00BF6F80" w:rsidRPr="00EB5D1E" w:rsidRDefault="00BF6F80">
            <w:pPr>
              <w:snapToGrid w:val="0"/>
              <w:rPr>
                <w:rFonts w:ascii="Arial" w:eastAsia="Malgun Gothic" w:hAnsi="Arial"/>
                <w:sz w:val="20"/>
                <w:szCs w:val="20"/>
                <w:lang w:eastAsia="ko-KR"/>
              </w:rPr>
            </w:pPr>
            <w:r w:rsidRPr="00EB5D1E">
              <w:rPr>
                <w:rFonts w:ascii="Arial" w:eastAsia="Malgun Gothic" w:hAnsi="Arial"/>
                <w:color w:val="000000"/>
                <w:kern w:val="24"/>
                <w:sz w:val="20"/>
                <w:szCs w:val="20"/>
                <w:lang w:val="en-GB" w:eastAsia="ko-KR"/>
              </w:rPr>
              <w:t>Transmission scheme</w:t>
            </w:r>
          </w:p>
        </w:tc>
        <w:tc>
          <w:tcPr>
            <w:tcW w:w="6888" w:type="dxa"/>
            <w:tcBorders>
              <w:top w:val="single" w:sz="4" w:space="0" w:color="auto"/>
              <w:left w:val="single" w:sz="4" w:space="0" w:color="auto"/>
              <w:bottom w:val="single" w:sz="4" w:space="0" w:color="auto"/>
              <w:right w:val="single" w:sz="4" w:space="0" w:color="auto"/>
            </w:tcBorders>
            <w:vAlign w:val="center"/>
            <w:hideMark/>
          </w:tcPr>
          <w:p w14:paraId="47471668" w14:textId="77777777" w:rsidR="00BF6F80" w:rsidRPr="00EB5D1E" w:rsidRDefault="00BF6F80">
            <w:pPr>
              <w:snapToGrid w:val="0"/>
              <w:rPr>
                <w:rFonts w:ascii="Arial" w:eastAsia="Malgun Gothic" w:hAnsi="Arial"/>
                <w:sz w:val="20"/>
                <w:szCs w:val="20"/>
                <w:lang w:eastAsia="ko-KR"/>
              </w:rPr>
            </w:pPr>
            <w:r w:rsidRPr="00EB5D1E">
              <w:rPr>
                <w:rFonts w:ascii="Arial" w:eastAsia="Malgun Gothic" w:hAnsi="Arial"/>
                <w:kern w:val="24"/>
                <w:sz w:val="20"/>
                <w:szCs w:val="20"/>
                <w:lang w:val="en-GB" w:eastAsia="ko-KR"/>
              </w:rPr>
              <w:t>Up to rank 2 transmission per TRP</w:t>
            </w:r>
          </w:p>
        </w:tc>
      </w:tr>
      <w:tr w:rsidR="00BF6F80" w:rsidRPr="000A19E4" w14:paraId="0DBBF68C" w14:textId="77777777" w:rsidTr="00BF6F80">
        <w:tc>
          <w:tcPr>
            <w:tcW w:w="2605" w:type="dxa"/>
            <w:tcBorders>
              <w:top w:val="single" w:sz="4" w:space="0" w:color="auto"/>
              <w:left w:val="single" w:sz="4" w:space="0" w:color="auto"/>
              <w:bottom w:val="single" w:sz="4" w:space="0" w:color="auto"/>
              <w:right w:val="single" w:sz="4" w:space="0" w:color="auto"/>
            </w:tcBorders>
            <w:hideMark/>
          </w:tcPr>
          <w:p w14:paraId="0B994090" w14:textId="77777777" w:rsidR="00BF6F80" w:rsidRPr="00EB5D1E" w:rsidRDefault="00BF6F80">
            <w:pPr>
              <w:snapToGrid w:val="0"/>
              <w:rPr>
                <w:rFonts w:ascii="Arial" w:eastAsia="Malgun Gothic" w:hAnsi="Arial"/>
                <w:sz w:val="20"/>
                <w:szCs w:val="20"/>
                <w:lang w:eastAsia="ko-KR"/>
              </w:rPr>
            </w:pPr>
            <w:r w:rsidRPr="00EB5D1E">
              <w:rPr>
                <w:rFonts w:ascii="Arial" w:eastAsia="Malgun Gothic" w:hAnsi="Arial"/>
                <w:sz w:val="20"/>
                <w:szCs w:val="20"/>
                <w:lang w:eastAsia="ko-KR"/>
              </w:rPr>
              <w:t>Target BLER</w:t>
            </w:r>
          </w:p>
        </w:tc>
        <w:tc>
          <w:tcPr>
            <w:tcW w:w="6888" w:type="dxa"/>
            <w:tcBorders>
              <w:top w:val="single" w:sz="4" w:space="0" w:color="auto"/>
              <w:left w:val="single" w:sz="4" w:space="0" w:color="auto"/>
              <w:bottom w:val="single" w:sz="4" w:space="0" w:color="auto"/>
              <w:right w:val="single" w:sz="4" w:space="0" w:color="auto"/>
            </w:tcBorders>
            <w:hideMark/>
          </w:tcPr>
          <w:p w14:paraId="114E8E76" w14:textId="77777777" w:rsidR="00BF6F80" w:rsidRPr="00EB5D1E" w:rsidRDefault="00BF6F80">
            <w:pPr>
              <w:snapToGrid w:val="0"/>
              <w:rPr>
                <w:rFonts w:ascii="Arial" w:eastAsia="Malgun Gothic" w:hAnsi="Arial"/>
                <w:sz w:val="20"/>
                <w:szCs w:val="20"/>
                <w:lang w:eastAsia="ko-KR"/>
              </w:rPr>
            </w:pPr>
            <w:r w:rsidRPr="00EB5D1E">
              <w:rPr>
                <w:rFonts w:ascii="Arial" w:eastAsia="Malgun Gothic" w:hAnsi="Arial"/>
                <w:sz w:val="20"/>
                <w:szCs w:val="20"/>
                <w:lang w:eastAsia="ko-KR"/>
              </w:rPr>
              <w:t>10%</w:t>
            </w:r>
          </w:p>
        </w:tc>
      </w:tr>
      <w:tr w:rsidR="00BF6F80" w:rsidRPr="000A19E4" w14:paraId="763E5086" w14:textId="77777777" w:rsidTr="00BF6F80">
        <w:tc>
          <w:tcPr>
            <w:tcW w:w="2605" w:type="dxa"/>
            <w:tcBorders>
              <w:top w:val="single" w:sz="4" w:space="0" w:color="auto"/>
              <w:left w:val="single" w:sz="4" w:space="0" w:color="auto"/>
              <w:bottom w:val="single" w:sz="4" w:space="0" w:color="auto"/>
              <w:right w:val="single" w:sz="4" w:space="0" w:color="auto"/>
            </w:tcBorders>
            <w:hideMark/>
          </w:tcPr>
          <w:p w14:paraId="7EEE1CBE" w14:textId="77777777" w:rsidR="00BF6F80" w:rsidRPr="00EB5D1E" w:rsidRDefault="00BF6F80">
            <w:pPr>
              <w:snapToGrid w:val="0"/>
              <w:rPr>
                <w:rFonts w:ascii="Arial" w:eastAsia="Malgun Gothic" w:hAnsi="Arial"/>
                <w:sz w:val="20"/>
                <w:szCs w:val="20"/>
                <w:lang w:eastAsia="ko-KR"/>
              </w:rPr>
            </w:pPr>
            <w:r w:rsidRPr="00EB5D1E">
              <w:rPr>
                <w:rFonts w:ascii="Arial" w:eastAsia="Malgun Gothic" w:hAnsi="Arial"/>
                <w:sz w:val="20"/>
                <w:szCs w:val="20"/>
                <w:lang w:eastAsia="ko-KR"/>
              </w:rPr>
              <w:t>Scenario</w:t>
            </w:r>
          </w:p>
        </w:tc>
        <w:tc>
          <w:tcPr>
            <w:tcW w:w="6888" w:type="dxa"/>
            <w:tcBorders>
              <w:top w:val="single" w:sz="4" w:space="0" w:color="auto"/>
              <w:left w:val="single" w:sz="4" w:space="0" w:color="auto"/>
              <w:bottom w:val="single" w:sz="4" w:space="0" w:color="auto"/>
              <w:right w:val="single" w:sz="4" w:space="0" w:color="auto"/>
            </w:tcBorders>
            <w:hideMark/>
          </w:tcPr>
          <w:p w14:paraId="0FD19498" w14:textId="77777777" w:rsidR="00BF6F80" w:rsidRPr="00EB5D1E" w:rsidRDefault="00BF6F80">
            <w:pPr>
              <w:snapToGrid w:val="0"/>
              <w:rPr>
                <w:rFonts w:ascii="Arial" w:eastAsia="Arial" w:hAnsi="Arial"/>
                <w:sz w:val="20"/>
                <w:szCs w:val="20"/>
                <w:lang w:val="x-none" w:eastAsia="en-GB"/>
              </w:rPr>
            </w:pPr>
            <w:r w:rsidRPr="00EB5D1E">
              <w:rPr>
                <w:rFonts w:ascii="Arial" w:hAnsi="Arial"/>
                <w:sz w:val="20"/>
                <w:szCs w:val="20"/>
              </w:rPr>
              <w:t>Indoor Hotspot, 12 sites, 1TRP/site, 3km/h</w:t>
            </w:r>
          </w:p>
        </w:tc>
      </w:tr>
      <w:tr w:rsidR="00BF6F80" w:rsidRPr="000A19E4" w14:paraId="5C081555" w14:textId="77777777" w:rsidTr="00BF6F80">
        <w:tc>
          <w:tcPr>
            <w:tcW w:w="2605" w:type="dxa"/>
            <w:tcBorders>
              <w:top w:val="single" w:sz="4" w:space="0" w:color="auto"/>
              <w:left w:val="single" w:sz="4" w:space="0" w:color="auto"/>
              <w:bottom w:val="single" w:sz="4" w:space="0" w:color="auto"/>
              <w:right w:val="single" w:sz="4" w:space="0" w:color="auto"/>
            </w:tcBorders>
            <w:hideMark/>
          </w:tcPr>
          <w:p w14:paraId="4FA4258E" w14:textId="77777777" w:rsidR="00BF6F80" w:rsidRPr="00EB5D1E" w:rsidRDefault="00BF6F80">
            <w:pPr>
              <w:snapToGrid w:val="0"/>
              <w:rPr>
                <w:rFonts w:ascii="Arial" w:eastAsia="Malgun Gothic" w:hAnsi="Arial"/>
                <w:sz w:val="20"/>
                <w:szCs w:val="20"/>
                <w:lang w:eastAsia="ko-KR"/>
              </w:rPr>
            </w:pPr>
            <w:r w:rsidRPr="00EB5D1E">
              <w:rPr>
                <w:rFonts w:ascii="Arial" w:eastAsia="Malgun Gothic" w:hAnsi="Arial"/>
                <w:sz w:val="20"/>
                <w:szCs w:val="20"/>
                <w:lang w:eastAsia="ko-KR"/>
              </w:rPr>
              <w:t>Coordination cluster</w:t>
            </w:r>
          </w:p>
        </w:tc>
        <w:tc>
          <w:tcPr>
            <w:tcW w:w="6888" w:type="dxa"/>
            <w:tcBorders>
              <w:top w:val="single" w:sz="4" w:space="0" w:color="auto"/>
              <w:left w:val="single" w:sz="4" w:space="0" w:color="auto"/>
              <w:bottom w:val="single" w:sz="4" w:space="0" w:color="auto"/>
              <w:right w:val="single" w:sz="4" w:space="0" w:color="auto"/>
            </w:tcBorders>
            <w:hideMark/>
          </w:tcPr>
          <w:p w14:paraId="6741A29B" w14:textId="77777777" w:rsidR="00BF6F80" w:rsidRPr="00EB5D1E" w:rsidRDefault="00BF6F80">
            <w:pPr>
              <w:snapToGrid w:val="0"/>
              <w:rPr>
                <w:rFonts w:ascii="Arial" w:eastAsia="SimSun" w:hAnsi="Arial"/>
                <w:sz w:val="20"/>
                <w:szCs w:val="20"/>
              </w:rPr>
            </w:pPr>
            <w:r w:rsidRPr="00EB5D1E">
              <w:rPr>
                <w:rFonts w:ascii="Arial" w:hAnsi="Arial"/>
                <w:sz w:val="20"/>
                <w:szCs w:val="20"/>
              </w:rPr>
              <w:t>2 TRPs per cluster</w:t>
            </w:r>
          </w:p>
        </w:tc>
      </w:tr>
    </w:tbl>
    <w:p w14:paraId="3D2755D7" w14:textId="77777777" w:rsidR="00BF6F80" w:rsidRPr="001C1E8C" w:rsidRDefault="00BF6F80" w:rsidP="00BF6F80">
      <w:pPr>
        <w:rPr>
          <w:rFonts w:ascii="Arial" w:hAnsi="Arial"/>
          <w:lang w:eastAsia="ja-JP"/>
        </w:rPr>
      </w:pPr>
    </w:p>
    <w:p w14:paraId="2914EB87" w14:textId="469FBC33" w:rsidR="00BF6F80" w:rsidRPr="00EB5D1E" w:rsidRDefault="00BF6F80" w:rsidP="00BF6F80">
      <w:pPr>
        <w:rPr>
          <w:rFonts w:ascii="Arial" w:hAnsi="Arial"/>
          <w:lang w:eastAsia="ja-JP"/>
        </w:rPr>
      </w:pPr>
      <w:r w:rsidRPr="00EB5D1E">
        <w:rPr>
          <w:rFonts w:ascii="Arial" w:hAnsi="Arial"/>
          <w:lang w:eastAsia="ja-JP"/>
        </w:rPr>
        <w:t xml:space="preserve">The mean and cell-edge user throughput are shown in </w:t>
      </w:r>
      <w:r w:rsidRPr="00EB5D1E">
        <w:rPr>
          <w:rFonts w:ascii="Arial" w:hAnsi="Arial"/>
          <w:lang w:eastAsia="ja-JP"/>
        </w:rPr>
        <w:fldChar w:fldCharType="begin"/>
      </w:r>
      <w:r w:rsidRPr="00EB5D1E">
        <w:rPr>
          <w:rFonts w:ascii="Arial" w:hAnsi="Arial"/>
          <w:lang w:eastAsia="ja-JP"/>
        </w:rPr>
        <w:instrText xml:space="preserve"> REF _Ref71658613 \h </w:instrText>
      </w:r>
      <w:r w:rsidR="00B920FE" w:rsidRPr="00EB5D1E">
        <w:rPr>
          <w:rFonts w:ascii="Arial" w:hAnsi="Arial"/>
          <w:lang w:eastAsia="ja-JP"/>
        </w:rPr>
        <w:instrText xml:space="preserve"> \* MERGEFORMAT </w:instrText>
      </w:r>
      <w:r w:rsidRPr="00EB5D1E">
        <w:rPr>
          <w:rFonts w:ascii="Arial" w:hAnsi="Arial"/>
          <w:lang w:eastAsia="ja-JP"/>
        </w:rPr>
      </w:r>
      <w:r w:rsidRPr="00EB5D1E">
        <w:rPr>
          <w:rFonts w:ascii="Arial" w:hAnsi="Arial"/>
          <w:lang w:eastAsia="ja-JP"/>
        </w:rPr>
        <w:fldChar w:fldCharType="separate"/>
      </w:r>
      <w:r w:rsidR="004F0791" w:rsidRPr="00EB5D1E">
        <w:rPr>
          <w:rFonts w:ascii="Arial" w:hAnsi="Arial"/>
        </w:rPr>
        <w:t>Figure 6</w:t>
      </w:r>
      <w:r w:rsidRPr="00EB5D1E">
        <w:rPr>
          <w:rFonts w:ascii="Arial" w:hAnsi="Arial"/>
          <w:lang w:eastAsia="ja-JP"/>
        </w:rPr>
        <w:fldChar w:fldCharType="end"/>
      </w:r>
      <w:r w:rsidRPr="00EB5D1E">
        <w:rPr>
          <w:rFonts w:ascii="Arial" w:hAnsi="Arial"/>
          <w:lang w:eastAsia="ja-JP"/>
        </w:rPr>
        <w:t xml:space="preserve">, where the curves labeled with ‘CSI sharing’ correspond to Scheme 2.  It can be seen that system performance is almost identical for the two schemes.  </w:t>
      </w:r>
    </w:p>
    <w:p w14:paraId="229C6C64" w14:textId="77777777" w:rsidR="00BF6F80" w:rsidRPr="001C1E8C" w:rsidRDefault="00BF6F80" w:rsidP="00BF6F80">
      <w:pPr>
        <w:pStyle w:val="Caption"/>
        <w:keepNext/>
        <w:rPr>
          <w:rFonts w:cs="Arial"/>
        </w:rPr>
      </w:pPr>
    </w:p>
    <w:p w14:paraId="65F703B4" w14:textId="49BCCFF9" w:rsidR="00BF6F80" w:rsidRPr="00EB5D1E" w:rsidRDefault="00BF6F80" w:rsidP="00BF6F80">
      <w:pPr>
        <w:rPr>
          <w:rFonts w:ascii="Arial" w:hAnsi="Arial"/>
          <w:bCs/>
        </w:rPr>
      </w:pPr>
      <w:r w:rsidRPr="00EB5D1E">
        <w:rPr>
          <w:rFonts w:ascii="Arial" w:hAnsi="Arial"/>
          <w:noProof/>
        </w:rPr>
        <w:drawing>
          <wp:inline distT="0" distB="0" distL="0" distR="0" wp14:anchorId="7994E6FC" wp14:editId="46A1D6DE">
            <wp:extent cx="3056890" cy="2183765"/>
            <wp:effectExtent l="0" t="0" r="0" b="6985"/>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descr="Chart, line chart&#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56890" cy="2183765"/>
                    </a:xfrm>
                    <a:prstGeom prst="rect">
                      <a:avLst/>
                    </a:prstGeom>
                    <a:noFill/>
                    <a:ln>
                      <a:noFill/>
                    </a:ln>
                  </pic:spPr>
                </pic:pic>
              </a:graphicData>
            </a:graphic>
          </wp:inline>
        </w:drawing>
      </w:r>
      <w:r w:rsidRPr="00EB5D1E">
        <w:rPr>
          <w:rFonts w:ascii="Arial" w:hAnsi="Arial"/>
          <w:noProof/>
        </w:rPr>
        <w:drawing>
          <wp:inline distT="0" distB="0" distL="0" distR="0" wp14:anchorId="606E41F0" wp14:editId="6906B5BB">
            <wp:extent cx="3016250" cy="2169795"/>
            <wp:effectExtent l="0" t="0" r="0" b="1905"/>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descr="Chart, line char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16250" cy="2169795"/>
                    </a:xfrm>
                    <a:prstGeom prst="rect">
                      <a:avLst/>
                    </a:prstGeom>
                    <a:noFill/>
                    <a:ln>
                      <a:noFill/>
                    </a:ln>
                  </pic:spPr>
                </pic:pic>
              </a:graphicData>
            </a:graphic>
          </wp:inline>
        </w:drawing>
      </w:r>
    </w:p>
    <w:p w14:paraId="50560641" w14:textId="77777777" w:rsidR="00BF6F80" w:rsidRPr="00225AB4" w:rsidRDefault="00BF6F80" w:rsidP="00BF6F80">
      <w:pPr>
        <w:pStyle w:val="Caption"/>
        <w:ind w:firstLine="720"/>
        <w:rPr>
          <w:rFonts w:cs="Arial"/>
        </w:rPr>
      </w:pPr>
      <w:r w:rsidRPr="001C1E8C">
        <w:rPr>
          <w:rFonts w:cs="Arial"/>
        </w:rPr>
        <w:t>(a)Mean user throughput</w:t>
      </w:r>
      <w:r w:rsidRPr="001C1E8C">
        <w:rPr>
          <w:rFonts w:cs="Arial"/>
        </w:rPr>
        <w:tab/>
        <w:t xml:space="preserve">          </w:t>
      </w:r>
      <w:r w:rsidRPr="001C1E8C">
        <w:rPr>
          <w:rFonts w:cs="Arial"/>
        </w:rPr>
        <w:tab/>
      </w:r>
      <w:r w:rsidRPr="001C1E8C">
        <w:rPr>
          <w:rFonts w:cs="Arial"/>
        </w:rPr>
        <w:tab/>
      </w:r>
      <w:r w:rsidRPr="00225AB4">
        <w:rPr>
          <w:rFonts w:cs="Arial"/>
        </w:rPr>
        <w:tab/>
        <w:t>(b) Cell-edge user throughput</w:t>
      </w:r>
    </w:p>
    <w:p w14:paraId="0F3ABABE" w14:textId="709C4D8A" w:rsidR="00BF6F80" w:rsidRPr="00225AB4" w:rsidRDefault="00BF6F80" w:rsidP="00BF6F80">
      <w:pPr>
        <w:pStyle w:val="Caption"/>
        <w:jc w:val="center"/>
        <w:rPr>
          <w:rFonts w:cs="Arial"/>
        </w:rPr>
      </w:pPr>
      <w:bookmarkStart w:id="46" w:name="_Ref71658613"/>
      <w:r w:rsidRPr="00225AB4">
        <w:rPr>
          <w:rFonts w:cs="Arial"/>
        </w:rPr>
        <w:lastRenderedPageBreak/>
        <w:t xml:space="preserve">Figure </w:t>
      </w:r>
      <w:r w:rsidRPr="001C1E8C">
        <w:rPr>
          <w:rFonts w:cs="Arial"/>
        </w:rPr>
        <w:fldChar w:fldCharType="begin"/>
      </w:r>
      <w:r w:rsidRPr="00EB5D1E">
        <w:rPr>
          <w:rFonts w:cs="Arial"/>
        </w:rPr>
        <w:instrText xml:space="preserve"> SEQ Figure \* ARABIC </w:instrText>
      </w:r>
      <w:r w:rsidRPr="00EB5D1E">
        <w:rPr>
          <w:rFonts w:cs="Arial"/>
        </w:rPr>
        <w:fldChar w:fldCharType="separate"/>
      </w:r>
      <w:r w:rsidR="004F0791">
        <w:rPr>
          <w:rFonts w:cs="Arial"/>
        </w:rPr>
        <w:t>6</w:t>
      </w:r>
      <w:r w:rsidRPr="00225AB4">
        <w:rPr>
          <w:rFonts w:cs="Arial"/>
        </w:rPr>
        <w:fldChar w:fldCharType="end"/>
      </w:r>
      <w:bookmarkEnd w:id="46"/>
      <w:r w:rsidRPr="001C1E8C">
        <w:rPr>
          <w:rFonts w:cs="Arial"/>
        </w:rPr>
        <w:t>:  System performance with and without RI/PMI sharing (Scheme 1 is shown in blue and Scheme 2 is shown in orange).</w:t>
      </w:r>
    </w:p>
    <w:p w14:paraId="5B1AB74E" w14:textId="77777777" w:rsidR="00BF6F80" w:rsidRPr="00EB5D1E" w:rsidRDefault="00BF6F80" w:rsidP="00BF6F80">
      <w:pPr>
        <w:rPr>
          <w:rFonts w:ascii="Arial" w:hAnsi="Arial"/>
        </w:rPr>
      </w:pPr>
    </w:p>
    <w:p w14:paraId="72746688" w14:textId="77777777" w:rsidR="00CC3328" w:rsidRPr="00EB5D1E" w:rsidRDefault="00CC3328" w:rsidP="00CC3328">
      <w:pPr>
        <w:rPr>
          <w:rFonts w:ascii="Arial" w:hAnsi="Arial"/>
          <w:lang w:eastAsia="ja-JP"/>
        </w:rPr>
      </w:pPr>
    </w:p>
    <w:p w14:paraId="21ABF9E9" w14:textId="5D9F32E3" w:rsidR="00CC3328" w:rsidRPr="00EB5D1E" w:rsidRDefault="00CC3328" w:rsidP="005A5E06">
      <w:pPr>
        <w:rPr>
          <w:rFonts w:ascii="Arial" w:hAnsi="Arial"/>
        </w:rPr>
      </w:pPr>
    </w:p>
    <w:p w14:paraId="3F70271A" w14:textId="77777777" w:rsidR="00CC3328" w:rsidRPr="00EB5D1E" w:rsidRDefault="00CC3328" w:rsidP="005A5E06">
      <w:pPr>
        <w:rPr>
          <w:rFonts w:ascii="Arial" w:hAnsi="Arial"/>
        </w:rPr>
      </w:pPr>
    </w:p>
    <w:p w14:paraId="57AAD1E9" w14:textId="77777777" w:rsidR="007607B9" w:rsidRPr="001C1E8C" w:rsidRDefault="007607B9" w:rsidP="00EB4BB3">
      <w:pPr>
        <w:pStyle w:val="BodyText"/>
        <w:rPr>
          <w:color w:val="FF0000"/>
        </w:rPr>
      </w:pPr>
    </w:p>
    <w:p w14:paraId="454F5106" w14:textId="75F37D02" w:rsidR="00C01F33" w:rsidRPr="00EB5D1E" w:rsidRDefault="00C01F33" w:rsidP="00CE0424">
      <w:pPr>
        <w:pStyle w:val="Heading1"/>
        <w:rPr>
          <w:rFonts w:cs="Arial"/>
          <w:b/>
          <w:bCs/>
          <w:sz w:val="32"/>
          <w:szCs w:val="32"/>
          <w:lang w:val="en-US"/>
        </w:rPr>
      </w:pPr>
      <w:bookmarkStart w:id="47" w:name="_Toc68176491"/>
      <w:bookmarkStart w:id="48" w:name="_Toc68615739"/>
      <w:bookmarkStart w:id="49" w:name="_Toc68616133"/>
      <w:bookmarkStart w:id="50" w:name="_Toc68616287"/>
      <w:bookmarkStart w:id="51" w:name="_Toc68616355"/>
      <w:bookmarkStart w:id="52" w:name="_Toc68616392"/>
      <w:bookmarkStart w:id="53" w:name="_Toc68616539"/>
      <w:bookmarkStart w:id="54" w:name="_Toc68616637"/>
      <w:bookmarkStart w:id="55" w:name="_Toc68615741"/>
      <w:bookmarkStart w:id="56" w:name="_Toc68616135"/>
      <w:bookmarkStart w:id="57" w:name="_Toc68616289"/>
      <w:bookmarkStart w:id="58" w:name="_Toc68616357"/>
      <w:bookmarkStart w:id="59" w:name="_Toc68616394"/>
      <w:bookmarkStart w:id="60" w:name="_Toc68616541"/>
      <w:bookmarkStart w:id="61" w:name="_Toc68616639"/>
      <w:bookmarkStart w:id="62" w:name="_Toc68615742"/>
      <w:bookmarkStart w:id="63" w:name="_Toc68616136"/>
      <w:bookmarkStart w:id="64" w:name="_Toc68616290"/>
      <w:bookmarkStart w:id="65" w:name="_Toc68616358"/>
      <w:bookmarkStart w:id="66" w:name="_Toc68616395"/>
      <w:bookmarkStart w:id="67" w:name="_Toc68616542"/>
      <w:bookmarkStart w:id="68" w:name="_Toc68616640"/>
      <w:bookmarkStart w:id="69" w:name="_Toc68615743"/>
      <w:bookmarkStart w:id="70" w:name="_Toc68616137"/>
      <w:bookmarkStart w:id="71" w:name="_Toc68616291"/>
      <w:bookmarkStart w:id="72" w:name="_Toc68616359"/>
      <w:bookmarkStart w:id="73" w:name="_Toc68616396"/>
      <w:bookmarkStart w:id="74" w:name="_Toc68616543"/>
      <w:bookmarkStart w:id="75" w:name="_Toc68616641"/>
      <w:bookmarkStart w:id="76" w:name="_Toc61874747"/>
      <w:bookmarkStart w:id="77" w:name="_Toc61874756"/>
      <w:bookmarkStart w:id="78" w:name="_Toc61874759"/>
      <w:bookmarkStart w:id="79" w:name="_Toc61874768"/>
      <w:bookmarkStart w:id="80" w:name="_Toc54298463"/>
      <w:bookmarkStart w:id="81" w:name="_Toc54360120"/>
      <w:bookmarkStart w:id="82" w:name="_Toc54370428"/>
      <w:bookmarkStart w:id="83" w:name="_Toc54370474"/>
      <w:bookmarkStart w:id="84" w:name="_Toc54351681"/>
      <w:bookmarkStart w:id="85" w:name="_Toc54354164"/>
      <w:bookmarkStart w:id="86" w:name="_Toc54365760"/>
      <w:bookmarkStart w:id="87" w:name="_Toc54369795"/>
      <w:bookmarkStart w:id="88" w:name="_Toc54371471"/>
      <w:bookmarkStart w:id="89" w:name="_Toc54371503"/>
      <w:bookmarkStart w:id="90" w:name="_Toc54371535"/>
      <w:bookmarkStart w:id="91" w:name="_Toc54372438"/>
      <w:bookmarkStart w:id="92" w:name="_Toc54294537"/>
      <w:bookmarkStart w:id="93" w:name="_Toc5429844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EB5D1E">
        <w:rPr>
          <w:rFonts w:cs="Arial"/>
          <w:b/>
          <w:bCs/>
          <w:sz w:val="32"/>
          <w:szCs w:val="32"/>
          <w:lang w:val="en-US"/>
        </w:rPr>
        <w:t>Conclusion</w:t>
      </w:r>
    </w:p>
    <w:p w14:paraId="0EE42FB8" w14:textId="190F9D48" w:rsidR="008E065E" w:rsidRPr="00EB5D1E" w:rsidRDefault="00A871E5" w:rsidP="00E76E6D">
      <w:pPr>
        <w:pStyle w:val="BodyText"/>
        <w:rPr>
          <w:b/>
        </w:rPr>
      </w:pPr>
      <w:r w:rsidRPr="00EB5D1E">
        <w:t>In this contribution</w:t>
      </w:r>
      <w:r w:rsidR="00E76E6D" w:rsidRPr="00EB5D1E">
        <w:t>,</w:t>
      </w:r>
      <w:r w:rsidR="00E925A2" w:rsidRPr="00EB5D1E">
        <w:t xml:space="preserve"> we have discussed some design</w:t>
      </w:r>
      <w:r w:rsidR="004577A0" w:rsidRPr="00EB5D1E">
        <w:t xml:space="preserve"> issues related to </w:t>
      </w:r>
      <w:r w:rsidR="005D0C87" w:rsidRPr="00EB5D1E">
        <w:t xml:space="preserve">enhanced type 2 codebook </w:t>
      </w:r>
      <w:r w:rsidR="00E16179" w:rsidRPr="00EB5D1E">
        <w:t xml:space="preserve">design </w:t>
      </w:r>
      <w:r w:rsidR="00F929E6" w:rsidRPr="00EB5D1E">
        <w:t>based</w:t>
      </w:r>
      <w:r w:rsidR="005D0C87" w:rsidRPr="00EB5D1E">
        <w:t xml:space="preserve"> </w:t>
      </w:r>
      <w:r w:rsidR="00DC13D3" w:rsidRPr="00EB5D1E">
        <w:t xml:space="preserve">on </w:t>
      </w:r>
      <w:r w:rsidR="0049054C" w:rsidRPr="00EB5D1E">
        <w:t xml:space="preserve">some </w:t>
      </w:r>
      <w:r w:rsidR="00F929E6" w:rsidRPr="00EB5D1E">
        <w:t>reciprocity</w:t>
      </w:r>
      <w:r w:rsidR="00E16179" w:rsidRPr="00EB5D1E">
        <w:t xml:space="preserve"> properties</w:t>
      </w:r>
      <w:r w:rsidR="00F929E6" w:rsidRPr="00EB5D1E">
        <w:t xml:space="preserve"> in </w:t>
      </w:r>
      <w:r w:rsidR="005D0C87" w:rsidRPr="00EB5D1E">
        <w:t xml:space="preserve">FDD </w:t>
      </w:r>
      <w:r w:rsidR="00F929E6" w:rsidRPr="00EB5D1E">
        <w:t xml:space="preserve">systems </w:t>
      </w:r>
      <w:proofErr w:type="gramStart"/>
      <w:r w:rsidR="00F929E6" w:rsidRPr="00EB5D1E">
        <w:t xml:space="preserve">and </w:t>
      </w:r>
      <w:r w:rsidR="00EF2905" w:rsidRPr="00EB5D1E">
        <w:t>also</w:t>
      </w:r>
      <w:proofErr w:type="gramEnd"/>
      <w:r w:rsidR="00EF2905" w:rsidRPr="00EB5D1E">
        <w:t xml:space="preserve"> CSI feedback for </w:t>
      </w:r>
      <w:r w:rsidR="00974FA2" w:rsidRPr="00EB5D1E">
        <w:t>PDSCH transmission</w:t>
      </w:r>
      <w:r w:rsidR="0049054C" w:rsidRPr="00EB5D1E">
        <w:t>s</w:t>
      </w:r>
      <w:r w:rsidR="00DC13D3" w:rsidRPr="00EB5D1E">
        <w:t xml:space="preserve"> over multi-TRP</w:t>
      </w:r>
      <w:r w:rsidR="00974FA2" w:rsidRPr="00EB5D1E">
        <w:t xml:space="preserve">. </w:t>
      </w:r>
      <w:r w:rsidR="00BC4F44" w:rsidRPr="00EB5D1E">
        <w:t>Based on the discussion, we have the following observations:</w:t>
      </w:r>
    </w:p>
    <w:p w14:paraId="49B9A310" w14:textId="7B5575F0" w:rsidR="002C6F94" w:rsidRDefault="006F6582">
      <w:pPr>
        <w:pStyle w:val="TableofFigures"/>
        <w:tabs>
          <w:tab w:val="right" w:leader="dot" w:pos="9629"/>
        </w:tabs>
        <w:rPr>
          <w:rFonts w:asciiTheme="minorHAnsi" w:eastAsiaTheme="minorEastAsia" w:hAnsiTheme="minorHAnsi" w:cstheme="minorBidi"/>
          <w:b w:val="0"/>
          <w:noProof/>
          <w:sz w:val="22"/>
          <w:szCs w:val="22"/>
        </w:rPr>
      </w:pPr>
      <w:r w:rsidRPr="001C1E8C">
        <w:rPr>
          <w:b w:val="0"/>
          <w:color w:val="FF0000"/>
        </w:rPr>
        <w:fldChar w:fldCharType="begin"/>
      </w:r>
      <w:r w:rsidRPr="00EB5D1E">
        <w:rPr>
          <w:color w:val="FF0000"/>
        </w:rPr>
        <w:instrText xml:space="preserve"> TOC \f O \n \h \z \t "Observation" \c </w:instrText>
      </w:r>
      <w:r w:rsidRPr="00EB5D1E">
        <w:rPr>
          <w:b w:val="0"/>
          <w:color w:val="FF0000"/>
        </w:rPr>
        <w:fldChar w:fldCharType="separate"/>
      </w:r>
      <w:hyperlink w:anchor="_Toc79191472" w:history="1">
        <w:r w:rsidR="002C6F94" w:rsidRPr="0061578C">
          <w:rPr>
            <w:rStyle w:val="Hyperlink"/>
            <w:noProof/>
          </w:rPr>
          <w:t>Observation 1</w:t>
        </w:r>
        <w:r w:rsidR="002C6F94">
          <w:rPr>
            <w:rFonts w:asciiTheme="minorHAnsi" w:eastAsiaTheme="minorEastAsia" w:hAnsiTheme="minorHAnsi" w:cstheme="minorBidi"/>
            <w:b w:val="0"/>
            <w:noProof/>
            <w:sz w:val="22"/>
            <w:szCs w:val="22"/>
          </w:rPr>
          <w:tab/>
        </w:r>
        <w:r w:rsidR="002C6F94" w:rsidRPr="0061578C">
          <w:rPr>
            <w:rStyle w:val="Hyperlink"/>
            <w:noProof/>
          </w:rPr>
          <w:t xml:space="preserve">The necessary condition for NZC bitmap being absent is that the transmission rank has to be 1 and </w:t>
        </w:r>
        <m:oMath>
          <m:r>
            <m:rPr>
              <m:sty m:val="bi"/>
            </m:rPr>
            <w:rPr>
              <w:rStyle w:val="Hyperlink"/>
              <w:rFonts w:ascii="Cambria Math" w:hAnsi="Cambria Math"/>
              <w:noProof/>
              <w:lang w:val="en-GB" w:eastAsia="ja-JP"/>
            </w:rPr>
            <m:t>β=1</m:t>
          </m:r>
        </m:oMath>
        <w:r w:rsidR="002C6F94" w:rsidRPr="0061578C">
          <w:rPr>
            <w:rStyle w:val="Hyperlink"/>
            <w:noProof/>
            <w:lang w:val="en-GB"/>
          </w:rPr>
          <w:t>.</w:t>
        </w:r>
      </w:hyperlink>
    </w:p>
    <w:p w14:paraId="71B180D7" w14:textId="779F365E" w:rsidR="002C6F94" w:rsidRDefault="002C6F94">
      <w:pPr>
        <w:pStyle w:val="TableofFigures"/>
        <w:tabs>
          <w:tab w:val="right" w:leader="dot" w:pos="9629"/>
        </w:tabs>
        <w:rPr>
          <w:rFonts w:asciiTheme="minorHAnsi" w:eastAsiaTheme="minorEastAsia" w:hAnsiTheme="minorHAnsi" w:cstheme="minorBidi"/>
          <w:b w:val="0"/>
          <w:noProof/>
          <w:sz w:val="22"/>
          <w:szCs w:val="22"/>
        </w:rPr>
      </w:pPr>
      <w:hyperlink w:anchor="_Toc79191473" w:history="1">
        <w:r w:rsidRPr="0061578C">
          <w:rPr>
            <w:rStyle w:val="Hyperlink"/>
            <w:noProof/>
          </w:rPr>
          <w:t>Observation 2</w:t>
        </w:r>
        <w:r>
          <w:rPr>
            <w:rFonts w:asciiTheme="minorHAnsi" w:eastAsiaTheme="minorEastAsia" w:hAnsiTheme="minorHAnsi" w:cstheme="minorBidi"/>
            <w:b w:val="0"/>
            <w:noProof/>
            <w:sz w:val="22"/>
            <w:szCs w:val="22"/>
          </w:rPr>
          <w:tab/>
        </w:r>
        <w:r w:rsidRPr="0061578C">
          <w:rPr>
            <w:rStyle w:val="Hyperlink"/>
            <w:noProof/>
            <w:lang w:val="en-GB"/>
          </w:rPr>
          <w:t xml:space="preserve">Having </w:t>
        </w:r>
        <w:r w:rsidRPr="0061578C">
          <w:rPr>
            <w:rStyle w:val="Hyperlink"/>
            <w:noProof/>
          </w:rPr>
          <w:t xml:space="preserve">having </w:t>
        </w:r>
        <m:oMath>
          <m:r>
            <m:rPr>
              <m:sty m:val="bi"/>
            </m:rPr>
            <w:rPr>
              <w:rStyle w:val="Hyperlink"/>
              <w:rFonts w:ascii="Cambria Math" w:hAnsi="Cambria Math"/>
              <w:noProof/>
            </w:rPr>
            <m:t>β</m:t>
          </m:r>
          <m:r>
            <m:rPr>
              <m:sty m:val="b"/>
            </m:rPr>
            <w:rPr>
              <w:rStyle w:val="Hyperlink"/>
              <w:rFonts w:ascii="Cambria Math" w:hAnsi="Cambria Math"/>
              <w:noProof/>
            </w:rPr>
            <m:t>=1</m:t>
          </m:r>
        </m:oMath>
        <w:r w:rsidRPr="0061578C">
          <w:rPr>
            <w:rStyle w:val="Hyperlink"/>
            <w:noProof/>
          </w:rPr>
          <w:t xml:space="preserve"> for rank &gt; 1 may not be justified.</w:t>
        </w:r>
      </w:hyperlink>
    </w:p>
    <w:p w14:paraId="41A8A4C0" w14:textId="3862A5E5" w:rsidR="002C6F94" w:rsidRDefault="002C6F94">
      <w:pPr>
        <w:pStyle w:val="TableofFigures"/>
        <w:tabs>
          <w:tab w:val="right" w:leader="dot" w:pos="9629"/>
        </w:tabs>
        <w:rPr>
          <w:rFonts w:asciiTheme="minorHAnsi" w:eastAsiaTheme="minorEastAsia" w:hAnsiTheme="minorHAnsi" w:cstheme="minorBidi"/>
          <w:b w:val="0"/>
          <w:noProof/>
          <w:sz w:val="22"/>
          <w:szCs w:val="22"/>
        </w:rPr>
      </w:pPr>
      <w:hyperlink w:anchor="_Toc79191474" w:history="1">
        <w:r w:rsidRPr="0061578C">
          <w:rPr>
            <w:rStyle w:val="Hyperlink"/>
            <w:noProof/>
          </w:rPr>
          <w:t>Observation 3</w:t>
        </w:r>
        <w:r>
          <w:rPr>
            <w:rFonts w:asciiTheme="minorHAnsi" w:eastAsiaTheme="minorEastAsia" w:hAnsiTheme="minorHAnsi" w:cstheme="minorBidi"/>
            <w:b w:val="0"/>
            <w:noProof/>
            <w:sz w:val="22"/>
            <w:szCs w:val="22"/>
          </w:rPr>
          <w:tab/>
        </w:r>
        <w:r w:rsidRPr="0061578C">
          <w:rPr>
            <w:rStyle w:val="Hyperlink"/>
            <w:noProof/>
            <w:lang w:val="en-GB"/>
          </w:rPr>
          <w:t xml:space="preserve">When </w:t>
        </w:r>
        <m:oMath>
          <m:r>
            <m:rPr>
              <m:sty m:val="bi"/>
            </m:rPr>
            <w:rPr>
              <w:rStyle w:val="Hyperlink"/>
              <w:rFonts w:ascii="Cambria Math" w:hAnsi="Cambria Math"/>
              <w:noProof/>
              <w:lang w:val="en-GB"/>
            </w:rPr>
            <m:t>β=1</m:t>
          </m:r>
        </m:oMath>
        <w:r w:rsidRPr="0061578C">
          <w:rPr>
            <w:rStyle w:val="Hyperlink"/>
            <w:noProof/>
            <w:lang w:val="en-GB"/>
          </w:rPr>
          <w:t xml:space="preserve"> </w:t>
        </w:r>
        <w:r w:rsidRPr="0061578C">
          <w:rPr>
            <w:rStyle w:val="Hyperlink"/>
            <w:noProof/>
          </w:rPr>
          <w:t>and</w:t>
        </w:r>
        <w:r w:rsidRPr="0061578C">
          <w:rPr>
            <w:rStyle w:val="Hyperlink"/>
            <w:noProof/>
            <w:lang w:val="en-GB"/>
          </w:rPr>
          <w:t xml:space="preserve"> rank = 1, reporting all the coefficients provides a decent gain with small increase in overhead comparing to </w:t>
        </w:r>
        <m:oMath>
          <m:r>
            <m:rPr>
              <m:sty m:val="bi"/>
            </m:rPr>
            <w:rPr>
              <w:rStyle w:val="Hyperlink"/>
              <w:rFonts w:ascii="Cambria Math" w:hAnsi="Cambria Math"/>
              <w:noProof/>
              <w:lang w:val="en-GB"/>
            </w:rPr>
            <m:t>β=0.75</m:t>
          </m:r>
        </m:oMath>
        <w:r w:rsidRPr="0061578C">
          <w:rPr>
            <w:rStyle w:val="Hyperlink"/>
            <w:noProof/>
            <w:lang w:val="en-GB"/>
          </w:rPr>
          <w:t>.</w:t>
        </w:r>
      </w:hyperlink>
    </w:p>
    <w:p w14:paraId="7DC54246" w14:textId="310AC2BE" w:rsidR="002C6F94" w:rsidRDefault="002C6F94">
      <w:pPr>
        <w:pStyle w:val="TableofFigures"/>
        <w:tabs>
          <w:tab w:val="right" w:leader="dot" w:pos="9629"/>
        </w:tabs>
        <w:rPr>
          <w:rFonts w:asciiTheme="minorHAnsi" w:eastAsiaTheme="minorEastAsia" w:hAnsiTheme="minorHAnsi" w:cstheme="minorBidi"/>
          <w:b w:val="0"/>
          <w:noProof/>
          <w:sz w:val="22"/>
          <w:szCs w:val="22"/>
        </w:rPr>
      </w:pPr>
      <w:hyperlink w:anchor="_Toc79191475" w:history="1">
        <w:r w:rsidRPr="0061578C">
          <w:rPr>
            <w:rStyle w:val="Hyperlink"/>
            <w:noProof/>
          </w:rPr>
          <w:t>Observation 4</w:t>
        </w:r>
        <w:r>
          <w:rPr>
            <w:rFonts w:asciiTheme="minorHAnsi" w:eastAsiaTheme="minorEastAsia" w:hAnsiTheme="minorHAnsi" w:cstheme="minorBidi"/>
            <w:b w:val="0"/>
            <w:noProof/>
            <w:sz w:val="22"/>
            <w:szCs w:val="22"/>
          </w:rPr>
          <w:tab/>
        </w:r>
        <w:r w:rsidRPr="0061578C">
          <w:rPr>
            <w:rStyle w:val="Hyperlink"/>
            <w:noProof/>
          </w:rPr>
          <w:t xml:space="preserve">The </w:t>
        </w:r>
        <m:oMath>
          <m:r>
            <m:rPr>
              <m:sty m:val="bi"/>
            </m:rPr>
            <w:rPr>
              <w:rStyle w:val="Hyperlink"/>
              <w:rFonts w:ascii="Cambria Math" w:hAnsi="Cambria Math"/>
              <w:noProof/>
            </w:rPr>
            <m:t>R</m:t>
          </m:r>
        </m:oMath>
        <w:r w:rsidRPr="0061578C">
          <w:rPr>
            <w:rStyle w:val="Hyperlink"/>
            <w:noProof/>
          </w:rPr>
          <w:t xml:space="preserve"> value does not affect overhead for Rel-17 Type II PS codebook. Having </w:t>
        </w:r>
        <m:oMath>
          <m:r>
            <m:rPr>
              <m:sty m:val="bi"/>
            </m:rPr>
            <w:rPr>
              <w:rStyle w:val="Hyperlink"/>
              <w:rFonts w:ascii="Cambria Math" w:hAnsi="Cambria Math"/>
              <w:noProof/>
            </w:rPr>
            <m:t>R</m:t>
          </m:r>
        </m:oMath>
        <w:r w:rsidRPr="0061578C">
          <w:rPr>
            <w:rStyle w:val="Hyperlink"/>
            <w:noProof/>
          </w:rPr>
          <w:t xml:space="preserve"> as large as the CQI subband size gives the best performance without significantly increase UE complexity. I single </w:t>
        </w:r>
        <w:r w:rsidRPr="0061578C">
          <w:rPr>
            <w:rStyle w:val="Hyperlink"/>
            <w:i/>
            <w:iCs/>
            <w:noProof/>
          </w:rPr>
          <w:t>R</w:t>
        </w:r>
        <w:r w:rsidRPr="0061578C">
          <w:rPr>
            <w:rStyle w:val="Hyperlink"/>
            <w:noProof/>
          </w:rPr>
          <w:t xml:space="preserve"> value is preferred to avoid unnecessary many options for this feature.</w:t>
        </w:r>
      </w:hyperlink>
    </w:p>
    <w:p w14:paraId="138C602F" w14:textId="49208D74" w:rsidR="002C6F94" w:rsidRDefault="002C6F94">
      <w:pPr>
        <w:pStyle w:val="TableofFigures"/>
        <w:tabs>
          <w:tab w:val="right" w:leader="dot" w:pos="9629"/>
        </w:tabs>
        <w:rPr>
          <w:rFonts w:asciiTheme="minorHAnsi" w:eastAsiaTheme="minorEastAsia" w:hAnsiTheme="minorHAnsi" w:cstheme="minorBidi"/>
          <w:b w:val="0"/>
          <w:noProof/>
          <w:sz w:val="22"/>
          <w:szCs w:val="22"/>
        </w:rPr>
      </w:pPr>
      <w:hyperlink w:anchor="_Toc79191476" w:history="1">
        <w:r w:rsidRPr="0061578C">
          <w:rPr>
            <w:rStyle w:val="Hyperlink"/>
            <w:noProof/>
            <w:lang w:eastAsia="ja-JP"/>
          </w:rPr>
          <w:t>Observation 5</w:t>
        </w:r>
        <w:r>
          <w:rPr>
            <w:rFonts w:asciiTheme="minorHAnsi" w:eastAsiaTheme="minorEastAsia" w:hAnsiTheme="minorHAnsi" w:cstheme="minorBidi"/>
            <w:b w:val="0"/>
            <w:noProof/>
            <w:sz w:val="22"/>
            <w:szCs w:val="22"/>
          </w:rPr>
          <w:tab/>
        </w:r>
        <w:r w:rsidRPr="0061578C">
          <w:rPr>
            <w:rStyle w:val="Hyperlink"/>
            <w:noProof/>
          </w:rPr>
          <w:t>For the typical scenarios where NCJT is beneficial, performance evaluations show that there is very little performance difference between the following two cases: (1) RI/PMIs are shared between NC-JT CSI and single-TRP CSI, and (2) RI/PMIs are not shared between NC-JT CSI and single-TRP CSI.</w:t>
        </w:r>
      </w:hyperlink>
    </w:p>
    <w:p w14:paraId="0B529C28" w14:textId="1680BF67" w:rsidR="002C6F94" w:rsidRDefault="002C6F94">
      <w:pPr>
        <w:pStyle w:val="TableofFigures"/>
        <w:tabs>
          <w:tab w:val="right" w:leader="dot" w:pos="9629"/>
        </w:tabs>
        <w:rPr>
          <w:rFonts w:asciiTheme="minorHAnsi" w:eastAsiaTheme="minorEastAsia" w:hAnsiTheme="minorHAnsi" w:cstheme="minorBidi"/>
          <w:b w:val="0"/>
          <w:noProof/>
          <w:sz w:val="22"/>
          <w:szCs w:val="22"/>
        </w:rPr>
      </w:pPr>
      <w:hyperlink w:anchor="_Toc79191477" w:history="1">
        <w:r w:rsidRPr="0061578C">
          <w:rPr>
            <w:rStyle w:val="Hyperlink"/>
            <w:noProof/>
          </w:rPr>
          <w:t>Observation 6</w:t>
        </w:r>
        <w:r>
          <w:rPr>
            <w:rFonts w:asciiTheme="minorHAnsi" w:eastAsiaTheme="minorEastAsia" w:hAnsiTheme="minorHAnsi" w:cstheme="minorBidi"/>
            <w:b w:val="0"/>
            <w:noProof/>
            <w:sz w:val="22"/>
            <w:szCs w:val="22"/>
          </w:rPr>
          <w:tab/>
        </w:r>
        <w:r w:rsidRPr="0061578C">
          <w:rPr>
            <w:rStyle w:val="Hyperlink"/>
            <w:noProof/>
          </w:rPr>
          <w:t>There is significant CSI overhead savings with RI/PMI sharing when compared to the case where RI/PMI are not shared between NC-JT CSI and single-TRP CSI (e.g., 27% overhead reduction when TRPs are equipped with 2 ports).</w:t>
        </w:r>
      </w:hyperlink>
    </w:p>
    <w:p w14:paraId="20785C11" w14:textId="7B3D5D08" w:rsidR="006E1C82" w:rsidRPr="008C30FF" w:rsidRDefault="006F6582" w:rsidP="00EB4BB3">
      <w:pPr>
        <w:pStyle w:val="BodyText"/>
        <w:rPr>
          <w:b/>
        </w:rPr>
      </w:pPr>
      <w:r w:rsidRPr="00225AB4">
        <w:rPr>
          <w:b/>
          <w:color w:val="FF0000"/>
        </w:rPr>
        <w:fldChar w:fldCharType="end"/>
      </w:r>
      <w:r w:rsidR="008E065E" w:rsidRPr="001C1E8C">
        <w:t xml:space="preserve">Based on the discussion in </w:t>
      </w:r>
      <w:r w:rsidR="007729A2" w:rsidRPr="00225AB4">
        <w:t xml:space="preserve">the previous </w:t>
      </w:r>
      <w:r w:rsidR="008E065E" w:rsidRPr="00225AB4">
        <w:t>section</w:t>
      </w:r>
      <w:r w:rsidR="007729A2" w:rsidRPr="00225AB4">
        <w:t>s</w:t>
      </w:r>
      <w:r w:rsidR="008E065E" w:rsidRPr="00653873">
        <w:t xml:space="preserve"> </w:t>
      </w:r>
      <w:r w:rsidR="00893C2E" w:rsidRPr="00653873">
        <w:t xml:space="preserve">and </w:t>
      </w:r>
      <w:r w:rsidR="00F023A3" w:rsidRPr="008C30FF">
        <w:t xml:space="preserve">these </w:t>
      </w:r>
      <w:r w:rsidR="00893C2E" w:rsidRPr="008C30FF">
        <w:t xml:space="preserve">observations, </w:t>
      </w:r>
      <w:r w:rsidR="008E065E" w:rsidRPr="008C30FF">
        <w:t>we propose the following:</w:t>
      </w:r>
    </w:p>
    <w:p w14:paraId="489C0836" w14:textId="7048A5E3" w:rsidR="002C6F94" w:rsidRDefault="006E1C82">
      <w:pPr>
        <w:pStyle w:val="TableofFigures"/>
        <w:tabs>
          <w:tab w:val="right" w:leader="dot" w:pos="9629"/>
        </w:tabs>
        <w:rPr>
          <w:rFonts w:asciiTheme="minorHAnsi" w:eastAsiaTheme="minorEastAsia" w:hAnsiTheme="minorHAnsi" w:cstheme="minorBidi"/>
          <w:b w:val="0"/>
          <w:noProof/>
          <w:sz w:val="22"/>
          <w:szCs w:val="22"/>
        </w:rPr>
      </w:pPr>
      <w:r w:rsidRPr="001C1E8C">
        <w:rPr>
          <w:b w:val="0"/>
        </w:rPr>
        <w:fldChar w:fldCharType="begin"/>
      </w:r>
      <w:r w:rsidRPr="00EB5D1E">
        <w:rPr>
          <w:color w:val="FF0000"/>
        </w:rPr>
        <w:instrText xml:space="preserve"> TOC \n \h \z \t "Proposal" \c </w:instrText>
      </w:r>
      <w:r w:rsidRPr="00EB5D1E">
        <w:rPr>
          <w:b w:val="0"/>
        </w:rPr>
        <w:fldChar w:fldCharType="separate"/>
      </w:r>
      <w:hyperlink w:anchor="_Toc79191455" w:history="1">
        <w:r w:rsidR="002C6F94" w:rsidRPr="002367A9">
          <w:rPr>
            <w:rStyle w:val="Hyperlink"/>
            <w:rFonts w:cs="Times New Roman"/>
            <w:noProof/>
          </w:rPr>
          <w:t>Proposal 1</w:t>
        </w:r>
        <w:r w:rsidR="002C6F94">
          <w:rPr>
            <w:rFonts w:asciiTheme="minorHAnsi" w:eastAsiaTheme="minorEastAsia" w:hAnsiTheme="minorHAnsi" w:cstheme="minorBidi"/>
            <w:b w:val="0"/>
            <w:noProof/>
            <w:sz w:val="22"/>
            <w:szCs w:val="22"/>
          </w:rPr>
          <w:tab/>
        </w:r>
        <w:r w:rsidR="002C6F94" w:rsidRPr="002367A9">
          <w:rPr>
            <w:rStyle w:val="Hyperlink"/>
            <w:noProof/>
            <w:lang w:val="en-GB"/>
          </w:rPr>
          <w:t>Support reuse of the Rel-16 quantization mechanism and the reserved state is kept reserved.</w:t>
        </w:r>
      </w:hyperlink>
    </w:p>
    <w:p w14:paraId="24F3DEDA" w14:textId="5A90DF98" w:rsidR="002C6F94" w:rsidRDefault="002C6F94">
      <w:pPr>
        <w:pStyle w:val="TableofFigures"/>
        <w:tabs>
          <w:tab w:val="right" w:leader="dot" w:pos="9629"/>
        </w:tabs>
        <w:rPr>
          <w:rFonts w:asciiTheme="minorHAnsi" w:eastAsiaTheme="minorEastAsia" w:hAnsiTheme="minorHAnsi" w:cstheme="minorBidi"/>
          <w:b w:val="0"/>
          <w:noProof/>
          <w:sz w:val="22"/>
          <w:szCs w:val="22"/>
        </w:rPr>
      </w:pPr>
      <w:hyperlink w:anchor="_Toc79191456" w:history="1">
        <w:r w:rsidRPr="002367A9">
          <w:rPr>
            <w:rStyle w:val="Hyperlink"/>
            <w:rFonts w:cs="Times New Roman"/>
            <w:noProof/>
          </w:rPr>
          <w:t>Proposal 2</w:t>
        </w:r>
        <w:r>
          <w:rPr>
            <w:rFonts w:asciiTheme="minorHAnsi" w:eastAsiaTheme="minorEastAsia" w:hAnsiTheme="minorHAnsi" w:cstheme="minorBidi"/>
            <w:b w:val="0"/>
            <w:noProof/>
            <w:sz w:val="22"/>
            <w:szCs w:val="22"/>
          </w:rPr>
          <w:tab/>
        </w:r>
        <w:r w:rsidRPr="002367A9">
          <w:rPr>
            <w:rStyle w:val="Hyperlink"/>
            <w:noProof/>
            <w:lang w:val="en-GB"/>
          </w:rPr>
          <w:t xml:space="preserve">For rank 1 transmission, when </w:t>
        </w:r>
        <m:oMath>
          <m:r>
            <m:rPr>
              <m:sty m:val="bi"/>
            </m:rPr>
            <w:rPr>
              <w:rStyle w:val="Hyperlink"/>
              <w:rFonts w:ascii="Cambria Math" w:hAnsi="Cambria Math"/>
              <w:noProof/>
              <w:lang w:val="en-GB" w:eastAsia="ja-JP"/>
            </w:rPr>
            <m:t>β=1</m:t>
          </m:r>
        </m:oMath>
        <w:r w:rsidRPr="002367A9">
          <w:rPr>
            <w:rStyle w:val="Hyperlink"/>
            <w:noProof/>
            <w:lang w:val="en-GB"/>
          </w:rPr>
          <w:t xml:space="preserve">  is configured, then UE reports all </w:t>
        </w:r>
        <m:oMath>
          <m:r>
            <m:rPr>
              <m:sty m:val="bi"/>
            </m:rPr>
            <w:rPr>
              <w:rStyle w:val="Hyperlink"/>
              <w:rFonts w:ascii="Cambria Math" w:hAnsi="Cambria Math"/>
              <w:noProof/>
              <w:lang w:val="en-GB"/>
            </w:rPr>
            <m:t>K</m:t>
          </m:r>
          <m:r>
            <m:rPr>
              <m:sty m:val="bi"/>
            </m:rPr>
            <w:rPr>
              <w:rStyle w:val="Hyperlink"/>
              <w:rFonts w:ascii="Cambria Math" w:hAnsi="Cambria Math"/>
              <w:noProof/>
              <w:lang w:val="en-GB"/>
            </w:rPr>
            <m:t>1</m:t>
          </m:r>
          <m:r>
            <m:rPr>
              <m:sty m:val="bi"/>
            </m:rPr>
            <w:rPr>
              <w:rStyle w:val="Hyperlink"/>
              <w:rFonts w:ascii="Cambria Math" w:hAnsi="Cambria Math"/>
              <w:noProof/>
              <w:lang w:val="en-GB"/>
            </w:rPr>
            <m:t>M</m:t>
          </m:r>
          <m:r>
            <m:rPr>
              <m:sty m:val="bi"/>
            </m:rPr>
            <w:rPr>
              <w:rStyle w:val="Hyperlink"/>
              <w:rFonts w:ascii="Cambria Math" w:hAnsi="Cambria Math"/>
              <w:noProof/>
              <w:lang w:val="en-GB"/>
            </w:rPr>
            <m:t>1</m:t>
          </m:r>
        </m:oMath>
        <w:r w:rsidRPr="002367A9">
          <w:rPr>
            <w:rStyle w:val="Hyperlink"/>
            <w:noProof/>
            <w:lang w:val="en-GB"/>
          </w:rPr>
          <w:t xml:space="preserve"> coefficients and the resulting NZC bitmap is all ones and is therefore not reported.</w:t>
        </w:r>
      </w:hyperlink>
    </w:p>
    <w:p w14:paraId="3AB925DD" w14:textId="35DD9BDE" w:rsidR="002C6F94" w:rsidRDefault="002C6F94">
      <w:pPr>
        <w:pStyle w:val="TableofFigures"/>
        <w:tabs>
          <w:tab w:val="right" w:leader="dot" w:pos="9629"/>
        </w:tabs>
        <w:rPr>
          <w:rFonts w:asciiTheme="minorHAnsi" w:eastAsiaTheme="minorEastAsia" w:hAnsiTheme="minorHAnsi" w:cstheme="minorBidi"/>
          <w:b w:val="0"/>
          <w:noProof/>
          <w:sz w:val="22"/>
          <w:szCs w:val="22"/>
        </w:rPr>
      </w:pPr>
      <w:hyperlink w:anchor="_Toc79191457" w:history="1">
        <w:r w:rsidRPr="002367A9">
          <w:rPr>
            <w:rStyle w:val="Hyperlink"/>
            <w:rFonts w:cs="Times New Roman"/>
            <w:noProof/>
          </w:rPr>
          <w:t>Proposal 3</w:t>
        </w:r>
        <w:r>
          <w:rPr>
            <w:rFonts w:asciiTheme="minorHAnsi" w:eastAsiaTheme="minorEastAsia" w:hAnsiTheme="minorHAnsi" w:cstheme="minorBidi"/>
            <w:b w:val="0"/>
            <w:noProof/>
            <w:sz w:val="22"/>
            <w:szCs w:val="22"/>
          </w:rPr>
          <w:tab/>
        </w:r>
        <w:r w:rsidRPr="002367A9">
          <w:rPr>
            <w:rStyle w:val="Hyperlink"/>
            <w:noProof/>
            <w:lang w:val="en-GB"/>
          </w:rPr>
          <w:t xml:space="preserve">Support Alt 1-1: </w:t>
        </w:r>
        <w:r w:rsidRPr="002367A9">
          <w:rPr>
            <w:rStyle w:val="Hyperlink"/>
            <w:i/>
            <w:iCs/>
            <w:noProof/>
          </w:rPr>
          <w:t>Reporting of the position, [i</w:t>
        </w:r>
        <w:r w:rsidRPr="002367A9">
          <w:rPr>
            <w:rStyle w:val="Hyperlink"/>
            <w:i/>
            <w:iCs/>
            <w:noProof/>
            <w:vertAlign w:val="subscript"/>
          </w:rPr>
          <w:t>l</w:t>
        </w:r>
        <w:r w:rsidRPr="002367A9">
          <w:rPr>
            <w:rStyle w:val="Hyperlink"/>
            <w:i/>
            <w:iCs/>
            <w:noProof/>
          </w:rPr>
          <w:t>*, f</w:t>
        </w:r>
        <w:r w:rsidRPr="002367A9">
          <w:rPr>
            <w:rStyle w:val="Hyperlink"/>
            <w:i/>
            <w:iCs/>
            <w:noProof/>
            <w:vertAlign w:val="subscript"/>
          </w:rPr>
          <w:t>l</w:t>
        </w:r>
        <w:r w:rsidRPr="002367A9">
          <w:rPr>
            <w:rStyle w:val="Hyperlink"/>
            <w:i/>
            <w:iCs/>
            <w:noProof/>
          </w:rPr>
          <w:t>*], of the strongest coefficient of layer l, using ceil(log</w:t>
        </w:r>
        <w:r w:rsidRPr="002367A9">
          <w:rPr>
            <w:rStyle w:val="Hyperlink"/>
            <w:i/>
            <w:iCs/>
            <w:noProof/>
            <w:vertAlign w:val="subscript"/>
          </w:rPr>
          <w:t>2</w:t>
        </w:r>
        <w:r w:rsidRPr="002367A9">
          <w:rPr>
            <w:rStyle w:val="Hyperlink"/>
            <w:i/>
            <w:iCs/>
            <w:noProof/>
          </w:rPr>
          <w:t>(K</w:t>
        </w:r>
        <w:r w:rsidRPr="002367A9">
          <w:rPr>
            <w:rStyle w:val="Hyperlink"/>
            <w:i/>
            <w:iCs/>
            <w:noProof/>
            <w:vertAlign w:val="subscript"/>
          </w:rPr>
          <w:t>1</w:t>
        </w:r>
        <w:r w:rsidRPr="002367A9">
          <w:rPr>
            <w:rStyle w:val="Hyperlink"/>
            <w:i/>
            <w:iCs/>
            <w:noProof/>
          </w:rPr>
          <w:t>*M</w:t>
        </w:r>
        <w:r w:rsidRPr="002367A9">
          <w:rPr>
            <w:rStyle w:val="Hyperlink"/>
            <w:i/>
            <w:iCs/>
            <w:noProof/>
            <w:vertAlign w:val="subscript"/>
          </w:rPr>
          <w:t>v</w:t>
        </w:r>
        <w:r w:rsidRPr="002367A9">
          <w:rPr>
            <w:rStyle w:val="Hyperlink"/>
            <w:i/>
            <w:iCs/>
            <w:noProof/>
          </w:rPr>
          <w:t>)) or ceil(log</w:t>
        </w:r>
        <w:r w:rsidRPr="002367A9">
          <w:rPr>
            <w:rStyle w:val="Hyperlink"/>
            <w:i/>
            <w:iCs/>
            <w:noProof/>
            <w:vertAlign w:val="subscript"/>
          </w:rPr>
          <w:t>2</w:t>
        </w:r>
        <w:r w:rsidRPr="002367A9">
          <w:rPr>
            <w:rStyle w:val="Hyperlink"/>
            <w:i/>
            <w:iCs/>
            <w:noProof/>
          </w:rPr>
          <w:t>(K</w:t>
        </w:r>
        <w:r w:rsidRPr="002367A9">
          <w:rPr>
            <w:rStyle w:val="Hyperlink"/>
            <w:i/>
            <w:iCs/>
            <w:noProof/>
            <w:vertAlign w:val="subscript"/>
          </w:rPr>
          <w:t>1</w:t>
        </w:r>
        <w:r w:rsidRPr="002367A9">
          <w:rPr>
            <w:rStyle w:val="Hyperlink"/>
            <w:i/>
            <w:iCs/>
            <w:noProof/>
          </w:rPr>
          <w:t>))+ceil(log</w:t>
        </w:r>
        <w:r w:rsidRPr="002367A9">
          <w:rPr>
            <w:rStyle w:val="Hyperlink"/>
            <w:i/>
            <w:iCs/>
            <w:noProof/>
            <w:vertAlign w:val="subscript"/>
          </w:rPr>
          <w:t>2</w:t>
        </w:r>
        <w:r w:rsidRPr="002367A9">
          <w:rPr>
            <w:rStyle w:val="Hyperlink"/>
            <w:i/>
            <w:iCs/>
            <w:noProof/>
          </w:rPr>
          <w:t>(M</w:t>
        </w:r>
        <w:r w:rsidRPr="002367A9">
          <w:rPr>
            <w:rStyle w:val="Hyperlink"/>
            <w:i/>
            <w:iCs/>
            <w:noProof/>
            <w:vertAlign w:val="subscript"/>
          </w:rPr>
          <w:t>v</w:t>
        </w:r>
        <w:r w:rsidRPr="002367A9">
          <w:rPr>
            <w:rStyle w:val="Hyperlink"/>
            <w:i/>
            <w:iCs/>
            <w:noProof/>
          </w:rPr>
          <w:t>)) bits</w:t>
        </w:r>
        <w:r w:rsidRPr="002367A9">
          <w:rPr>
            <w:rStyle w:val="Hyperlink"/>
            <w:i/>
            <w:noProof/>
          </w:rPr>
          <w:t>.</w:t>
        </w:r>
      </w:hyperlink>
    </w:p>
    <w:p w14:paraId="6BEE72DD" w14:textId="5D272F94" w:rsidR="002C6F94" w:rsidRDefault="002C6F94">
      <w:pPr>
        <w:pStyle w:val="TableofFigures"/>
        <w:tabs>
          <w:tab w:val="right" w:leader="dot" w:pos="9629"/>
        </w:tabs>
        <w:rPr>
          <w:rFonts w:asciiTheme="minorHAnsi" w:eastAsiaTheme="minorEastAsia" w:hAnsiTheme="minorHAnsi" w:cstheme="minorBidi"/>
          <w:b w:val="0"/>
          <w:noProof/>
          <w:sz w:val="22"/>
          <w:szCs w:val="22"/>
        </w:rPr>
      </w:pPr>
      <w:hyperlink w:anchor="_Toc79191458" w:history="1">
        <w:r w:rsidRPr="002367A9">
          <w:rPr>
            <w:rStyle w:val="Hyperlink"/>
            <w:rFonts w:cs="Times New Roman"/>
            <w:noProof/>
          </w:rPr>
          <w:t>Proposal 4</w:t>
        </w:r>
        <w:r>
          <w:rPr>
            <w:rFonts w:asciiTheme="minorHAnsi" w:eastAsiaTheme="minorEastAsia" w:hAnsiTheme="minorHAnsi" w:cstheme="minorBidi"/>
            <w:b w:val="0"/>
            <w:noProof/>
            <w:sz w:val="22"/>
            <w:szCs w:val="22"/>
          </w:rPr>
          <w:tab/>
        </w:r>
        <w:r w:rsidRPr="002367A9">
          <w:rPr>
            <w:rStyle w:val="Hyperlink"/>
            <w:noProof/>
            <w:lang w:val="en-GB"/>
          </w:rPr>
          <w:t xml:space="preserve">Support of  </w:t>
        </w:r>
        <m:oMath>
          <m:r>
            <m:rPr>
              <m:sty m:val="bi"/>
            </m:rPr>
            <w:rPr>
              <w:rStyle w:val="Hyperlink"/>
              <w:rFonts w:ascii="Cambria Math" w:hAnsi="Cambria Math"/>
              <w:noProof/>
              <w:lang w:val="en-GB"/>
            </w:rPr>
            <m:t>Mv=4</m:t>
          </m:r>
        </m:oMath>
        <w:r w:rsidRPr="002367A9">
          <w:rPr>
            <w:rStyle w:val="Hyperlink"/>
            <w:noProof/>
            <w:lang w:val="en-GB"/>
          </w:rPr>
          <w:t xml:space="preserve"> is not justified.</w:t>
        </w:r>
      </w:hyperlink>
    </w:p>
    <w:p w14:paraId="35B9717C" w14:textId="4D05367B" w:rsidR="002C6F94" w:rsidRDefault="002C6F94">
      <w:pPr>
        <w:pStyle w:val="TableofFigures"/>
        <w:tabs>
          <w:tab w:val="right" w:leader="dot" w:pos="9629"/>
        </w:tabs>
        <w:rPr>
          <w:rFonts w:asciiTheme="minorHAnsi" w:eastAsiaTheme="minorEastAsia" w:hAnsiTheme="minorHAnsi" w:cstheme="minorBidi"/>
          <w:b w:val="0"/>
          <w:noProof/>
          <w:sz w:val="22"/>
          <w:szCs w:val="22"/>
        </w:rPr>
      </w:pPr>
      <w:hyperlink w:anchor="_Toc79191459" w:history="1">
        <w:r w:rsidRPr="002367A9">
          <w:rPr>
            <w:rStyle w:val="Hyperlink"/>
            <w:rFonts w:cs="Times New Roman"/>
            <w:noProof/>
            <w:lang w:eastAsia="ja-JP"/>
          </w:rPr>
          <w:t>Proposal 5</w:t>
        </w:r>
        <w:r>
          <w:rPr>
            <w:rFonts w:asciiTheme="minorHAnsi" w:eastAsiaTheme="minorEastAsia" w:hAnsiTheme="minorHAnsi" w:cstheme="minorBidi"/>
            <w:b w:val="0"/>
            <w:noProof/>
            <w:sz w:val="22"/>
            <w:szCs w:val="22"/>
          </w:rPr>
          <w:tab/>
        </w:r>
        <w:r w:rsidRPr="002367A9">
          <w:rPr>
            <w:rStyle w:val="Hyperlink"/>
            <w:noProof/>
          </w:rPr>
          <w:t xml:space="preserve">Support Alt.2-1: </w:t>
        </w:r>
        <w:r w:rsidRPr="002367A9">
          <w:rPr>
            <w:rStyle w:val="Hyperlink"/>
            <w:rFonts w:eastAsia="Times New Roman"/>
            <w:noProof/>
          </w:rPr>
          <w:t>N &gt;= M</w:t>
        </w:r>
        <w:r w:rsidRPr="002367A9">
          <w:rPr>
            <w:rStyle w:val="Hyperlink"/>
            <w:rFonts w:eastAsia="Times New Roman"/>
            <w:noProof/>
            <w:vertAlign w:val="subscript"/>
          </w:rPr>
          <w:t>v</w:t>
        </w:r>
        <w:r w:rsidRPr="002367A9">
          <w:rPr>
            <w:rStyle w:val="Hyperlink"/>
            <w:rFonts w:eastAsia="Times New Roman"/>
            <w:noProof/>
          </w:rPr>
          <w:t>, W</w:t>
        </w:r>
        <w:r w:rsidRPr="002367A9">
          <w:rPr>
            <w:rStyle w:val="Hyperlink"/>
            <w:rFonts w:eastAsia="Times New Roman"/>
            <w:noProof/>
            <w:vertAlign w:val="subscript"/>
          </w:rPr>
          <w:t xml:space="preserve">f  </w:t>
        </w:r>
        <w:r w:rsidRPr="002367A9">
          <w:rPr>
            <w:rStyle w:val="Hyperlink"/>
            <w:rFonts w:eastAsia="Times New Roman"/>
            <w:noProof/>
          </w:rPr>
          <w:t>is layer-common and reported by UE for N&gt;M</w:t>
        </w:r>
        <w:r w:rsidRPr="002367A9">
          <w:rPr>
            <w:rStyle w:val="Hyperlink"/>
            <w:rFonts w:eastAsia="Times New Roman"/>
            <w:noProof/>
            <w:vertAlign w:val="subscript"/>
          </w:rPr>
          <w:t>v.</w:t>
        </w:r>
        <w:r w:rsidRPr="002367A9">
          <w:rPr>
            <w:rStyle w:val="Hyperlink"/>
            <w:noProof/>
          </w:rPr>
          <w:t xml:space="preserve"> Furthermore, support </w:t>
        </w:r>
        <m:oMath>
          <m:r>
            <m:rPr>
              <m:sty m:val="bi"/>
            </m:rPr>
            <w:rPr>
              <w:rStyle w:val="Hyperlink"/>
              <w:rFonts w:ascii="Cambria Math" w:hAnsi="Cambria Math"/>
              <w:noProof/>
            </w:rPr>
            <m:t>N=1, 2</m:t>
          </m:r>
        </m:oMath>
        <w:r w:rsidRPr="002367A9">
          <w:rPr>
            <w:rStyle w:val="Hyperlink"/>
            <w:noProof/>
          </w:rPr>
          <w:t xml:space="preserve"> for </w:t>
        </w:r>
        <m:oMath>
          <m:r>
            <m:rPr>
              <m:sty m:val="bi"/>
            </m:rPr>
            <w:rPr>
              <w:rStyle w:val="Hyperlink"/>
              <w:rFonts w:ascii="Cambria Math" w:hAnsi="Cambria Math"/>
              <w:noProof/>
            </w:rPr>
            <m:t>Mv=1</m:t>
          </m:r>
        </m:oMath>
        <w:r w:rsidRPr="002367A9">
          <w:rPr>
            <w:rStyle w:val="Hyperlink"/>
            <w:noProof/>
          </w:rPr>
          <w:t xml:space="preserve"> and </w:t>
        </w:r>
        <m:oMath>
          <m:r>
            <m:rPr>
              <m:sty m:val="bi"/>
            </m:rPr>
            <w:rPr>
              <w:rStyle w:val="Hyperlink"/>
              <w:rFonts w:ascii="Cambria Math" w:hAnsi="Cambria Math"/>
              <w:noProof/>
            </w:rPr>
            <m:t>N=2, 4</m:t>
          </m:r>
        </m:oMath>
        <w:r w:rsidRPr="002367A9">
          <w:rPr>
            <w:rStyle w:val="Hyperlink"/>
            <w:noProof/>
          </w:rPr>
          <w:t xml:space="preserve"> for </w:t>
        </w:r>
        <m:oMath>
          <m:r>
            <m:rPr>
              <m:sty m:val="bi"/>
            </m:rPr>
            <w:rPr>
              <w:rStyle w:val="Hyperlink"/>
              <w:rFonts w:ascii="Cambria Math" w:hAnsi="Cambria Math"/>
              <w:noProof/>
            </w:rPr>
            <m:t>Mv=2</m:t>
          </m:r>
        </m:oMath>
      </w:hyperlink>
    </w:p>
    <w:p w14:paraId="26437CC9" w14:textId="34BF0464" w:rsidR="002C6F94" w:rsidRDefault="002C6F94">
      <w:pPr>
        <w:pStyle w:val="TableofFigures"/>
        <w:tabs>
          <w:tab w:val="right" w:leader="dot" w:pos="9629"/>
        </w:tabs>
        <w:rPr>
          <w:rFonts w:asciiTheme="minorHAnsi" w:eastAsiaTheme="minorEastAsia" w:hAnsiTheme="minorHAnsi" w:cstheme="minorBidi"/>
          <w:b w:val="0"/>
          <w:noProof/>
          <w:sz w:val="22"/>
          <w:szCs w:val="22"/>
        </w:rPr>
      </w:pPr>
      <w:hyperlink w:anchor="_Toc79191460" w:history="1">
        <w:r w:rsidRPr="002367A9">
          <w:rPr>
            <w:rStyle w:val="Hyperlink"/>
            <w:rFonts w:cs="Times New Roman"/>
            <w:noProof/>
          </w:rPr>
          <w:t>Proposal 6</w:t>
        </w:r>
        <w:r>
          <w:rPr>
            <w:rFonts w:asciiTheme="minorHAnsi" w:eastAsiaTheme="minorEastAsia" w:hAnsiTheme="minorHAnsi" w:cstheme="minorBidi"/>
            <w:b w:val="0"/>
            <w:noProof/>
            <w:sz w:val="22"/>
            <w:szCs w:val="22"/>
          </w:rPr>
          <w:tab/>
        </w:r>
        <w:r w:rsidRPr="002367A9">
          <w:rPr>
            <w:rStyle w:val="Hyperlink"/>
            <w:noProof/>
            <w:lang w:val="en-GB"/>
          </w:rPr>
          <w:t xml:space="preserve">Support a single </w:t>
        </w:r>
        <m:oMath>
          <m:r>
            <m:rPr>
              <m:sty m:val="bi"/>
            </m:rPr>
            <w:rPr>
              <w:rStyle w:val="Hyperlink"/>
              <w:rFonts w:ascii="Cambria Math" w:hAnsi="Cambria Math"/>
              <w:noProof/>
              <w:lang w:val="en-GB"/>
            </w:rPr>
            <m:t>R</m:t>
          </m:r>
        </m:oMath>
        <w:r w:rsidRPr="002367A9">
          <w:rPr>
            <w:rStyle w:val="Hyperlink"/>
            <w:noProof/>
            <w:lang w:val="en-GB"/>
          </w:rPr>
          <w:t xml:space="preserve"> value to avoid unnecessary introduction of UE capabilities and fragmentation, for example </w:t>
        </w:r>
        <m:oMath>
          <m:r>
            <m:rPr>
              <m:sty m:val="b"/>
            </m:rPr>
            <w:rPr>
              <w:rStyle w:val="Hyperlink"/>
              <w:rFonts w:ascii="Cambria Math" w:hAnsi="Cambria Math"/>
              <w:noProof/>
              <w:lang w:val="en-GB"/>
            </w:rPr>
            <m:t>R=1</m:t>
          </m:r>
        </m:oMath>
        <w:r w:rsidRPr="002367A9">
          <w:rPr>
            <w:rStyle w:val="Hyperlink"/>
            <w:noProof/>
            <w:lang w:val="en-GB"/>
          </w:rPr>
          <w:t xml:space="preserve"> or </w:t>
        </w:r>
        <m:oMath>
          <m:r>
            <m:rPr>
              <m:sty m:val="bi"/>
            </m:rPr>
            <w:rPr>
              <w:rStyle w:val="Hyperlink"/>
              <w:rFonts w:ascii="Cambria Math" w:hAnsi="Cambria Math"/>
              <w:noProof/>
              <w:lang w:val="en-GB"/>
            </w:rPr>
            <m:t>R</m:t>
          </m:r>
          <m:r>
            <m:rPr>
              <m:sty m:val="b"/>
            </m:rPr>
            <w:rPr>
              <w:rStyle w:val="Hyperlink"/>
              <w:rFonts w:ascii="Cambria Math" w:hAnsi="Cambria Math"/>
              <w:noProof/>
              <w:lang w:val="en-GB"/>
            </w:rPr>
            <m:t>=</m:t>
          </m:r>
          <m:r>
            <m:rPr>
              <m:sty m:val="bi"/>
            </m:rPr>
            <w:rPr>
              <w:rStyle w:val="Hyperlink"/>
              <w:rFonts w:ascii="Cambria Math" w:hAnsi="Cambria Math"/>
              <w:noProof/>
              <w:lang w:val="en-GB"/>
            </w:rPr>
            <m:t>NSBCQI</m:t>
          </m:r>
        </m:oMath>
        <w:r w:rsidRPr="002367A9">
          <w:rPr>
            <w:rStyle w:val="Hyperlink"/>
            <w:noProof/>
            <w:lang w:val="en-GB"/>
          </w:rPr>
          <w:t xml:space="preserve">, where </w:t>
        </w:r>
        <m:oMath>
          <m:r>
            <m:rPr>
              <m:sty m:val="bi"/>
            </m:rPr>
            <w:rPr>
              <w:rStyle w:val="Hyperlink"/>
              <w:rFonts w:ascii="Cambria Math" w:hAnsi="Cambria Math"/>
              <w:noProof/>
              <w:lang w:val="en-GB"/>
            </w:rPr>
            <m:t>NSBCQI</m:t>
          </m:r>
        </m:oMath>
        <w:r w:rsidRPr="002367A9">
          <w:rPr>
            <w:rStyle w:val="Hyperlink"/>
            <w:noProof/>
            <w:lang w:val="en-GB"/>
          </w:rPr>
          <w:t xml:space="preserve"> is the CQI subband size. </w:t>
        </w:r>
        <m:oMath>
          <m:r>
            <m:rPr>
              <m:sty m:val="bi"/>
            </m:rPr>
            <w:rPr>
              <w:rStyle w:val="Hyperlink"/>
              <w:rFonts w:ascii="Cambria Math" w:hAnsi="Cambria Math"/>
              <w:noProof/>
              <w:lang w:val="en-GB"/>
            </w:rPr>
            <m:t>R</m:t>
          </m:r>
          <m:r>
            <m:rPr>
              <m:sty m:val="b"/>
            </m:rPr>
            <w:rPr>
              <w:rStyle w:val="Hyperlink"/>
              <w:rFonts w:ascii="Cambria Math" w:hAnsi="Cambria Math"/>
              <w:noProof/>
              <w:lang w:val="en-GB"/>
            </w:rPr>
            <m:t>=</m:t>
          </m:r>
          <m:r>
            <m:rPr>
              <m:sty m:val="bi"/>
            </m:rPr>
            <w:rPr>
              <w:rStyle w:val="Hyperlink"/>
              <w:rFonts w:ascii="Cambria Math" w:hAnsi="Cambria Math"/>
              <w:noProof/>
              <w:lang w:val="en-GB"/>
            </w:rPr>
            <m:t>NSBCQI</m:t>
          </m:r>
        </m:oMath>
        <w:r w:rsidRPr="002367A9">
          <w:rPr>
            <w:rStyle w:val="Hyperlink"/>
            <w:noProof/>
            <w:lang w:val="en-GB"/>
          </w:rPr>
          <w:t xml:space="preserve"> is preferred.</w:t>
        </w:r>
      </w:hyperlink>
    </w:p>
    <w:p w14:paraId="06170397" w14:textId="7DE89312" w:rsidR="002C6F94" w:rsidRDefault="002C6F94">
      <w:pPr>
        <w:pStyle w:val="TableofFigures"/>
        <w:tabs>
          <w:tab w:val="right" w:leader="dot" w:pos="9629"/>
        </w:tabs>
        <w:rPr>
          <w:rFonts w:asciiTheme="minorHAnsi" w:eastAsiaTheme="minorEastAsia" w:hAnsiTheme="minorHAnsi" w:cstheme="minorBidi"/>
          <w:b w:val="0"/>
          <w:noProof/>
          <w:sz w:val="22"/>
          <w:szCs w:val="22"/>
        </w:rPr>
      </w:pPr>
      <w:hyperlink w:anchor="_Toc79191461" w:history="1">
        <w:r w:rsidRPr="002367A9">
          <w:rPr>
            <w:rStyle w:val="Hyperlink"/>
            <w:rFonts w:cs="Times New Roman"/>
            <w:noProof/>
          </w:rPr>
          <w:t>Proposal 7</w:t>
        </w:r>
        <w:r>
          <w:rPr>
            <w:rFonts w:asciiTheme="minorHAnsi" w:eastAsiaTheme="minorEastAsia" w:hAnsiTheme="minorHAnsi" w:cstheme="minorBidi"/>
            <w:b w:val="0"/>
            <w:noProof/>
            <w:sz w:val="22"/>
            <w:szCs w:val="22"/>
          </w:rPr>
          <w:tab/>
        </w:r>
        <w:r w:rsidRPr="002367A9">
          <w:rPr>
            <w:rStyle w:val="Hyperlink"/>
            <w:noProof/>
            <w:lang w:val="en-GB"/>
          </w:rPr>
          <w:t>For rank 2 transmission, the layer-common parameters include the selected SD and FD bases, and the configured FD window, while the layer-specific parameters include NZC bitmap, quantized coefficients polarization reference amplitude and SCI.</w:t>
        </w:r>
      </w:hyperlink>
    </w:p>
    <w:p w14:paraId="3BF15FCB" w14:textId="01825EBD" w:rsidR="002C6F94" w:rsidRDefault="002C6F94">
      <w:pPr>
        <w:pStyle w:val="TableofFigures"/>
        <w:tabs>
          <w:tab w:val="right" w:leader="dot" w:pos="9629"/>
        </w:tabs>
        <w:rPr>
          <w:rFonts w:asciiTheme="minorHAnsi" w:eastAsiaTheme="minorEastAsia" w:hAnsiTheme="minorHAnsi" w:cstheme="minorBidi"/>
          <w:b w:val="0"/>
          <w:noProof/>
          <w:sz w:val="22"/>
          <w:szCs w:val="22"/>
        </w:rPr>
      </w:pPr>
      <w:hyperlink w:anchor="_Toc79191462" w:history="1">
        <w:r w:rsidRPr="002367A9">
          <w:rPr>
            <w:rStyle w:val="Hyperlink"/>
            <w:rFonts w:cs="Times New Roman"/>
            <w:noProof/>
          </w:rPr>
          <w:t>Proposal 8</w:t>
        </w:r>
        <w:r>
          <w:rPr>
            <w:rFonts w:asciiTheme="minorHAnsi" w:eastAsiaTheme="minorEastAsia" w:hAnsiTheme="minorHAnsi" w:cstheme="minorBidi"/>
            <w:b w:val="0"/>
            <w:noProof/>
            <w:sz w:val="22"/>
            <w:szCs w:val="22"/>
          </w:rPr>
          <w:tab/>
        </w:r>
        <w:r w:rsidRPr="002367A9">
          <w:rPr>
            <w:rStyle w:val="Hyperlink"/>
            <w:noProof/>
            <w:lang w:val="en-GB"/>
          </w:rPr>
          <w:t>Rank 3 and 4 transmissions have lower priority for standardization.</w:t>
        </w:r>
      </w:hyperlink>
    </w:p>
    <w:p w14:paraId="35F4C178" w14:textId="226817D4" w:rsidR="002C6F94" w:rsidRDefault="002C6F94">
      <w:pPr>
        <w:pStyle w:val="TableofFigures"/>
        <w:tabs>
          <w:tab w:val="right" w:leader="dot" w:pos="9629"/>
        </w:tabs>
        <w:rPr>
          <w:rFonts w:asciiTheme="minorHAnsi" w:eastAsiaTheme="minorEastAsia" w:hAnsiTheme="minorHAnsi" w:cstheme="minorBidi"/>
          <w:b w:val="0"/>
          <w:noProof/>
          <w:sz w:val="22"/>
          <w:szCs w:val="22"/>
        </w:rPr>
      </w:pPr>
      <w:hyperlink w:anchor="_Toc79191463" w:history="1">
        <w:r w:rsidRPr="002367A9">
          <w:rPr>
            <w:rStyle w:val="Hyperlink"/>
            <w:rFonts w:cs="Times New Roman"/>
            <w:noProof/>
          </w:rPr>
          <w:t>Proposal 9</w:t>
        </w:r>
        <w:r>
          <w:rPr>
            <w:rFonts w:asciiTheme="minorHAnsi" w:eastAsiaTheme="minorEastAsia" w:hAnsiTheme="minorHAnsi" w:cstheme="minorBidi"/>
            <w:b w:val="0"/>
            <w:noProof/>
            <w:sz w:val="22"/>
            <w:szCs w:val="22"/>
          </w:rPr>
          <w:tab/>
        </w:r>
        <w:r w:rsidRPr="002367A9">
          <w:rPr>
            <w:rStyle w:val="Hyperlink"/>
            <w:noProof/>
          </w:rPr>
          <w:t>Support Alt.1, i.e. the default value (K</w:t>
        </w:r>
        <w:r w:rsidRPr="002367A9">
          <w:rPr>
            <w:rStyle w:val="Hyperlink"/>
            <w:noProof/>
            <w:vertAlign w:val="subscript"/>
          </w:rPr>
          <w:t>s,max</w:t>
        </w:r>
        <w:r w:rsidRPr="002367A9">
          <w:rPr>
            <w:rStyle w:val="Hyperlink"/>
            <w:noProof/>
          </w:rPr>
          <w:t>) of the maximum number of NZP CSI-RS resources configured for CMR is equal to 4, for both FR1 and FR2.</w:t>
        </w:r>
      </w:hyperlink>
    </w:p>
    <w:p w14:paraId="09AEE074" w14:textId="1AFE65AC" w:rsidR="002C6F94" w:rsidRDefault="002C6F94">
      <w:pPr>
        <w:pStyle w:val="TableofFigures"/>
        <w:tabs>
          <w:tab w:val="right" w:leader="dot" w:pos="9629"/>
        </w:tabs>
        <w:rPr>
          <w:rFonts w:asciiTheme="minorHAnsi" w:eastAsiaTheme="minorEastAsia" w:hAnsiTheme="minorHAnsi" w:cstheme="minorBidi"/>
          <w:b w:val="0"/>
          <w:noProof/>
          <w:sz w:val="22"/>
          <w:szCs w:val="22"/>
        </w:rPr>
      </w:pPr>
      <w:hyperlink w:anchor="_Toc79191464" w:history="1">
        <w:r w:rsidRPr="002367A9">
          <w:rPr>
            <w:rStyle w:val="Hyperlink"/>
            <w:rFonts w:cs="Times New Roman"/>
            <w:noProof/>
            <w:lang w:eastAsia="ja-JP"/>
          </w:rPr>
          <w:t>Proposal 10</w:t>
        </w:r>
        <w:r>
          <w:rPr>
            <w:rFonts w:asciiTheme="minorHAnsi" w:eastAsiaTheme="minorEastAsia" w:hAnsiTheme="minorHAnsi" w:cstheme="minorBidi"/>
            <w:b w:val="0"/>
            <w:noProof/>
            <w:sz w:val="22"/>
            <w:szCs w:val="22"/>
          </w:rPr>
          <w:tab/>
        </w:r>
        <w:r w:rsidRPr="002367A9">
          <w:rPr>
            <w:rStyle w:val="Hyperlink"/>
            <w:noProof/>
            <w:lang w:val="en-GB" w:eastAsia="ja-JP"/>
          </w:rPr>
          <w:t>For CSI measurement associated with a CSI-ReportConfig for NC-JT, support Alt.1 , i.e., dynamic update of CMR pairs for NC-JT measurement hypothesis using MAC CE.</w:t>
        </w:r>
      </w:hyperlink>
    </w:p>
    <w:p w14:paraId="14E57D0A" w14:textId="0D122E3A" w:rsidR="002C6F94" w:rsidRDefault="002C6F94">
      <w:pPr>
        <w:pStyle w:val="TableofFigures"/>
        <w:tabs>
          <w:tab w:val="right" w:leader="dot" w:pos="9629"/>
        </w:tabs>
        <w:rPr>
          <w:rFonts w:asciiTheme="minorHAnsi" w:eastAsiaTheme="minorEastAsia" w:hAnsiTheme="minorHAnsi" w:cstheme="minorBidi"/>
          <w:b w:val="0"/>
          <w:noProof/>
          <w:sz w:val="22"/>
          <w:szCs w:val="22"/>
        </w:rPr>
      </w:pPr>
      <w:hyperlink w:anchor="_Toc79191465" w:history="1">
        <w:r w:rsidRPr="002367A9">
          <w:rPr>
            <w:rStyle w:val="Hyperlink"/>
            <w:rFonts w:cs="Times New Roman"/>
            <w:noProof/>
          </w:rPr>
          <w:t>Proposal 11</w:t>
        </w:r>
        <w:r>
          <w:rPr>
            <w:rFonts w:asciiTheme="minorHAnsi" w:eastAsiaTheme="minorEastAsia" w:hAnsiTheme="minorHAnsi" w:cstheme="minorBidi"/>
            <w:b w:val="0"/>
            <w:noProof/>
            <w:sz w:val="22"/>
            <w:szCs w:val="22"/>
          </w:rPr>
          <w:tab/>
        </w:r>
        <w:r w:rsidRPr="002367A9">
          <w:rPr>
            <w:rStyle w:val="Hyperlink"/>
            <w:noProof/>
          </w:rPr>
          <w:t>Do not support Alt.2, i.e. do not support higher layer signalling to dynamically update CMRs for sTRP measurement hypotheses.</w:t>
        </w:r>
      </w:hyperlink>
    </w:p>
    <w:p w14:paraId="42FA9344" w14:textId="1F2AD7E9" w:rsidR="002C6F94" w:rsidRDefault="002C6F94">
      <w:pPr>
        <w:pStyle w:val="TableofFigures"/>
        <w:tabs>
          <w:tab w:val="right" w:leader="dot" w:pos="9629"/>
        </w:tabs>
        <w:rPr>
          <w:rFonts w:asciiTheme="minorHAnsi" w:eastAsiaTheme="minorEastAsia" w:hAnsiTheme="minorHAnsi" w:cstheme="minorBidi"/>
          <w:b w:val="0"/>
          <w:noProof/>
          <w:sz w:val="22"/>
          <w:szCs w:val="22"/>
        </w:rPr>
      </w:pPr>
      <w:hyperlink w:anchor="_Toc79191466" w:history="1">
        <w:r w:rsidRPr="002367A9">
          <w:rPr>
            <w:rStyle w:val="Hyperlink"/>
            <w:rFonts w:cs="Times New Roman"/>
            <w:noProof/>
          </w:rPr>
          <w:t>Proposal 12</w:t>
        </w:r>
        <w:r>
          <w:rPr>
            <w:rFonts w:asciiTheme="minorHAnsi" w:eastAsiaTheme="minorEastAsia" w:hAnsiTheme="minorHAnsi" w:cstheme="minorBidi"/>
            <w:b w:val="0"/>
            <w:noProof/>
            <w:sz w:val="22"/>
            <w:szCs w:val="22"/>
          </w:rPr>
          <w:tab/>
        </w:r>
        <w:r w:rsidRPr="002367A9">
          <w:rPr>
            <w:rStyle w:val="Hyperlink"/>
            <w:noProof/>
          </w:rPr>
          <w:t>Support Alt.3, i.e. use RRC signalling to enable/disable sharing of CMRs between single-TRP measurement hypothesis and NCJT measurement hypothesis</w:t>
        </w:r>
      </w:hyperlink>
    </w:p>
    <w:p w14:paraId="21F07F1B" w14:textId="10C669A3" w:rsidR="002C6F94" w:rsidRDefault="002C6F94">
      <w:pPr>
        <w:pStyle w:val="TableofFigures"/>
        <w:tabs>
          <w:tab w:val="right" w:leader="dot" w:pos="9629"/>
        </w:tabs>
        <w:rPr>
          <w:rFonts w:asciiTheme="minorHAnsi" w:eastAsiaTheme="minorEastAsia" w:hAnsiTheme="minorHAnsi" w:cstheme="minorBidi"/>
          <w:b w:val="0"/>
          <w:noProof/>
          <w:sz w:val="22"/>
          <w:szCs w:val="22"/>
        </w:rPr>
      </w:pPr>
      <w:hyperlink w:anchor="_Toc79191467" w:history="1">
        <w:r w:rsidRPr="002367A9">
          <w:rPr>
            <w:rStyle w:val="Hyperlink"/>
            <w:rFonts w:cs="Times New Roman"/>
            <w:noProof/>
          </w:rPr>
          <w:t>Proposal 13</w:t>
        </w:r>
        <w:r>
          <w:rPr>
            <w:rFonts w:asciiTheme="minorHAnsi" w:eastAsiaTheme="minorEastAsia" w:hAnsiTheme="minorHAnsi" w:cstheme="minorBidi"/>
            <w:b w:val="0"/>
            <w:noProof/>
            <w:sz w:val="22"/>
            <w:szCs w:val="22"/>
          </w:rPr>
          <w:tab/>
        </w:r>
        <w:r w:rsidRPr="002367A9">
          <w:rPr>
            <w:rStyle w:val="Hyperlink"/>
            <w:noProof/>
          </w:rPr>
          <w:t>For a CSI report containing both NC-JT CSI and single-TRP CSIs (e.g., Option 1 with X =1, 2) associated with the same CMRs, support  RI/PMI sharing between the NC-JT CSI and single-TRP CSIs</w:t>
        </w:r>
      </w:hyperlink>
    </w:p>
    <w:p w14:paraId="2248FBC3" w14:textId="7A57F5F5" w:rsidR="002C6F94" w:rsidRDefault="002C6F94">
      <w:pPr>
        <w:pStyle w:val="TableofFigures"/>
        <w:tabs>
          <w:tab w:val="right" w:leader="dot" w:pos="9629"/>
        </w:tabs>
        <w:rPr>
          <w:rFonts w:asciiTheme="minorHAnsi" w:eastAsiaTheme="minorEastAsia" w:hAnsiTheme="minorHAnsi" w:cstheme="minorBidi"/>
          <w:b w:val="0"/>
          <w:noProof/>
          <w:sz w:val="22"/>
          <w:szCs w:val="22"/>
        </w:rPr>
      </w:pPr>
      <w:hyperlink w:anchor="_Toc79191468" w:history="1">
        <w:r w:rsidRPr="002367A9">
          <w:rPr>
            <w:rStyle w:val="Hyperlink"/>
            <w:rFonts w:cs="Times New Roman"/>
            <w:noProof/>
          </w:rPr>
          <w:t>Proposal 14</w:t>
        </w:r>
        <w:r>
          <w:rPr>
            <w:rFonts w:asciiTheme="minorHAnsi" w:eastAsiaTheme="minorEastAsia" w:hAnsiTheme="minorHAnsi" w:cstheme="minorBidi"/>
            <w:b w:val="0"/>
            <w:noProof/>
            <w:sz w:val="22"/>
            <w:szCs w:val="22"/>
          </w:rPr>
          <w:tab/>
        </w:r>
        <w:r w:rsidRPr="002367A9">
          <w:rPr>
            <w:rStyle w:val="Hyperlink"/>
            <w:noProof/>
          </w:rPr>
          <w:t>Support NC-JT CSI omission under certain conditions when X=1 or 2 is configured with omission indicated in a CSI report.</w:t>
        </w:r>
      </w:hyperlink>
    </w:p>
    <w:p w14:paraId="64EF3038" w14:textId="2860EDDE" w:rsidR="002C6F94" w:rsidRDefault="002C6F94">
      <w:pPr>
        <w:pStyle w:val="TableofFigures"/>
        <w:tabs>
          <w:tab w:val="right" w:leader="dot" w:pos="9629"/>
        </w:tabs>
        <w:rPr>
          <w:rFonts w:asciiTheme="minorHAnsi" w:eastAsiaTheme="minorEastAsia" w:hAnsiTheme="minorHAnsi" w:cstheme="minorBidi"/>
          <w:b w:val="0"/>
          <w:noProof/>
          <w:sz w:val="22"/>
          <w:szCs w:val="22"/>
        </w:rPr>
      </w:pPr>
      <w:hyperlink w:anchor="_Toc79191469" w:history="1">
        <w:r w:rsidRPr="002367A9">
          <w:rPr>
            <w:rStyle w:val="Hyperlink"/>
            <w:rFonts w:cs="Times New Roman"/>
            <w:noProof/>
          </w:rPr>
          <w:t>Proposal 15</w:t>
        </w:r>
        <w:r>
          <w:rPr>
            <w:rFonts w:asciiTheme="minorHAnsi" w:eastAsiaTheme="minorEastAsia" w:hAnsiTheme="minorHAnsi" w:cstheme="minorBidi"/>
            <w:b w:val="0"/>
            <w:noProof/>
            <w:sz w:val="22"/>
            <w:szCs w:val="22"/>
          </w:rPr>
          <w:tab/>
        </w:r>
        <w:r w:rsidRPr="002367A9">
          <w:rPr>
            <w:rStyle w:val="Hyperlink"/>
            <w:noProof/>
          </w:rPr>
          <w:t>Support up to 4 transmission layers for a CSI report associated with a NCJT measurement hypothesis configured with a single CSI report setting.</w:t>
        </w:r>
      </w:hyperlink>
    </w:p>
    <w:p w14:paraId="4719C004" w14:textId="6473E11D" w:rsidR="002C6F94" w:rsidRDefault="002C6F94">
      <w:pPr>
        <w:pStyle w:val="TableofFigures"/>
        <w:tabs>
          <w:tab w:val="right" w:leader="dot" w:pos="9629"/>
        </w:tabs>
        <w:rPr>
          <w:rFonts w:asciiTheme="minorHAnsi" w:eastAsiaTheme="minorEastAsia" w:hAnsiTheme="minorHAnsi" w:cstheme="minorBidi"/>
          <w:b w:val="0"/>
          <w:noProof/>
          <w:sz w:val="22"/>
          <w:szCs w:val="22"/>
        </w:rPr>
      </w:pPr>
      <w:hyperlink w:anchor="_Toc79191470" w:history="1">
        <w:r w:rsidRPr="002367A9">
          <w:rPr>
            <w:rStyle w:val="Hyperlink"/>
            <w:rFonts w:cs="Times New Roman"/>
            <w:noProof/>
          </w:rPr>
          <w:t>Proposal 16</w:t>
        </w:r>
        <w:r>
          <w:rPr>
            <w:rFonts w:asciiTheme="minorHAnsi" w:eastAsiaTheme="minorEastAsia" w:hAnsiTheme="minorHAnsi" w:cstheme="minorBidi"/>
            <w:b w:val="0"/>
            <w:noProof/>
            <w:sz w:val="22"/>
            <w:szCs w:val="22"/>
          </w:rPr>
          <w:tab/>
        </w:r>
        <w:r w:rsidRPr="002367A9">
          <w:rPr>
            <w:rStyle w:val="Hyperlink"/>
            <w:noProof/>
          </w:rPr>
          <w:t>CBSR and/or RI restrictions per TRP or across TRPs are not supported for NC-JT CSI report.</w:t>
        </w:r>
      </w:hyperlink>
    </w:p>
    <w:p w14:paraId="41E833F7" w14:textId="4AF2CF9F" w:rsidR="002C6F94" w:rsidRDefault="002C6F94">
      <w:pPr>
        <w:pStyle w:val="TableofFigures"/>
        <w:tabs>
          <w:tab w:val="right" w:leader="dot" w:pos="9629"/>
        </w:tabs>
        <w:rPr>
          <w:rFonts w:asciiTheme="minorHAnsi" w:eastAsiaTheme="minorEastAsia" w:hAnsiTheme="minorHAnsi" w:cstheme="minorBidi"/>
          <w:b w:val="0"/>
          <w:noProof/>
          <w:sz w:val="22"/>
          <w:szCs w:val="22"/>
        </w:rPr>
      </w:pPr>
      <w:hyperlink w:anchor="_Toc79191471" w:history="1">
        <w:r w:rsidRPr="002367A9">
          <w:rPr>
            <w:rStyle w:val="Hyperlink"/>
            <w:rFonts w:cs="Times New Roman"/>
            <w:noProof/>
          </w:rPr>
          <w:t>Proposal 17</w:t>
        </w:r>
        <w:r>
          <w:rPr>
            <w:rFonts w:asciiTheme="minorHAnsi" w:eastAsiaTheme="minorEastAsia" w:hAnsiTheme="minorHAnsi" w:cstheme="minorBidi"/>
            <w:b w:val="0"/>
            <w:noProof/>
            <w:sz w:val="22"/>
            <w:szCs w:val="22"/>
          </w:rPr>
          <w:tab/>
        </w:r>
        <w:r w:rsidRPr="002367A9">
          <w:rPr>
            <w:rStyle w:val="Hyperlink"/>
            <w:noProof/>
          </w:rPr>
          <w:t>Support that a UE configured to report X CSIs associated with single-TRP measurement hypotheses and one CSI associated with NCJT measurement hypothesis reports the X+1 CRIs jointly as one CSI report.</w:t>
        </w:r>
      </w:hyperlink>
    </w:p>
    <w:p w14:paraId="3333834C" w14:textId="041E74C2" w:rsidR="006E1C82" w:rsidRPr="001C1E8C" w:rsidRDefault="006E1C82" w:rsidP="00EB4BB3">
      <w:pPr>
        <w:pStyle w:val="BodyText"/>
        <w:rPr>
          <w:b/>
          <w:bCs/>
        </w:rPr>
      </w:pPr>
      <w:r w:rsidRPr="001C1E8C">
        <w:rPr>
          <w:b/>
        </w:rPr>
        <w:fldChar w:fldCharType="end"/>
      </w:r>
    </w:p>
    <w:p w14:paraId="434C655B" w14:textId="1DBD77C0" w:rsidR="00F507D1" w:rsidRPr="00EB5D1E" w:rsidRDefault="00F507D1" w:rsidP="00CE0424">
      <w:pPr>
        <w:pStyle w:val="Heading1"/>
        <w:rPr>
          <w:rFonts w:cs="Arial"/>
          <w:b/>
          <w:bCs/>
          <w:sz w:val="32"/>
          <w:szCs w:val="32"/>
          <w:lang w:val="en-US"/>
        </w:rPr>
      </w:pPr>
      <w:bookmarkStart w:id="94" w:name="_In-sequence_SDU_delivery"/>
      <w:bookmarkEnd w:id="94"/>
      <w:r w:rsidRPr="00EB5D1E">
        <w:rPr>
          <w:rFonts w:cs="Arial"/>
          <w:b/>
          <w:bCs/>
          <w:sz w:val="32"/>
          <w:szCs w:val="32"/>
          <w:lang w:val="en-US"/>
        </w:rPr>
        <w:t>References</w:t>
      </w:r>
    </w:p>
    <w:p w14:paraId="089C0C62" w14:textId="3594F0DE" w:rsidR="0030641C" w:rsidRPr="001C1E8C" w:rsidRDefault="000A20C1" w:rsidP="00311702">
      <w:pPr>
        <w:pStyle w:val="Reference"/>
      </w:pPr>
      <w:bookmarkStart w:id="95" w:name="_Ref31185007"/>
      <w:bookmarkStart w:id="96" w:name="_Ref174151459"/>
      <w:bookmarkStart w:id="97" w:name="_Ref189809556"/>
      <w:r w:rsidRPr="001C1E8C">
        <w:t xml:space="preserve">RP-193133, New WID: Further enhancements on MIMO for NR, Samsung, </w:t>
      </w:r>
      <w:r w:rsidR="002613D6" w:rsidRPr="00225AB4">
        <w:t xml:space="preserve">RAN#86, </w:t>
      </w:r>
      <w:proofErr w:type="spellStart"/>
      <w:r w:rsidRPr="00225AB4">
        <w:t>Sitges</w:t>
      </w:r>
      <w:proofErr w:type="spellEnd"/>
      <w:r w:rsidRPr="00225AB4">
        <w:t xml:space="preserve">, </w:t>
      </w:r>
      <w:r w:rsidR="00AE104D" w:rsidRPr="00225AB4">
        <w:t xml:space="preserve">Dec. </w:t>
      </w:r>
      <w:r w:rsidRPr="00653873">
        <w:t>2019</w:t>
      </w:r>
      <w:bookmarkEnd w:id="95"/>
      <w:r w:rsidR="005F3025" w:rsidRPr="00653873">
        <w:t xml:space="preserve"> </w:t>
      </w:r>
      <w:bookmarkStart w:id="98" w:name="_Ref79170446"/>
    </w:p>
    <w:p w14:paraId="480EB9E5" w14:textId="77777777" w:rsidR="00C82E10" w:rsidRDefault="00C82E10" w:rsidP="00C82E10">
      <w:pPr>
        <w:pStyle w:val="Reference"/>
      </w:pPr>
      <w:bookmarkStart w:id="99" w:name="_Ref71657060"/>
      <w:bookmarkStart w:id="100" w:name="_Ref54372311"/>
      <w:bookmarkStart w:id="101" w:name="_Ref79151909"/>
      <w:bookmarkEnd w:id="98"/>
      <w:r>
        <w:t>R1-1902857, Additional evaluation results for NC-JT with 4Tx ports per TRP under indoor scenario, Ericsson, RAN1#96, February 2019.</w:t>
      </w:r>
      <w:bookmarkEnd w:id="99"/>
    </w:p>
    <w:bookmarkEnd w:id="96"/>
    <w:bookmarkEnd w:id="97"/>
    <w:bookmarkEnd w:id="100"/>
    <w:bookmarkEnd w:id="101"/>
    <w:p w14:paraId="62A9A221" w14:textId="2521E854" w:rsidR="003A7EF3" w:rsidRPr="00EB5D1E" w:rsidRDefault="003A7EF3" w:rsidP="00EB5D1E">
      <w:pPr>
        <w:pStyle w:val="Reference"/>
        <w:numPr>
          <w:ilvl w:val="0"/>
          <w:numId w:val="0"/>
        </w:numPr>
        <w:ind w:left="567"/>
      </w:pPr>
    </w:p>
    <w:sectPr w:rsidR="003A7EF3" w:rsidRPr="00EB5D1E"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D82C05" w14:textId="77777777" w:rsidR="00572A06" w:rsidRDefault="00572A06">
      <w:r>
        <w:separator/>
      </w:r>
    </w:p>
    <w:p w14:paraId="331D974E" w14:textId="77777777" w:rsidR="00572A06" w:rsidRDefault="00572A06"/>
  </w:endnote>
  <w:endnote w:type="continuationSeparator" w:id="0">
    <w:p w14:paraId="39F12F60" w14:textId="77777777" w:rsidR="00572A06" w:rsidRDefault="00572A06">
      <w:r>
        <w:continuationSeparator/>
      </w:r>
    </w:p>
    <w:p w14:paraId="74B34C57" w14:textId="77777777" w:rsidR="00572A06" w:rsidRDefault="00572A06"/>
  </w:endnote>
  <w:endnote w:type="continuationNotice" w:id="1">
    <w:p w14:paraId="02A0A18E" w14:textId="77777777" w:rsidR="00572A06" w:rsidRDefault="00572A06"/>
    <w:p w14:paraId="676288EB" w14:textId="77777777" w:rsidR="00572A06" w:rsidRDefault="00572A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dy CS)">
    <w:altName w:val="Arial"/>
    <w:charset w:val="00"/>
    <w:family w:val="roma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DBDDE" w14:textId="77777777" w:rsidR="00572A06" w:rsidRDefault="00572A06" w:rsidP="00313FD6">
    <w:pP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5F05F438" w14:textId="77777777" w:rsidR="00572A06" w:rsidRDefault="00572A0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39E93C" w14:textId="77777777" w:rsidR="00572A06" w:rsidRDefault="00572A06">
      <w:r>
        <w:separator/>
      </w:r>
    </w:p>
    <w:p w14:paraId="6FB57C2F" w14:textId="77777777" w:rsidR="00572A06" w:rsidRDefault="00572A06"/>
  </w:footnote>
  <w:footnote w:type="continuationSeparator" w:id="0">
    <w:p w14:paraId="1F4E4483" w14:textId="77777777" w:rsidR="00572A06" w:rsidRDefault="00572A06">
      <w:r>
        <w:continuationSeparator/>
      </w:r>
    </w:p>
    <w:p w14:paraId="18A72192" w14:textId="77777777" w:rsidR="00572A06" w:rsidRDefault="00572A06"/>
  </w:footnote>
  <w:footnote w:type="continuationNotice" w:id="1">
    <w:p w14:paraId="774C7A77" w14:textId="77777777" w:rsidR="00572A06" w:rsidRDefault="00572A06"/>
    <w:p w14:paraId="4C03233D" w14:textId="77777777" w:rsidR="00572A06" w:rsidRDefault="00572A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824A5" w14:textId="77777777" w:rsidR="00572A06" w:rsidRDefault="00572A0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2310689F" w14:textId="77777777" w:rsidR="00572A06" w:rsidRDefault="00572A0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000EBE"/>
    <w:multiLevelType w:val="hybridMultilevel"/>
    <w:tmpl w:val="56C89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1C20F3A"/>
    <w:multiLevelType w:val="multilevel"/>
    <w:tmpl w:val="A4B670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280C04"/>
    <w:multiLevelType w:val="hybridMultilevel"/>
    <w:tmpl w:val="4AC82DD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04282F"/>
    <w:multiLevelType w:val="hybridMultilevel"/>
    <w:tmpl w:val="1758F8B6"/>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E06F5A"/>
    <w:multiLevelType w:val="multilevel"/>
    <w:tmpl w:val="0DE06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09574C"/>
    <w:multiLevelType w:val="hybridMultilevel"/>
    <w:tmpl w:val="6CCEABCC"/>
    <w:lvl w:ilvl="0" w:tplc="0409000F">
      <w:start w:val="1"/>
      <w:numFmt w:val="decimal"/>
      <w:lvlText w:val="%1."/>
      <w:lvlJc w:val="left"/>
      <w:pPr>
        <w:ind w:left="-72" w:hanging="360"/>
      </w:pPr>
    </w:lvl>
    <w:lvl w:ilvl="1" w:tplc="04090003">
      <w:start w:val="1"/>
      <w:numFmt w:val="bullet"/>
      <w:lvlText w:val="o"/>
      <w:lvlJc w:val="left"/>
      <w:pPr>
        <w:ind w:left="648" w:hanging="360"/>
      </w:pPr>
      <w:rPr>
        <w:rFonts w:ascii="Courier New" w:hAnsi="Courier New" w:cs="Courier New" w:hint="default"/>
      </w:rPr>
    </w:lvl>
    <w:lvl w:ilvl="2" w:tplc="04090005">
      <w:start w:val="1"/>
      <w:numFmt w:val="bullet"/>
      <w:lvlText w:val=""/>
      <w:lvlJc w:val="left"/>
      <w:pPr>
        <w:ind w:left="1368" w:hanging="360"/>
      </w:pPr>
      <w:rPr>
        <w:rFonts w:ascii="Wingdings" w:hAnsi="Wingdings" w:hint="default"/>
      </w:rPr>
    </w:lvl>
    <w:lvl w:ilvl="3" w:tplc="04090001">
      <w:start w:val="1"/>
      <w:numFmt w:val="bullet"/>
      <w:lvlText w:val=""/>
      <w:lvlJc w:val="left"/>
      <w:pPr>
        <w:ind w:left="2088" w:hanging="360"/>
      </w:pPr>
      <w:rPr>
        <w:rFonts w:ascii="Symbol" w:hAnsi="Symbol" w:hint="default"/>
      </w:rPr>
    </w:lvl>
    <w:lvl w:ilvl="4" w:tplc="04090003">
      <w:start w:val="1"/>
      <w:numFmt w:val="bullet"/>
      <w:lvlText w:val="o"/>
      <w:lvlJc w:val="left"/>
      <w:pPr>
        <w:ind w:left="2808" w:hanging="360"/>
      </w:pPr>
      <w:rPr>
        <w:rFonts w:ascii="Courier New" w:hAnsi="Courier New" w:cs="Courier New" w:hint="default"/>
      </w:rPr>
    </w:lvl>
    <w:lvl w:ilvl="5" w:tplc="04090005">
      <w:start w:val="1"/>
      <w:numFmt w:val="bullet"/>
      <w:lvlText w:val=""/>
      <w:lvlJc w:val="left"/>
      <w:pPr>
        <w:ind w:left="3528" w:hanging="360"/>
      </w:pPr>
      <w:rPr>
        <w:rFonts w:ascii="Wingdings" w:hAnsi="Wingdings" w:hint="default"/>
      </w:rPr>
    </w:lvl>
    <w:lvl w:ilvl="6" w:tplc="04090001">
      <w:start w:val="1"/>
      <w:numFmt w:val="bullet"/>
      <w:lvlText w:val=""/>
      <w:lvlJc w:val="left"/>
      <w:pPr>
        <w:ind w:left="4248" w:hanging="360"/>
      </w:pPr>
      <w:rPr>
        <w:rFonts w:ascii="Symbol" w:hAnsi="Symbol" w:hint="default"/>
      </w:rPr>
    </w:lvl>
    <w:lvl w:ilvl="7" w:tplc="04090003">
      <w:start w:val="1"/>
      <w:numFmt w:val="bullet"/>
      <w:lvlText w:val="o"/>
      <w:lvlJc w:val="left"/>
      <w:pPr>
        <w:ind w:left="4968" w:hanging="360"/>
      </w:pPr>
      <w:rPr>
        <w:rFonts w:ascii="Courier New" w:hAnsi="Courier New" w:cs="Courier New" w:hint="default"/>
      </w:rPr>
    </w:lvl>
    <w:lvl w:ilvl="8" w:tplc="04090005">
      <w:start w:val="1"/>
      <w:numFmt w:val="bullet"/>
      <w:lvlText w:val=""/>
      <w:lvlJc w:val="left"/>
      <w:pPr>
        <w:ind w:left="5688" w:hanging="360"/>
      </w:pPr>
      <w:rPr>
        <w:rFonts w:ascii="Wingdings" w:hAnsi="Wingdings" w:hint="default"/>
      </w:rPr>
    </w:lvl>
  </w:abstractNum>
  <w:abstractNum w:abstractNumId="8"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C428DF"/>
    <w:multiLevelType w:val="hybridMultilevel"/>
    <w:tmpl w:val="38A80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FA2619"/>
    <w:multiLevelType w:val="hybridMultilevel"/>
    <w:tmpl w:val="9104D24E"/>
    <w:lvl w:ilvl="0" w:tplc="04090001">
      <w:start w:val="1"/>
      <w:numFmt w:val="bullet"/>
      <w:lvlText w:val=""/>
      <w:lvlJc w:val="left"/>
      <w:pPr>
        <w:ind w:left="830" w:hanging="360"/>
      </w:pPr>
      <w:rPr>
        <w:rFonts w:ascii="Symbol" w:hAnsi="Symbol" w:hint="default"/>
      </w:rPr>
    </w:lvl>
    <w:lvl w:ilvl="1" w:tplc="04090003">
      <w:start w:val="1"/>
      <w:numFmt w:val="bullet"/>
      <w:lvlText w:val="o"/>
      <w:lvlJc w:val="left"/>
      <w:pPr>
        <w:ind w:left="1550" w:hanging="360"/>
      </w:pPr>
      <w:rPr>
        <w:rFonts w:ascii="Courier New" w:hAnsi="Courier New" w:cs="Courier New" w:hint="default"/>
      </w:rPr>
    </w:lvl>
    <w:lvl w:ilvl="2" w:tplc="04090005">
      <w:start w:val="1"/>
      <w:numFmt w:val="bullet"/>
      <w:lvlText w:val=""/>
      <w:lvlJc w:val="left"/>
      <w:pPr>
        <w:ind w:left="2270" w:hanging="360"/>
      </w:pPr>
      <w:rPr>
        <w:rFonts w:ascii="Wingdings" w:hAnsi="Wingdings" w:hint="default"/>
      </w:rPr>
    </w:lvl>
    <w:lvl w:ilvl="3" w:tplc="04090001">
      <w:start w:val="1"/>
      <w:numFmt w:val="bullet"/>
      <w:lvlText w:val=""/>
      <w:lvlJc w:val="left"/>
      <w:pPr>
        <w:ind w:left="2990" w:hanging="360"/>
      </w:pPr>
      <w:rPr>
        <w:rFonts w:ascii="Symbol" w:hAnsi="Symbol" w:hint="default"/>
      </w:rPr>
    </w:lvl>
    <w:lvl w:ilvl="4" w:tplc="04090003">
      <w:start w:val="1"/>
      <w:numFmt w:val="bullet"/>
      <w:lvlText w:val="o"/>
      <w:lvlJc w:val="left"/>
      <w:pPr>
        <w:ind w:left="3710" w:hanging="360"/>
      </w:pPr>
      <w:rPr>
        <w:rFonts w:ascii="Courier New" w:hAnsi="Courier New" w:cs="Courier New" w:hint="default"/>
      </w:rPr>
    </w:lvl>
    <w:lvl w:ilvl="5" w:tplc="04090005">
      <w:start w:val="1"/>
      <w:numFmt w:val="bullet"/>
      <w:lvlText w:val=""/>
      <w:lvlJc w:val="left"/>
      <w:pPr>
        <w:ind w:left="4430" w:hanging="360"/>
      </w:pPr>
      <w:rPr>
        <w:rFonts w:ascii="Wingdings" w:hAnsi="Wingdings" w:hint="default"/>
      </w:rPr>
    </w:lvl>
    <w:lvl w:ilvl="6" w:tplc="04090001">
      <w:start w:val="1"/>
      <w:numFmt w:val="bullet"/>
      <w:lvlText w:val=""/>
      <w:lvlJc w:val="left"/>
      <w:pPr>
        <w:ind w:left="5150" w:hanging="360"/>
      </w:pPr>
      <w:rPr>
        <w:rFonts w:ascii="Symbol" w:hAnsi="Symbol" w:hint="default"/>
      </w:rPr>
    </w:lvl>
    <w:lvl w:ilvl="7" w:tplc="04090003">
      <w:start w:val="1"/>
      <w:numFmt w:val="bullet"/>
      <w:lvlText w:val="o"/>
      <w:lvlJc w:val="left"/>
      <w:pPr>
        <w:ind w:left="5870" w:hanging="360"/>
      </w:pPr>
      <w:rPr>
        <w:rFonts w:ascii="Courier New" w:hAnsi="Courier New" w:cs="Courier New" w:hint="default"/>
      </w:rPr>
    </w:lvl>
    <w:lvl w:ilvl="8" w:tplc="04090005">
      <w:start w:val="1"/>
      <w:numFmt w:val="bullet"/>
      <w:lvlText w:val=""/>
      <w:lvlJc w:val="left"/>
      <w:pPr>
        <w:ind w:left="6590" w:hanging="360"/>
      </w:pPr>
      <w:rPr>
        <w:rFonts w:ascii="Wingdings" w:hAnsi="Wingdings" w:hint="default"/>
      </w:rPr>
    </w:lvl>
  </w:abstractNum>
  <w:abstractNum w:abstractNumId="11" w15:restartNumberingAfterBreak="0">
    <w:nsid w:val="19173312"/>
    <w:multiLevelType w:val="hybridMultilevel"/>
    <w:tmpl w:val="12CA44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A222F69"/>
    <w:multiLevelType w:val="hybridMultilevel"/>
    <w:tmpl w:val="1C183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0FB7749"/>
    <w:multiLevelType w:val="hybridMultilevel"/>
    <w:tmpl w:val="FCA85F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1712F84"/>
    <w:multiLevelType w:val="hybridMultilevel"/>
    <w:tmpl w:val="53568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CF7CA1"/>
    <w:multiLevelType w:val="hybridMultilevel"/>
    <w:tmpl w:val="EBC6C7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2E8E4004"/>
    <w:multiLevelType w:val="hybridMultilevel"/>
    <w:tmpl w:val="9EA6F2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8F27E3"/>
    <w:multiLevelType w:val="hybridMultilevel"/>
    <w:tmpl w:val="9050F2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6A767BE"/>
    <w:multiLevelType w:val="hybridMultilevel"/>
    <w:tmpl w:val="F6D033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multilevel"/>
    <w:tmpl w:val="B400FA2C"/>
    <w:lvl w:ilvl="0">
      <w:start w:val="1"/>
      <w:numFmt w:val="decimal"/>
      <w:pStyle w:val="Heading1"/>
      <w:lvlText w:val="%1"/>
      <w:lvlJc w:val="left"/>
      <w:pPr>
        <w:ind w:left="432" w:hanging="432"/>
      </w:pPr>
      <w:rPr>
        <w:rFonts w:hint="default"/>
        <w:b/>
        <w:i w:val="0"/>
        <w:color w:val="auto"/>
        <w:sz w:val="36"/>
        <w:szCs w:val="2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16A36A1"/>
    <w:multiLevelType w:val="hybridMultilevel"/>
    <w:tmpl w:val="3A263836"/>
    <w:lvl w:ilvl="0" w:tplc="74C2A902">
      <w:start w:val="1"/>
      <w:numFmt w:val="decimal"/>
      <w:pStyle w:val="Observation"/>
      <w:lvlText w:val="Observation %1"/>
      <w:lvlJc w:val="left"/>
      <w:pPr>
        <w:tabs>
          <w:tab w:val="num" w:pos="1985"/>
        </w:tabs>
        <w:ind w:left="1985" w:hanging="1985"/>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2B3F28"/>
    <w:multiLevelType w:val="hybridMultilevel"/>
    <w:tmpl w:val="C5107632"/>
    <w:lvl w:ilvl="0" w:tplc="120E26E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8" w15:restartNumberingAfterBreak="0">
    <w:nsid w:val="43194BA0"/>
    <w:multiLevelType w:val="hybridMultilevel"/>
    <w:tmpl w:val="04605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A85BDA"/>
    <w:multiLevelType w:val="hybridMultilevel"/>
    <w:tmpl w:val="175EED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007559C"/>
    <w:multiLevelType w:val="hybridMultilevel"/>
    <w:tmpl w:val="FE860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712F18"/>
    <w:multiLevelType w:val="hybridMultilevel"/>
    <w:tmpl w:val="AA9EE2D8"/>
    <w:lvl w:ilvl="0" w:tplc="259C5CA2">
      <w:start w:val="1"/>
      <w:numFmt w:val="decimal"/>
      <w:pStyle w:val="Proposal"/>
      <w:lvlText w:val="Proposal %1"/>
      <w:lvlJc w:val="left"/>
      <w:pPr>
        <w:ind w:left="720" w:hanging="360"/>
      </w:pPr>
      <w:rPr>
        <w:rFonts w:ascii="Arial" w:hAnsi="Arial" w:cs="Times New Roman" w:hint="default"/>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BD6C4E"/>
    <w:multiLevelType w:val="hybridMultilevel"/>
    <w:tmpl w:val="57E0BC08"/>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38" w15:restartNumberingAfterBreak="0">
    <w:nsid w:val="60B249AD"/>
    <w:multiLevelType w:val="hybridMultilevel"/>
    <w:tmpl w:val="4C864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7E61D2C"/>
    <w:multiLevelType w:val="hybridMultilevel"/>
    <w:tmpl w:val="9D649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8EB48BB"/>
    <w:multiLevelType w:val="hybridMultilevel"/>
    <w:tmpl w:val="6FDE11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6AE94627"/>
    <w:multiLevelType w:val="hybridMultilevel"/>
    <w:tmpl w:val="1B0AC1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E1E4AA5"/>
    <w:multiLevelType w:val="multilevel"/>
    <w:tmpl w:val="C42A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6" w15:restartNumberingAfterBreak="0">
    <w:nsid w:val="73C109BD"/>
    <w:multiLevelType w:val="hybridMultilevel"/>
    <w:tmpl w:val="77267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C64D3E"/>
    <w:multiLevelType w:val="hybridMultilevel"/>
    <w:tmpl w:val="06EAB5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9" w15:restartNumberingAfterBreak="0">
    <w:nsid w:val="7ABB3C74"/>
    <w:multiLevelType w:val="multilevel"/>
    <w:tmpl w:val="F70893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CA64AAA"/>
    <w:multiLevelType w:val="multilevel"/>
    <w:tmpl w:val="39E6A7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ED17D60"/>
    <w:multiLevelType w:val="multilevel"/>
    <w:tmpl w:val="7ED17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0"/>
  </w:num>
  <w:num w:numId="3">
    <w:abstractNumId w:val="36"/>
  </w:num>
  <w:num w:numId="4">
    <w:abstractNumId w:val="13"/>
  </w:num>
  <w:num w:numId="5">
    <w:abstractNumId w:val="16"/>
  </w:num>
  <w:num w:numId="6">
    <w:abstractNumId w:val="6"/>
  </w:num>
  <w:num w:numId="7">
    <w:abstractNumId w:val="48"/>
  </w:num>
  <w:num w:numId="8">
    <w:abstractNumId w:val="22"/>
  </w:num>
  <w:num w:numId="9">
    <w:abstractNumId w:val="45"/>
  </w:num>
  <w:num w:numId="10">
    <w:abstractNumId w:val="24"/>
  </w:num>
  <w:num w:numId="11">
    <w:abstractNumId w:val="26"/>
  </w:num>
  <w:num w:numId="12">
    <w:abstractNumId w:val="27"/>
  </w:num>
  <w:num w:numId="13">
    <w:abstractNumId w:val="21"/>
  </w:num>
  <w:num w:numId="14">
    <w:abstractNumId w:val="5"/>
  </w:num>
  <w:num w:numId="15">
    <w:abstractNumId w:val="18"/>
  </w:num>
  <w:num w:numId="16">
    <w:abstractNumId w:val="14"/>
  </w:num>
  <w:num w:numId="17">
    <w:abstractNumId w:val="19"/>
  </w:num>
  <w:num w:numId="18">
    <w:abstractNumId w:val="9"/>
  </w:num>
  <w:num w:numId="19">
    <w:abstractNumId w:val="12"/>
  </w:num>
  <w:num w:numId="20">
    <w:abstractNumId w:val="38"/>
  </w:num>
  <w:num w:numId="21">
    <w:abstractNumId w:val="32"/>
  </w:num>
  <w:num w:numId="22">
    <w:abstractNumId w:val="21"/>
  </w:num>
  <w:num w:numId="23">
    <w:abstractNumId w:val="34"/>
  </w:num>
  <w:num w:numId="24">
    <w:abstractNumId w:val="23"/>
  </w:num>
  <w:num w:numId="25">
    <w:abstractNumId w:val="38"/>
  </w:num>
  <w:num w:numId="26">
    <w:abstractNumId w:val="4"/>
  </w:num>
  <w:num w:numId="27">
    <w:abstractNumId w:val="33"/>
  </w:num>
  <w:num w:numId="28">
    <w:abstractNumId w:val="44"/>
  </w:num>
  <w:num w:numId="29">
    <w:abstractNumId w:val="24"/>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8"/>
  </w:num>
  <w:num w:numId="33">
    <w:abstractNumId w:val="43"/>
  </w:num>
  <w:num w:numId="34">
    <w:abstractNumId w:val="49"/>
  </w:num>
  <w:num w:numId="35">
    <w:abstractNumId w:val="50"/>
  </w:num>
  <w:num w:numId="36">
    <w:abstractNumId w:val="25"/>
  </w:num>
  <w:num w:numId="37">
    <w:abstractNumId w:val="41"/>
  </w:num>
  <w:num w:numId="38">
    <w:abstractNumId w:val="7"/>
    <w:lvlOverride w:ilvl="0">
      <w:startOverride w:val="1"/>
    </w:lvlOverride>
    <w:lvlOverride w:ilvl="1"/>
    <w:lvlOverride w:ilvl="2"/>
    <w:lvlOverride w:ilvl="3"/>
    <w:lvlOverride w:ilvl="4"/>
    <w:lvlOverride w:ilvl="5"/>
    <w:lvlOverride w:ilvl="6"/>
    <w:lvlOverride w:ilvl="7"/>
    <w:lvlOverride w:ilvl="8"/>
  </w:num>
  <w:num w:numId="39">
    <w:abstractNumId w:val="37"/>
  </w:num>
  <w:num w:numId="40">
    <w:abstractNumId w:val="39"/>
  </w:num>
  <w:num w:numId="41">
    <w:abstractNumId w:val="28"/>
  </w:num>
  <w:num w:numId="42">
    <w:abstractNumId w:val="2"/>
  </w:num>
  <w:num w:numId="43">
    <w:abstractNumId w:val="51"/>
  </w:num>
  <w:num w:numId="44">
    <w:abstractNumId w:val="1"/>
  </w:num>
  <w:num w:numId="45">
    <w:abstractNumId w:val="11"/>
  </w:num>
  <w:num w:numId="46">
    <w:abstractNumId w:val="40"/>
  </w:num>
  <w:num w:numId="47">
    <w:abstractNumId w:val="10"/>
  </w:num>
  <w:num w:numId="48">
    <w:abstractNumId w:val="29"/>
  </w:num>
  <w:num w:numId="49">
    <w:abstractNumId w:val="47"/>
  </w:num>
  <w:num w:numId="50">
    <w:abstractNumId w:val="20"/>
  </w:num>
  <w:num w:numId="51">
    <w:abstractNumId w:val="30"/>
  </w:num>
  <w:num w:numId="52">
    <w:abstractNumId w:val="15"/>
  </w:num>
  <w:num w:numId="53">
    <w:abstractNumId w:val="17"/>
  </w:num>
  <w:num w:numId="54">
    <w:abstractNumId w:val="8"/>
  </w:num>
  <w:num w:numId="55">
    <w:abstractNumId w:val="42"/>
  </w:num>
  <w:num w:numId="56">
    <w:abstractNumId w:val="46"/>
  </w:num>
  <w:num w:numId="57">
    <w:abstractNumId w:val="7"/>
  </w:num>
  <w:num w:numId="58">
    <w:abstractNumId w:val="3"/>
  </w:num>
  <w:num w:numId="5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intFractionalCharacterWidth/>
  <w:activeWritingStyle w:appName="MSWord" w:lang="sv-S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0C8"/>
    <w:rsid w:val="0000019C"/>
    <w:rsid w:val="000006E1"/>
    <w:rsid w:val="00000891"/>
    <w:rsid w:val="00000AA9"/>
    <w:rsid w:val="00000E3B"/>
    <w:rsid w:val="00000ECB"/>
    <w:rsid w:val="00001189"/>
    <w:rsid w:val="000016B8"/>
    <w:rsid w:val="00001DDC"/>
    <w:rsid w:val="000020B4"/>
    <w:rsid w:val="000026F8"/>
    <w:rsid w:val="000027A3"/>
    <w:rsid w:val="00002900"/>
    <w:rsid w:val="00002943"/>
    <w:rsid w:val="00002A37"/>
    <w:rsid w:val="00002C0A"/>
    <w:rsid w:val="000033BB"/>
    <w:rsid w:val="000034BF"/>
    <w:rsid w:val="0000364D"/>
    <w:rsid w:val="000038B6"/>
    <w:rsid w:val="0000399F"/>
    <w:rsid w:val="00003C7F"/>
    <w:rsid w:val="00003CA7"/>
    <w:rsid w:val="00003F04"/>
    <w:rsid w:val="00003FD1"/>
    <w:rsid w:val="00004CAD"/>
    <w:rsid w:val="00004D26"/>
    <w:rsid w:val="00004F69"/>
    <w:rsid w:val="0000528B"/>
    <w:rsid w:val="00005399"/>
    <w:rsid w:val="0000564C"/>
    <w:rsid w:val="000056AC"/>
    <w:rsid w:val="000056E6"/>
    <w:rsid w:val="00005D54"/>
    <w:rsid w:val="00005EC4"/>
    <w:rsid w:val="00005F2F"/>
    <w:rsid w:val="00006034"/>
    <w:rsid w:val="00006446"/>
    <w:rsid w:val="00006896"/>
    <w:rsid w:val="00006C9D"/>
    <w:rsid w:val="00006D1D"/>
    <w:rsid w:val="00006D64"/>
    <w:rsid w:val="00006E0F"/>
    <w:rsid w:val="00006E26"/>
    <w:rsid w:val="00006E7A"/>
    <w:rsid w:val="00007732"/>
    <w:rsid w:val="0000793E"/>
    <w:rsid w:val="00007CDC"/>
    <w:rsid w:val="0001003F"/>
    <w:rsid w:val="000102EE"/>
    <w:rsid w:val="000105AC"/>
    <w:rsid w:val="000105CF"/>
    <w:rsid w:val="00010C68"/>
    <w:rsid w:val="00011668"/>
    <w:rsid w:val="00011A53"/>
    <w:rsid w:val="00011B28"/>
    <w:rsid w:val="00011D29"/>
    <w:rsid w:val="00011D5D"/>
    <w:rsid w:val="00011DDF"/>
    <w:rsid w:val="00012CA8"/>
    <w:rsid w:val="00012DEE"/>
    <w:rsid w:val="000130BD"/>
    <w:rsid w:val="00013199"/>
    <w:rsid w:val="0001338A"/>
    <w:rsid w:val="0001343B"/>
    <w:rsid w:val="00013CF4"/>
    <w:rsid w:val="00013DFD"/>
    <w:rsid w:val="00013E4D"/>
    <w:rsid w:val="00013EF8"/>
    <w:rsid w:val="00014327"/>
    <w:rsid w:val="00014BCF"/>
    <w:rsid w:val="00014DCE"/>
    <w:rsid w:val="00014FE6"/>
    <w:rsid w:val="0001508D"/>
    <w:rsid w:val="000151D6"/>
    <w:rsid w:val="000153A2"/>
    <w:rsid w:val="0001582E"/>
    <w:rsid w:val="00015888"/>
    <w:rsid w:val="00015B2D"/>
    <w:rsid w:val="00015B42"/>
    <w:rsid w:val="00015D15"/>
    <w:rsid w:val="00015D5F"/>
    <w:rsid w:val="00015DC9"/>
    <w:rsid w:val="00015E3F"/>
    <w:rsid w:val="00015E4F"/>
    <w:rsid w:val="00015FEC"/>
    <w:rsid w:val="00016381"/>
    <w:rsid w:val="000166BC"/>
    <w:rsid w:val="00016EC2"/>
    <w:rsid w:val="000170FE"/>
    <w:rsid w:val="00017164"/>
    <w:rsid w:val="000175B0"/>
    <w:rsid w:val="00017C82"/>
    <w:rsid w:val="00017D93"/>
    <w:rsid w:val="00017EF9"/>
    <w:rsid w:val="00017EFE"/>
    <w:rsid w:val="00017FBF"/>
    <w:rsid w:val="000201CE"/>
    <w:rsid w:val="00020289"/>
    <w:rsid w:val="00020628"/>
    <w:rsid w:val="00020897"/>
    <w:rsid w:val="00020E3B"/>
    <w:rsid w:val="00020F8E"/>
    <w:rsid w:val="000215AA"/>
    <w:rsid w:val="0002170F"/>
    <w:rsid w:val="00021A4C"/>
    <w:rsid w:val="00021E35"/>
    <w:rsid w:val="00022093"/>
    <w:rsid w:val="000223AC"/>
    <w:rsid w:val="0002244B"/>
    <w:rsid w:val="00022629"/>
    <w:rsid w:val="000227DF"/>
    <w:rsid w:val="00022FED"/>
    <w:rsid w:val="00022FF8"/>
    <w:rsid w:val="00023200"/>
    <w:rsid w:val="0002340F"/>
    <w:rsid w:val="00023AF5"/>
    <w:rsid w:val="00024063"/>
    <w:rsid w:val="000240BC"/>
    <w:rsid w:val="0002430B"/>
    <w:rsid w:val="00024958"/>
    <w:rsid w:val="00024CE6"/>
    <w:rsid w:val="00025378"/>
    <w:rsid w:val="0002564D"/>
    <w:rsid w:val="000258B3"/>
    <w:rsid w:val="00025ECA"/>
    <w:rsid w:val="00025F7E"/>
    <w:rsid w:val="0002600F"/>
    <w:rsid w:val="000266D6"/>
    <w:rsid w:val="00026BEA"/>
    <w:rsid w:val="00026DD1"/>
    <w:rsid w:val="00026FBF"/>
    <w:rsid w:val="000270A9"/>
    <w:rsid w:val="00027220"/>
    <w:rsid w:val="000273C4"/>
    <w:rsid w:val="00027662"/>
    <w:rsid w:val="00027914"/>
    <w:rsid w:val="00027B66"/>
    <w:rsid w:val="00027BC0"/>
    <w:rsid w:val="00027C88"/>
    <w:rsid w:val="00027DE7"/>
    <w:rsid w:val="00030106"/>
    <w:rsid w:val="000302D2"/>
    <w:rsid w:val="00030504"/>
    <w:rsid w:val="0003051C"/>
    <w:rsid w:val="000305CF"/>
    <w:rsid w:val="000309B9"/>
    <w:rsid w:val="00030E78"/>
    <w:rsid w:val="00031236"/>
    <w:rsid w:val="00031275"/>
    <w:rsid w:val="00031410"/>
    <w:rsid w:val="0003191A"/>
    <w:rsid w:val="000320BD"/>
    <w:rsid w:val="0003212D"/>
    <w:rsid w:val="0003234C"/>
    <w:rsid w:val="00032394"/>
    <w:rsid w:val="0003245C"/>
    <w:rsid w:val="0003255F"/>
    <w:rsid w:val="000325B8"/>
    <w:rsid w:val="000325C8"/>
    <w:rsid w:val="000325F4"/>
    <w:rsid w:val="000329B7"/>
    <w:rsid w:val="00032B44"/>
    <w:rsid w:val="00032B8E"/>
    <w:rsid w:val="00032F80"/>
    <w:rsid w:val="00032F9F"/>
    <w:rsid w:val="0003336E"/>
    <w:rsid w:val="000333C8"/>
    <w:rsid w:val="0003391E"/>
    <w:rsid w:val="00033AFF"/>
    <w:rsid w:val="00033C91"/>
    <w:rsid w:val="00033E27"/>
    <w:rsid w:val="00033F56"/>
    <w:rsid w:val="00033F91"/>
    <w:rsid w:val="000341CF"/>
    <w:rsid w:val="00034444"/>
    <w:rsid w:val="000348CA"/>
    <w:rsid w:val="000349EF"/>
    <w:rsid w:val="00034A63"/>
    <w:rsid w:val="00034C15"/>
    <w:rsid w:val="00034C6B"/>
    <w:rsid w:val="00034E28"/>
    <w:rsid w:val="00034FE1"/>
    <w:rsid w:val="00035060"/>
    <w:rsid w:val="00035085"/>
    <w:rsid w:val="000350BF"/>
    <w:rsid w:val="000354EB"/>
    <w:rsid w:val="000355E5"/>
    <w:rsid w:val="0003574C"/>
    <w:rsid w:val="00035AE9"/>
    <w:rsid w:val="0003601A"/>
    <w:rsid w:val="00036198"/>
    <w:rsid w:val="00036231"/>
    <w:rsid w:val="000363C2"/>
    <w:rsid w:val="000368C5"/>
    <w:rsid w:val="000369C1"/>
    <w:rsid w:val="00036BA1"/>
    <w:rsid w:val="00036E65"/>
    <w:rsid w:val="0003756A"/>
    <w:rsid w:val="000375CC"/>
    <w:rsid w:val="00037950"/>
    <w:rsid w:val="0003797C"/>
    <w:rsid w:val="00037F6F"/>
    <w:rsid w:val="0004011F"/>
    <w:rsid w:val="00040355"/>
    <w:rsid w:val="000403CF"/>
    <w:rsid w:val="00040691"/>
    <w:rsid w:val="000406E8"/>
    <w:rsid w:val="00040853"/>
    <w:rsid w:val="000408A6"/>
    <w:rsid w:val="000409CF"/>
    <w:rsid w:val="000413A4"/>
    <w:rsid w:val="00041442"/>
    <w:rsid w:val="0004150E"/>
    <w:rsid w:val="00041BE1"/>
    <w:rsid w:val="00041D3E"/>
    <w:rsid w:val="00041DEC"/>
    <w:rsid w:val="00041F82"/>
    <w:rsid w:val="00042111"/>
    <w:rsid w:val="00042123"/>
    <w:rsid w:val="00042236"/>
    <w:rsid w:val="00042277"/>
    <w:rsid w:val="000422A7"/>
    <w:rsid w:val="000422E2"/>
    <w:rsid w:val="000424F7"/>
    <w:rsid w:val="0004267C"/>
    <w:rsid w:val="00042B3C"/>
    <w:rsid w:val="00042C14"/>
    <w:rsid w:val="00042F14"/>
    <w:rsid w:val="00042F22"/>
    <w:rsid w:val="00043263"/>
    <w:rsid w:val="0004334D"/>
    <w:rsid w:val="0004342D"/>
    <w:rsid w:val="00043B35"/>
    <w:rsid w:val="00043CC5"/>
    <w:rsid w:val="00043D66"/>
    <w:rsid w:val="000444EF"/>
    <w:rsid w:val="000445B6"/>
    <w:rsid w:val="00044875"/>
    <w:rsid w:val="00044A38"/>
    <w:rsid w:val="00044C71"/>
    <w:rsid w:val="000451FB"/>
    <w:rsid w:val="000452B3"/>
    <w:rsid w:val="00045402"/>
    <w:rsid w:val="00045441"/>
    <w:rsid w:val="00045460"/>
    <w:rsid w:val="000454A3"/>
    <w:rsid w:val="0004557C"/>
    <w:rsid w:val="00045A95"/>
    <w:rsid w:val="00045D4C"/>
    <w:rsid w:val="00045E43"/>
    <w:rsid w:val="00046031"/>
    <w:rsid w:val="00046203"/>
    <w:rsid w:val="00046629"/>
    <w:rsid w:val="0004687E"/>
    <w:rsid w:val="00046919"/>
    <w:rsid w:val="00046B31"/>
    <w:rsid w:val="00047323"/>
    <w:rsid w:val="00047730"/>
    <w:rsid w:val="000477B3"/>
    <w:rsid w:val="00047854"/>
    <w:rsid w:val="00047E83"/>
    <w:rsid w:val="0005003F"/>
    <w:rsid w:val="000503B7"/>
    <w:rsid w:val="0005078E"/>
    <w:rsid w:val="0005082C"/>
    <w:rsid w:val="00050B46"/>
    <w:rsid w:val="00050BAC"/>
    <w:rsid w:val="00050BC6"/>
    <w:rsid w:val="00050EA4"/>
    <w:rsid w:val="00051429"/>
    <w:rsid w:val="0005155E"/>
    <w:rsid w:val="00051598"/>
    <w:rsid w:val="0005167E"/>
    <w:rsid w:val="000516AC"/>
    <w:rsid w:val="00051888"/>
    <w:rsid w:val="00051AB0"/>
    <w:rsid w:val="00051C16"/>
    <w:rsid w:val="0005233B"/>
    <w:rsid w:val="000523A2"/>
    <w:rsid w:val="000523EC"/>
    <w:rsid w:val="00052530"/>
    <w:rsid w:val="00052A07"/>
    <w:rsid w:val="00053000"/>
    <w:rsid w:val="000534E3"/>
    <w:rsid w:val="00053791"/>
    <w:rsid w:val="00053C44"/>
    <w:rsid w:val="00053CB2"/>
    <w:rsid w:val="000541FC"/>
    <w:rsid w:val="00054236"/>
    <w:rsid w:val="00054267"/>
    <w:rsid w:val="000545E1"/>
    <w:rsid w:val="00054739"/>
    <w:rsid w:val="00054898"/>
    <w:rsid w:val="00054970"/>
    <w:rsid w:val="0005529E"/>
    <w:rsid w:val="000553FD"/>
    <w:rsid w:val="0005546F"/>
    <w:rsid w:val="00055590"/>
    <w:rsid w:val="00055D0E"/>
    <w:rsid w:val="00056049"/>
    <w:rsid w:val="0005606A"/>
    <w:rsid w:val="00056167"/>
    <w:rsid w:val="00056411"/>
    <w:rsid w:val="00056554"/>
    <w:rsid w:val="00056D85"/>
    <w:rsid w:val="00057117"/>
    <w:rsid w:val="0005726B"/>
    <w:rsid w:val="000573FC"/>
    <w:rsid w:val="00057A5F"/>
    <w:rsid w:val="00057E39"/>
    <w:rsid w:val="00057E4C"/>
    <w:rsid w:val="0006017F"/>
    <w:rsid w:val="000601EC"/>
    <w:rsid w:val="0006034A"/>
    <w:rsid w:val="00060717"/>
    <w:rsid w:val="00060B18"/>
    <w:rsid w:val="00060C74"/>
    <w:rsid w:val="00060CEF"/>
    <w:rsid w:val="00061199"/>
    <w:rsid w:val="000612CB"/>
    <w:rsid w:val="0006138C"/>
    <w:rsid w:val="000616E7"/>
    <w:rsid w:val="00061C71"/>
    <w:rsid w:val="00061CC1"/>
    <w:rsid w:val="00062390"/>
    <w:rsid w:val="00062E3B"/>
    <w:rsid w:val="000633E1"/>
    <w:rsid w:val="0006359C"/>
    <w:rsid w:val="00063BAE"/>
    <w:rsid w:val="00063E06"/>
    <w:rsid w:val="00063E7C"/>
    <w:rsid w:val="00063F57"/>
    <w:rsid w:val="00064389"/>
    <w:rsid w:val="000644AB"/>
    <w:rsid w:val="0006487E"/>
    <w:rsid w:val="000648E7"/>
    <w:rsid w:val="00064BE5"/>
    <w:rsid w:val="00064FE8"/>
    <w:rsid w:val="00065085"/>
    <w:rsid w:val="00065106"/>
    <w:rsid w:val="00065B5B"/>
    <w:rsid w:val="00065BFC"/>
    <w:rsid w:val="00065CFB"/>
    <w:rsid w:val="00065E1A"/>
    <w:rsid w:val="0006615C"/>
    <w:rsid w:val="000665CE"/>
    <w:rsid w:val="000669DA"/>
    <w:rsid w:val="00066A75"/>
    <w:rsid w:val="00066DDA"/>
    <w:rsid w:val="000675BE"/>
    <w:rsid w:val="00067637"/>
    <w:rsid w:val="0006767A"/>
    <w:rsid w:val="00067795"/>
    <w:rsid w:val="00067CD0"/>
    <w:rsid w:val="0007082C"/>
    <w:rsid w:val="00070886"/>
    <w:rsid w:val="00070988"/>
    <w:rsid w:val="00070C54"/>
    <w:rsid w:val="000713C4"/>
    <w:rsid w:val="00071799"/>
    <w:rsid w:val="0007198D"/>
    <w:rsid w:val="00071C69"/>
    <w:rsid w:val="00072116"/>
    <w:rsid w:val="00072534"/>
    <w:rsid w:val="000725E7"/>
    <w:rsid w:val="000727B2"/>
    <w:rsid w:val="00072810"/>
    <w:rsid w:val="0007296E"/>
    <w:rsid w:val="000729AB"/>
    <w:rsid w:val="00072B35"/>
    <w:rsid w:val="00072C2C"/>
    <w:rsid w:val="00072C52"/>
    <w:rsid w:val="00072DDA"/>
    <w:rsid w:val="00073023"/>
    <w:rsid w:val="00073270"/>
    <w:rsid w:val="00073964"/>
    <w:rsid w:val="0007406B"/>
    <w:rsid w:val="000744AF"/>
    <w:rsid w:val="00074596"/>
    <w:rsid w:val="00074AFF"/>
    <w:rsid w:val="00074DDF"/>
    <w:rsid w:val="00074EF1"/>
    <w:rsid w:val="00074F14"/>
    <w:rsid w:val="000753AB"/>
    <w:rsid w:val="0007580F"/>
    <w:rsid w:val="000758E8"/>
    <w:rsid w:val="00075A3C"/>
    <w:rsid w:val="00075ADD"/>
    <w:rsid w:val="00075D1B"/>
    <w:rsid w:val="00075DD6"/>
    <w:rsid w:val="00076074"/>
    <w:rsid w:val="000760A3"/>
    <w:rsid w:val="000760E9"/>
    <w:rsid w:val="000761F1"/>
    <w:rsid w:val="0007671C"/>
    <w:rsid w:val="00076C61"/>
    <w:rsid w:val="00076C7E"/>
    <w:rsid w:val="00076CE8"/>
    <w:rsid w:val="000770E0"/>
    <w:rsid w:val="000773C3"/>
    <w:rsid w:val="00077464"/>
    <w:rsid w:val="000778C0"/>
    <w:rsid w:val="00077E5F"/>
    <w:rsid w:val="00077EF8"/>
    <w:rsid w:val="00080157"/>
    <w:rsid w:val="000801FA"/>
    <w:rsid w:val="000802EC"/>
    <w:rsid w:val="0008036A"/>
    <w:rsid w:val="000806E4"/>
    <w:rsid w:val="000808D1"/>
    <w:rsid w:val="00080C1A"/>
    <w:rsid w:val="00080D0C"/>
    <w:rsid w:val="00080E41"/>
    <w:rsid w:val="000817AC"/>
    <w:rsid w:val="00081AE6"/>
    <w:rsid w:val="00081C1B"/>
    <w:rsid w:val="00081FCE"/>
    <w:rsid w:val="00082436"/>
    <w:rsid w:val="0008244B"/>
    <w:rsid w:val="00082815"/>
    <w:rsid w:val="0008327A"/>
    <w:rsid w:val="000833B6"/>
    <w:rsid w:val="0008350F"/>
    <w:rsid w:val="00083531"/>
    <w:rsid w:val="00083B5D"/>
    <w:rsid w:val="00083E99"/>
    <w:rsid w:val="00084025"/>
    <w:rsid w:val="000843F1"/>
    <w:rsid w:val="0008467F"/>
    <w:rsid w:val="000849BC"/>
    <w:rsid w:val="000849CA"/>
    <w:rsid w:val="00084C85"/>
    <w:rsid w:val="00085531"/>
    <w:rsid w:val="000855EB"/>
    <w:rsid w:val="000857DE"/>
    <w:rsid w:val="000858E3"/>
    <w:rsid w:val="00085A6C"/>
    <w:rsid w:val="00085A7D"/>
    <w:rsid w:val="00085AC8"/>
    <w:rsid w:val="00085B4D"/>
    <w:rsid w:val="00085B52"/>
    <w:rsid w:val="000863D3"/>
    <w:rsid w:val="000863E2"/>
    <w:rsid w:val="00086629"/>
    <w:rsid w:val="000866C4"/>
    <w:rsid w:val="000866F2"/>
    <w:rsid w:val="00086700"/>
    <w:rsid w:val="00086717"/>
    <w:rsid w:val="000869BF"/>
    <w:rsid w:val="000870F1"/>
    <w:rsid w:val="0008736E"/>
    <w:rsid w:val="0008752C"/>
    <w:rsid w:val="00087613"/>
    <w:rsid w:val="00087EAF"/>
    <w:rsid w:val="00087EE0"/>
    <w:rsid w:val="00087F17"/>
    <w:rsid w:val="00087F55"/>
    <w:rsid w:val="00087FCA"/>
    <w:rsid w:val="0009003E"/>
    <w:rsid w:val="0009006D"/>
    <w:rsid w:val="0009009F"/>
    <w:rsid w:val="00090335"/>
    <w:rsid w:val="0009065D"/>
    <w:rsid w:val="00090BE5"/>
    <w:rsid w:val="00090DD9"/>
    <w:rsid w:val="00090EF0"/>
    <w:rsid w:val="000911CB"/>
    <w:rsid w:val="0009146F"/>
    <w:rsid w:val="00091557"/>
    <w:rsid w:val="00091736"/>
    <w:rsid w:val="0009189D"/>
    <w:rsid w:val="000919E5"/>
    <w:rsid w:val="00091D90"/>
    <w:rsid w:val="000920C0"/>
    <w:rsid w:val="0009229D"/>
    <w:rsid w:val="000923A2"/>
    <w:rsid w:val="000924C1"/>
    <w:rsid w:val="000924F0"/>
    <w:rsid w:val="00092566"/>
    <w:rsid w:val="000926F0"/>
    <w:rsid w:val="000931D6"/>
    <w:rsid w:val="00093222"/>
    <w:rsid w:val="00093474"/>
    <w:rsid w:val="000935E9"/>
    <w:rsid w:val="000937FD"/>
    <w:rsid w:val="00093EC5"/>
    <w:rsid w:val="0009413D"/>
    <w:rsid w:val="0009438E"/>
    <w:rsid w:val="0009502E"/>
    <w:rsid w:val="0009510F"/>
    <w:rsid w:val="0009511A"/>
    <w:rsid w:val="000951FF"/>
    <w:rsid w:val="00095632"/>
    <w:rsid w:val="000957A2"/>
    <w:rsid w:val="00095837"/>
    <w:rsid w:val="00095A74"/>
    <w:rsid w:val="00095B6E"/>
    <w:rsid w:val="00095EC1"/>
    <w:rsid w:val="0009645D"/>
    <w:rsid w:val="00096834"/>
    <w:rsid w:val="00096C37"/>
    <w:rsid w:val="00096C6C"/>
    <w:rsid w:val="00096E21"/>
    <w:rsid w:val="0009765A"/>
    <w:rsid w:val="000978CE"/>
    <w:rsid w:val="00097BC7"/>
    <w:rsid w:val="000A0137"/>
    <w:rsid w:val="000A061B"/>
    <w:rsid w:val="000A0673"/>
    <w:rsid w:val="000A0B41"/>
    <w:rsid w:val="000A0C7B"/>
    <w:rsid w:val="000A1258"/>
    <w:rsid w:val="000A19E4"/>
    <w:rsid w:val="000A1A14"/>
    <w:rsid w:val="000A1B7B"/>
    <w:rsid w:val="000A20C1"/>
    <w:rsid w:val="000A20E6"/>
    <w:rsid w:val="000A2572"/>
    <w:rsid w:val="000A27C2"/>
    <w:rsid w:val="000A2B23"/>
    <w:rsid w:val="000A2D20"/>
    <w:rsid w:val="000A3133"/>
    <w:rsid w:val="000A32DB"/>
    <w:rsid w:val="000A34ED"/>
    <w:rsid w:val="000A37FB"/>
    <w:rsid w:val="000A3882"/>
    <w:rsid w:val="000A4136"/>
    <w:rsid w:val="000A4293"/>
    <w:rsid w:val="000A43FC"/>
    <w:rsid w:val="000A44B9"/>
    <w:rsid w:val="000A46B6"/>
    <w:rsid w:val="000A4763"/>
    <w:rsid w:val="000A487B"/>
    <w:rsid w:val="000A4C3D"/>
    <w:rsid w:val="000A4CB1"/>
    <w:rsid w:val="000A4F6E"/>
    <w:rsid w:val="000A4F86"/>
    <w:rsid w:val="000A5003"/>
    <w:rsid w:val="000A503C"/>
    <w:rsid w:val="000A5327"/>
    <w:rsid w:val="000A53E4"/>
    <w:rsid w:val="000A56F2"/>
    <w:rsid w:val="000A580B"/>
    <w:rsid w:val="000A597C"/>
    <w:rsid w:val="000A59A1"/>
    <w:rsid w:val="000A6203"/>
    <w:rsid w:val="000A6B6C"/>
    <w:rsid w:val="000A6CA6"/>
    <w:rsid w:val="000A6CBE"/>
    <w:rsid w:val="000A6FBA"/>
    <w:rsid w:val="000A78F4"/>
    <w:rsid w:val="000A7924"/>
    <w:rsid w:val="000A7A8A"/>
    <w:rsid w:val="000A7B0D"/>
    <w:rsid w:val="000A7CE0"/>
    <w:rsid w:val="000A7F54"/>
    <w:rsid w:val="000B0078"/>
    <w:rsid w:val="000B027F"/>
    <w:rsid w:val="000B032E"/>
    <w:rsid w:val="000B046E"/>
    <w:rsid w:val="000B053D"/>
    <w:rsid w:val="000B06C5"/>
    <w:rsid w:val="000B0743"/>
    <w:rsid w:val="000B08A1"/>
    <w:rsid w:val="000B0EC1"/>
    <w:rsid w:val="000B1118"/>
    <w:rsid w:val="000B115C"/>
    <w:rsid w:val="000B14D4"/>
    <w:rsid w:val="000B15D0"/>
    <w:rsid w:val="000B1A1C"/>
    <w:rsid w:val="000B1C39"/>
    <w:rsid w:val="000B2719"/>
    <w:rsid w:val="000B28DB"/>
    <w:rsid w:val="000B2960"/>
    <w:rsid w:val="000B2C64"/>
    <w:rsid w:val="000B3067"/>
    <w:rsid w:val="000B33F5"/>
    <w:rsid w:val="000B3548"/>
    <w:rsid w:val="000B38E2"/>
    <w:rsid w:val="000B3A2F"/>
    <w:rsid w:val="000B3A8F"/>
    <w:rsid w:val="000B4352"/>
    <w:rsid w:val="000B4789"/>
    <w:rsid w:val="000B4AB9"/>
    <w:rsid w:val="000B4ED8"/>
    <w:rsid w:val="000B50F6"/>
    <w:rsid w:val="000B5264"/>
    <w:rsid w:val="000B5501"/>
    <w:rsid w:val="000B5868"/>
    <w:rsid w:val="000B58C3"/>
    <w:rsid w:val="000B5DE1"/>
    <w:rsid w:val="000B5E2A"/>
    <w:rsid w:val="000B61DA"/>
    <w:rsid w:val="000B61E5"/>
    <w:rsid w:val="000B61E9"/>
    <w:rsid w:val="000B6A9A"/>
    <w:rsid w:val="000B6E09"/>
    <w:rsid w:val="000B70AE"/>
    <w:rsid w:val="000B7712"/>
    <w:rsid w:val="000B77C9"/>
    <w:rsid w:val="000B7840"/>
    <w:rsid w:val="000B78C1"/>
    <w:rsid w:val="000B7B49"/>
    <w:rsid w:val="000B7F40"/>
    <w:rsid w:val="000C0218"/>
    <w:rsid w:val="000C0281"/>
    <w:rsid w:val="000C0DBA"/>
    <w:rsid w:val="000C0EFC"/>
    <w:rsid w:val="000C0F2C"/>
    <w:rsid w:val="000C107E"/>
    <w:rsid w:val="000C116E"/>
    <w:rsid w:val="000C14E3"/>
    <w:rsid w:val="000C165A"/>
    <w:rsid w:val="000C18DF"/>
    <w:rsid w:val="000C1E89"/>
    <w:rsid w:val="000C2258"/>
    <w:rsid w:val="000C2A60"/>
    <w:rsid w:val="000C2BF0"/>
    <w:rsid w:val="000C2CCF"/>
    <w:rsid w:val="000C2DCE"/>
    <w:rsid w:val="000C2E19"/>
    <w:rsid w:val="000C3013"/>
    <w:rsid w:val="000C317B"/>
    <w:rsid w:val="000C3543"/>
    <w:rsid w:val="000C3595"/>
    <w:rsid w:val="000C36EA"/>
    <w:rsid w:val="000C382B"/>
    <w:rsid w:val="000C38C3"/>
    <w:rsid w:val="000C39D1"/>
    <w:rsid w:val="000C3E78"/>
    <w:rsid w:val="000C400B"/>
    <w:rsid w:val="000C41C0"/>
    <w:rsid w:val="000C4712"/>
    <w:rsid w:val="000C4D13"/>
    <w:rsid w:val="000C5166"/>
    <w:rsid w:val="000C5280"/>
    <w:rsid w:val="000C57A2"/>
    <w:rsid w:val="000C57F3"/>
    <w:rsid w:val="000C59A6"/>
    <w:rsid w:val="000C5E99"/>
    <w:rsid w:val="000C6373"/>
    <w:rsid w:val="000C6429"/>
    <w:rsid w:val="000C683B"/>
    <w:rsid w:val="000C6920"/>
    <w:rsid w:val="000C6A1F"/>
    <w:rsid w:val="000C6DBE"/>
    <w:rsid w:val="000C701F"/>
    <w:rsid w:val="000C74DB"/>
    <w:rsid w:val="000C7635"/>
    <w:rsid w:val="000C77EF"/>
    <w:rsid w:val="000C77F2"/>
    <w:rsid w:val="000C7DA8"/>
    <w:rsid w:val="000C7FBD"/>
    <w:rsid w:val="000C7FE3"/>
    <w:rsid w:val="000D0039"/>
    <w:rsid w:val="000D03BC"/>
    <w:rsid w:val="000D0888"/>
    <w:rsid w:val="000D0A5B"/>
    <w:rsid w:val="000D0A77"/>
    <w:rsid w:val="000D0C07"/>
    <w:rsid w:val="000D0D07"/>
    <w:rsid w:val="000D10CC"/>
    <w:rsid w:val="000D1436"/>
    <w:rsid w:val="000D18A2"/>
    <w:rsid w:val="000D1C86"/>
    <w:rsid w:val="000D1EED"/>
    <w:rsid w:val="000D20B0"/>
    <w:rsid w:val="000D223A"/>
    <w:rsid w:val="000D239F"/>
    <w:rsid w:val="000D301D"/>
    <w:rsid w:val="000D324E"/>
    <w:rsid w:val="000D325C"/>
    <w:rsid w:val="000D32D5"/>
    <w:rsid w:val="000D33A6"/>
    <w:rsid w:val="000D3C0C"/>
    <w:rsid w:val="000D3C3A"/>
    <w:rsid w:val="000D3D5E"/>
    <w:rsid w:val="000D4797"/>
    <w:rsid w:val="000D47FE"/>
    <w:rsid w:val="000D48EF"/>
    <w:rsid w:val="000D4AAD"/>
    <w:rsid w:val="000D4B61"/>
    <w:rsid w:val="000D4CAB"/>
    <w:rsid w:val="000D4E54"/>
    <w:rsid w:val="000D4ED3"/>
    <w:rsid w:val="000D4F68"/>
    <w:rsid w:val="000D4F84"/>
    <w:rsid w:val="000D4FAC"/>
    <w:rsid w:val="000D5044"/>
    <w:rsid w:val="000D534C"/>
    <w:rsid w:val="000D596B"/>
    <w:rsid w:val="000D5B39"/>
    <w:rsid w:val="000D5B6D"/>
    <w:rsid w:val="000D604E"/>
    <w:rsid w:val="000D6119"/>
    <w:rsid w:val="000D646F"/>
    <w:rsid w:val="000D69DD"/>
    <w:rsid w:val="000D6B23"/>
    <w:rsid w:val="000D6B86"/>
    <w:rsid w:val="000D6E85"/>
    <w:rsid w:val="000D7440"/>
    <w:rsid w:val="000D7604"/>
    <w:rsid w:val="000D78CF"/>
    <w:rsid w:val="000D7A10"/>
    <w:rsid w:val="000D7CF0"/>
    <w:rsid w:val="000E01F9"/>
    <w:rsid w:val="000E0527"/>
    <w:rsid w:val="000E0E05"/>
    <w:rsid w:val="000E0E3B"/>
    <w:rsid w:val="000E0FB0"/>
    <w:rsid w:val="000E116D"/>
    <w:rsid w:val="000E1348"/>
    <w:rsid w:val="000E141C"/>
    <w:rsid w:val="000E15D8"/>
    <w:rsid w:val="000E1E92"/>
    <w:rsid w:val="000E2121"/>
    <w:rsid w:val="000E2282"/>
    <w:rsid w:val="000E247F"/>
    <w:rsid w:val="000E248B"/>
    <w:rsid w:val="000E28C5"/>
    <w:rsid w:val="000E2961"/>
    <w:rsid w:val="000E2B77"/>
    <w:rsid w:val="000E2CA8"/>
    <w:rsid w:val="000E311E"/>
    <w:rsid w:val="000E33C1"/>
    <w:rsid w:val="000E3405"/>
    <w:rsid w:val="000E34E7"/>
    <w:rsid w:val="000E359F"/>
    <w:rsid w:val="000E3745"/>
    <w:rsid w:val="000E3DBD"/>
    <w:rsid w:val="000E3E96"/>
    <w:rsid w:val="000E4117"/>
    <w:rsid w:val="000E4247"/>
    <w:rsid w:val="000E4761"/>
    <w:rsid w:val="000E47DF"/>
    <w:rsid w:val="000E4892"/>
    <w:rsid w:val="000E4B2D"/>
    <w:rsid w:val="000E4B54"/>
    <w:rsid w:val="000E4CC6"/>
    <w:rsid w:val="000E4FCD"/>
    <w:rsid w:val="000E5123"/>
    <w:rsid w:val="000E5579"/>
    <w:rsid w:val="000E5748"/>
    <w:rsid w:val="000E5CFA"/>
    <w:rsid w:val="000E6495"/>
    <w:rsid w:val="000E64F6"/>
    <w:rsid w:val="000E6550"/>
    <w:rsid w:val="000E6DA9"/>
    <w:rsid w:val="000E733F"/>
    <w:rsid w:val="000E7BB2"/>
    <w:rsid w:val="000E7EB7"/>
    <w:rsid w:val="000F003C"/>
    <w:rsid w:val="000F0154"/>
    <w:rsid w:val="000F0290"/>
    <w:rsid w:val="000F0346"/>
    <w:rsid w:val="000F06D6"/>
    <w:rsid w:val="000F0CED"/>
    <w:rsid w:val="000F0EB1"/>
    <w:rsid w:val="000F0FE0"/>
    <w:rsid w:val="000F1106"/>
    <w:rsid w:val="000F12D9"/>
    <w:rsid w:val="000F12FF"/>
    <w:rsid w:val="000F1323"/>
    <w:rsid w:val="000F15F8"/>
    <w:rsid w:val="000F1AE6"/>
    <w:rsid w:val="000F2107"/>
    <w:rsid w:val="000F219E"/>
    <w:rsid w:val="000F23CB"/>
    <w:rsid w:val="000F29AB"/>
    <w:rsid w:val="000F2A04"/>
    <w:rsid w:val="000F2A7B"/>
    <w:rsid w:val="000F2CA9"/>
    <w:rsid w:val="000F2E0F"/>
    <w:rsid w:val="000F2E18"/>
    <w:rsid w:val="000F31EC"/>
    <w:rsid w:val="000F3475"/>
    <w:rsid w:val="000F3823"/>
    <w:rsid w:val="000F3BE9"/>
    <w:rsid w:val="000F3C73"/>
    <w:rsid w:val="000F3F6C"/>
    <w:rsid w:val="000F3FF7"/>
    <w:rsid w:val="000F433B"/>
    <w:rsid w:val="000F467B"/>
    <w:rsid w:val="000F4C76"/>
    <w:rsid w:val="000F4E68"/>
    <w:rsid w:val="000F4ED4"/>
    <w:rsid w:val="000F5033"/>
    <w:rsid w:val="000F5734"/>
    <w:rsid w:val="000F5E3F"/>
    <w:rsid w:val="000F5FB1"/>
    <w:rsid w:val="000F60B8"/>
    <w:rsid w:val="000F60CC"/>
    <w:rsid w:val="000F6B1E"/>
    <w:rsid w:val="000F6DF3"/>
    <w:rsid w:val="000F70AC"/>
    <w:rsid w:val="000F76AE"/>
    <w:rsid w:val="000F7728"/>
    <w:rsid w:val="000F7F1E"/>
    <w:rsid w:val="000F7F36"/>
    <w:rsid w:val="00100118"/>
    <w:rsid w:val="001001B3"/>
    <w:rsid w:val="001001DB"/>
    <w:rsid w:val="001005FF"/>
    <w:rsid w:val="001006A5"/>
    <w:rsid w:val="00100DDD"/>
    <w:rsid w:val="00100E0C"/>
    <w:rsid w:val="00100E7B"/>
    <w:rsid w:val="00100FE9"/>
    <w:rsid w:val="001016A8"/>
    <w:rsid w:val="001019DA"/>
    <w:rsid w:val="00101AFC"/>
    <w:rsid w:val="00101C9C"/>
    <w:rsid w:val="0010206F"/>
    <w:rsid w:val="0010209F"/>
    <w:rsid w:val="0010274D"/>
    <w:rsid w:val="00102770"/>
    <w:rsid w:val="00102D04"/>
    <w:rsid w:val="00103220"/>
    <w:rsid w:val="00103280"/>
    <w:rsid w:val="00103386"/>
    <w:rsid w:val="00103552"/>
    <w:rsid w:val="00103DAB"/>
    <w:rsid w:val="00104046"/>
    <w:rsid w:val="00104074"/>
    <w:rsid w:val="001044EB"/>
    <w:rsid w:val="00104BDE"/>
    <w:rsid w:val="00104C42"/>
    <w:rsid w:val="00104FED"/>
    <w:rsid w:val="0010505D"/>
    <w:rsid w:val="0010535D"/>
    <w:rsid w:val="00105D24"/>
    <w:rsid w:val="00105D65"/>
    <w:rsid w:val="00105E80"/>
    <w:rsid w:val="00105EED"/>
    <w:rsid w:val="00106053"/>
    <w:rsid w:val="00106122"/>
    <w:rsid w:val="0010620D"/>
    <w:rsid w:val="001062FB"/>
    <w:rsid w:val="001063E6"/>
    <w:rsid w:val="00106478"/>
    <w:rsid w:val="001072ED"/>
    <w:rsid w:val="001078F0"/>
    <w:rsid w:val="00107B43"/>
    <w:rsid w:val="00110125"/>
    <w:rsid w:val="00110358"/>
    <w:rsid w:val="0011053D"/>
    <w:rsid w:val="0011059C"/>
    <w:rsid w:val="00110783"/>
    <w:rsid w:val="00110B20"/>
    <w:rsid w:val="00110D3B"/>
    <w:rsid w:val="00110FEA"/>
    <w:rsid w:val="001110BF"/>
    <w:rsid w:val="0011126C"/>
    <w:rsid w:val="0011133A"/>
    <w:rsid w:val="001116E7"/>
    <w:rsid w:val="001118EF"/>
    <w:rsid w:val="00111F39"/>
    <w:rsid w:val="00111F91"/>
    <w:rsid w:val="001127B6"/>
    <w:rsid w:val="001127F7"/>
    <w:rsid w:val="00112B5B"/>
    <w:rsid w:val="0011300C"/>
    <w:rsid w:val="00113A7E"/>
    <w:rsid w:val="00113CA6"/>
    <w:rsid w:val="00113CF4"/>
    <w:rsid w:val="001141C7"/>
    <w:rsid w:val="001143B0"/>
    <w:rsid w:val="001144A1"/>
    <w:rsid w:val="001144DB"/>
    <w:rsid w:val="001145C1"/>
    <w:rsid w:val="00114AFD"/>
    <w:rsid w:val="001150AD"/>
    <w:rsid w:val="0011519A"/>
    <w:rsid w:val="001153EA"/>
    <w:rsid w:val="00115429"/>
    <w:rsid w:val="00115643"/>
    <w:rsid w:val="0011565F"/>
    <w:rsid w:val="001157F5"/>
    <w:rsid w:val="0011580B"/>
    <w:rsid w:val="00115950"/>
    <w:rsid w:val="00115BA5"/>
    <w:rsid w:val="00115C1E"/>
    <w:rsid w:val="00115C2F"/>
    <w:rsid w:val="00115D2A"/>
    <w:rsid w:val="00115D9A"/>
    <w:rsid w:val="00115E1F"/>
    <w:rsid w:val="00115E75"/>
    <w:rsid w:val="001160B4"/>
    <w:rsid w:val="00116234"/>
    <w:rsid w:val="00116765"/>
    <w:rsid w:val="001168B5"/>
    <w:rsid w:val="00117340"/>
    <w:rsid w:val="001173DA"/>
    <w:rsid w:val="001177BC"/>
    <w:rsid w:val="00117937"/>
    <w:rsid w:val="00117941"/>
    <w:rsid w:val="00117A1E"/>
    <w:rsid w:val="00117A73"/>
    <w:rsid w:val="00117C52"/>
    <w:rsid w:val="00117C5F"/>
    <w:rsid w:val="00117D60"/>
    <w:rsid w:val="00117F35"/>
    <w:rsid w:val="00120013"/>
    <w:rsid w:val="001200BF"/>
    <w:rsid w:val="00120221"/>
    <w:rsid w:val="0012054B"/>
    <w:rsid w:val="00120649"/>
    <w:rsid w:val="001208F9"/>
    <w:rsid w:val="00120C52"/>
    <w:rsid w:val="00121781"/>
    <w:rsid w:val="00121790"/>
    <w:rsid w:val="001219F5"/>
    <w:rsid w:val="00121A20"/>
    <w:rsid w:val="00121E21"/>
    <w:rsid w:val="001224D1"/>
    <w:rsid w:val="001229C9"/>
    <w:rsid w:val="001229F4"/>
    <w:rsid w:val="00122F26"/>
    <w:rsid w:val="00123056"/>
    <w:rsid w:val="00123211"/>
    <w:rsid w:val="0012332D"/>
    <w:rsid w:val="001233A2"/>
    <w:rsid w:val="00123630"/>
    <w:rsid w:val="0012377F"/>
    <w:rsid w:val="00123868"/>
    <w:rsid w:val="001238BD"/>
    <w:rsid w:val="00123ABB"/>
    <w:rsid w:val="00123B76"/>
    <w:rsid w:val="00123D44"/>
    <w:rsid w:val="00124314"/>
    <w:rsid w:val="001243CE"/>
    <w:rsid w:val="00124658"/>
    <w:rsid w:val="00124844"/>
    <w:rsid w:val="00124B8B"/>
    <w:rsid w:val="00124BAB"/>
    <w:rsid w:val="00125386"/>
    <w:rsid w:val="00125680"/>
    <w:rsid w:val="0012576D"/>
    <w:rsid w:val="0012579F"/>
    <w:rsid w:val="00125E69"/>
    <w:rsid w:val="00126A07"/>
    <w:rsid w:val="00126B4A"/>
    <w:rsid w:val="00126CB4"/>
    <w:rsid w:val="00126D60"/>
    <w:rsid w:val="00126D9B"/>
    <w:rsid w:val="00126E71"/>
    <w:rsid w:val="00126F45"/>
    <w:rsid w:val="001271A9"/>
    <w:rsid w:val="0012736C"/>
    <w:rsid w:val="00127695"/>
    <w:rsid w:val="00127697"/>
    <w:rsid w:val="001279B3"/>
    <w:rsid w:val="00127A05"/>
    <w:rsid w:val="001305D2"/>
    <w:rsid w:val="00130881"/>
    <w:rsid w:val="00130A6D"/>
    <w:rsid w:val="00130D90"/>
    <w:rsid w:val="00130F3A"/>
    <w:rsid w:val="001311DB"/>
    <w:rsid w:val="0013135F"/>
    <w:rsid w:val="001314D7"/>
    <w:rsid w:val="0013189D"/>
    <w:rsid w:val="001318D8"/>
    <w:rsid w:val="0013193B"/>
    <w:rsid w:val="00131B5E"/>
    <w:rsid w:val="00131FAF"/>
    <w:rsid w:val="00132112"/>
    <w:rsid w:val="001321F5"/>
    <w:rsid w:val="00132456"/>
    <w:rsid w:val="00132935"/>
    <w:rsid w:val="00132C1C"/>
    <w:rsid w:val="00132FD0"/>
    <w:rsid w:val="00133405"/>
    <w:rsid w:val="00133DEC"/>
    <w:rsid w:val="00133F3D"/>
    <w:rsid w:val="00134317"/>
    <w:rsid w:val="001344C0"/>
    <w:rsid w:val="001346FA"/>
    <w:rsid w:val="001347F9"/>
    <w:rsid w:val="001348F6"/>
    <w:rsid w:val="0013491E"/>
    <w:rsid w:val="00134940"/>
    <w:rsid w:val="00134AFE"/>
    <w:rsid w:val="00135252"/>
    <w:rsid w:val="001353BA"/>
    <w:rsid w:val="00135475"/>
    <w:rsid w:val="0013582A"/>
    <w:rsid w:val="00135931"/>
    <w:rsid w:val="001359F1"/>
    <w:rsid w:val="00135B14"/>
    <w:rsid w:val="00135DFA"/>
    <w:rsid w:val="00135EC0"/>
    <w:rsid w:val="00135FAA"/>
    <w:rsid w:val="001360EA"/>
    <w:rsid w:val="001363F1"/>
    <w:rsid w:val="001365B9"/>
    <w:rsid w:val="00136657"/>
    <w:rsid w:val="001366D5"/>
    <w:rsid w:val="00136981"/>
    <w:rsid w:val="001369AE"/>
    <w:rsid w:val="00136E4F"/>
    <w:rsid w:val="00136EF3"/>
    <w:rsid w:val="0013713A"/>
    <w:rsid w:val="0013722F"/>
    <w:rsid w:val="001372BF"/>
    <w:rsid w:val="00137699"/>
    <w:rsid w:val="00137AB5"/>
    <w:rsid w:val="00137E22"/>
    <w:rsid w:val="00137F0B"/>
    <w:rsid w:val="001401E5"/>
    <w:rsid w:val="00140285"/>
    <w:rsid w:val="0014164C"/>
    <w:rsid w:val="001417E2"/>
    <w:rsid w:val="001419D4"/>
    <w:rsid w:val="00141DDA"/>
    <w:rsid w:val="00141EC8"/>
    <w:rsid w:val="001421E2"/>
    <w:rsid w:val="00142FA4"/>
    <w:rsid w:val="001434A0"/>
    <w:rsid w:val="001434CF"/>
    <w:rsid w:val="0014371A"/>
    <w:rsid w:val="001437A4"/>
    <w:rsid w:val="00143888"/>
    <w:rsid w:val="001440E0"/>
    <w:rsid w:val="00144396"/>
    <w:rsid w:val="00144BE6"/>
    <w:rsid w:val="00144BE9"/>
    <w:rsid w:val="00144BF5"/>
    <w:rsid w:val="001450E6"/>
    <w:rsid w:val="00145591"/>
    <w:rsid w:val="001456AA"/>
    <w:rsid w:val="001456BF"/>
    <w:rsid w:val="001459C0"/>
    <w:rsid w:val="00145AFC"/>
    <w:rsid w:val="00145E8A"/>
    <w:rsid w:val="0014618E"/>
    <w:rsid w:val="001463D4"/>
    <w:rsid w:val="001463DD"/>
    <w:rsid w:val="0014641D"/>
    <w:rsid w:val="00146560"/>
    <w:rsid w:val="00146872"/>
    <w:rsid w:val="001469C6"/>
    <w:rsid w:val="001469D2"/>
    <w:rsid w:val="00146AF4"/>
    <w:rsid w:val="00146C4C"/>
    <w:rsid w:val="00146E96"/>
    <w:rsid w:val="00147013"/>
    <w:rsid w:val="001470EE"/>
    <w:rsid w:val="0014711F"/>
    <w:rsid w:val="0014713E"/>
    <w:rsid w:val="00147168"/>
    <w:rsid w:val="0014763F"/>
    <w:rsid w:val="00147704"/>
    <w:rsid w:val="00147A18"/>
    <w:rsid w:val="00147B82"/>
    <w:rsid w:val="00147EDF"/>
    <w:rsid w:val="00150058"/>
    <w:rsid w:val="00150275"/>
    <w:rsid w:val="0015032D"/>
    <w:rsid w:val="0015037E"/>
    <w:rsid w:val="00150666"/>
    <w:rsid w:val="001507D4"/>
    <w:rsid w:val="00150A71"/>
    <w:rsid w:val="00150D49"/>
    <w:rsid w:val="00151234"/>
    <w:rsid w:val="00151291"/>
    <w:rsid w:val="00151470"/>
    <w:rsid w:val="00151D60"/>
    <w:rsid w:val="00151D78"/>
    <w:rsid w:val="00151E23"/>
    <w:rsid w:val="00152018"/>
    <w:rsid w:val="001520DD"/>
    <w:rsid w:val="0015219F"/>
    <w:rsid w:val="001523E9"/>
    <w:rsid w:val="001526E0"/>
    <w:rsid w:val="001529C0"/>
    <w:rsid w:val="00152B35"/>
    <w:rsid w:val="0015309C"/>
    <w:rsid w:val="00153784"/>
    <w:rsid w:val="001539E2"/>
    <w:rsid w:val="00153A0F"/>
    <w:rsid w:val="00153A4D"/>
    <w:rsid w:val="00153CF2"/>
    <w:rsid w:val="00153EFD"/>
    <w:rsid w:val="00153FBE"/>
    <w:rsid w:val="0015412C"/>
    <w:rsid w:val="001541FC"/>
    <w:rsid w:val="0015441C"/>
    <w:rsid w:val="00154982"/>
    <w:rsid w:val="00154C6F"/>
    <w:rsid w:val="00154D66"/>
    <w:rsid w:val="001550C9"/>
    <w:rsid w:val="001551B5"/>
    <w:rsid w:val="00155B3A"/>
    <w:rsid w:val="00156002"/>
    <w:rsid w:val="0015601D"/>
    <w:rsid w:val="00156487"/>
    <w:rsid w:val="001566A8"/>
    <w:rsid w:val="00157149"/>
    <w:rsid w:val="001575DB"/>
    <w:rsid w:val="00157E3B"/>
    <w:rsid w:val="00157F1B"/>
    <w:rsid w:val="0016003B"/>
    <w:rsid w:val="0016042B"/>
    <w:rsid w:val="0016096B"/>
    <w:rsid w:val="001612F3"/>
    <w:rsid w:val="0016137A"/>
    <w:rsid w:val="00161480"/>
    <w:rsid w:val="001614EF"/>
    <w:rsid w:val="001616E6"/>
    <w:rsid w:val="00161C5B"/>
    <w:rsid w:val="00162279"/>
    <w:rsid w:val="00162A65"/>
    <w:rsid w:val="00162C66"/>
    <w:rsid w:val="0016312B"/>
    <w:rsid w:val="0016373A"/>
    <w:rsid w:val="001639AD"/>
    <w:rsid w:val="00163E32"/>
    <w:rsid w:val="00163F90"/>
    <w:rsid w:val="00163FD4"/>
    <w:rsid w:val="001640E4"/>
    <w:rsid w:val="0016462F"/>
    <w:rsid w:val="00164A52"/>
    <w:rsid w:val="001653E4"/>
    <w:rsid w:val="00165436"/>
    <w:rsid w:val="001654DD"/>
    <w:rsid w:val="001654FB"/>
    <w:rsid w:val="001655EE"/>
    <w:rsid w:val="00165834"/>
    <w:rsid w:val="001659C1"/>
    <w:rsid w:val="00165EA6"/>
    <w:rsid w:val="00165EB3"/>
    <w:rsid w:val="00166324"/>
    <w:rsid w:val="00166505"/>
    <w:rsid w:val="00166EBC"/>
    <w:rsid w:val="001670C9"/>
    <w:rsid w:val="0016713D"/>
    <w:rsid w:val="0016734A"/>
    <w:rsid w:val="00167473"/>
    <w:rsid w:val="001677FE"/>
    <w:rsid w:val="00167929"/>
    <w:rsid w:val="00167AF8"/>
    <w:rsid w:val="0017026B"/>
    <w:rsid w:val="001702F7"/>
    <w:rsid w:val="00170688"/>
    <w:rsid w:val="001707D5"/>
    <w:rsid w:val="00170E4C"/>
    <w:rsid w:val="00170E5C"/>
    <w:rsid w:val="00170EBF"/>
    <w:rsid w:val="00171171"/>
    <w:rsid w:val="0017130B"/>
    <w:rsid w:val="0017179A"/>
    <w:rsid w:val="00171803"/>
    <w:rsid w:val="00171A68"/>
    <w:rsid w:val="00171B1E"/>
    <w:rsid w:val="00172407"/>
    <w:rsid w:val="00173378"/>
    <w:rsid w:val="00173798"/>
    <w:rsid w:val="0017392D"/>
    <w:rsid w:val="001739BE"/>
    <w:rsid w:val="00173A8E"/>
    <w:rsid w:val="00173AB1"/>
    <w:rsid w:val="00173AFE"/>
    <w:rsid w:val="00173D8E"/>
    <w:rsid w:val="00173DAF"/>
    <w:rsid w:val="001740CB"/>
    <w:rsid w:val="0017462F"/>
    <w:rsid w:val="001748C5"/>
    <w:rsid w:val="00174A76"/>
    <w:rsid w:val="00174CA8"/>
    <w:rsid w:val="00174F2D"/>
    <w:rsid w:val="00174FD4"/>
    <w:rsid w:val="0017502C"/>
    <w:rsid w:val="001750B3"/>
    <w:rsid w:val="00175C1C"/>
    <w:rsid w:val="00175FCE"/>
    <w:rsid w:val="00176130"/>
    <w:rsid w:val="001761C7"/>
    <w:rsid w:val="001761D5"/>
    <w:rsid w:val="00176944"/>
    <w:rsid w:val="00176B11"/>
    <w:rsid w:val="00176B68"/>
    <w:rsid w:val="00176D4A"/>
    <w:rsid w:val="00177110"/>
    <w:rsid w:val="001776E4"/>
    <w:rsid w:val="00177831"/>
    <w:rsid w:val="00177B16"/>
    <w:rsid w:val="00177C27"/>
    <w:rsid w:val="00177FD8"/>
    <w:rsid w:val="00180270"/>
    <w:rsid w:val="00180AA9"/>
    <w:rsid w:val="00180CA4"/>
    <w:rsid w:val="001810C1"/>
    <w:rsid w:val="0018114B"/>
    <w:rsid w:val="0018137A"/>
    <w:rsid w:val="001813F7"/>
    <w:rsid w:val="0018143F"/>
    <w:rsid w:val="0018183E"/>
    <w:rsid w:val="001818FB"/>
    <w:rsid w:val="00181F62"/>
    <w:rsid w:val="00181FF8"/>
    <w:rsid w:val="0018256E"/>
    <w:rsid w:val="00182BD6"/>
    <w:rsid w:val="00182CCD"/>
    <w:rsid w:val="00182EC9"/>
    <w:rsid w:val="00183003"/>
    <w:rsid w:val="001833DF"/>
    <w:rsid w:val="00183541"/>
    <w:rsid w:val="001838C1"/>
    <w:rsid w:val="00183903"/>
    <w:rsid w:val="00183F19"/>
    <w:rsid w:val="001841D3"/>
    <w:rsid w:val="00185012"/>
    <w:rsid w:val="00185415"/>
    <w:rsid w:val="0018551B"/>
    <w:rsid w:val="00185726"/>
    <w:rsid w:val="0018596D"/>
    <w:rsid w:val="00185B6A"/>
    <w:rsid w:val="00185FD2"/>
    <w:rsid w:val="001860DA"/>
    <w:rsid w:val="00186138"/>
    <w:rsid w:val="001862AD"/>
    <w:rsid w:val="00186956"/>
    <w:rsid w:val="00186B77"/>
    <w:rsid w:val="00186D78"/>
    <w:rsid w:val="00186F77"/>
    <w:rsid w:val="001873C7"/>
    <w:rsid w:val="0018765A"/>
    <w:rsid w:val="00187821"/>
    <w:rsid w:val="00187BE2"/>
    <w:rsid w:val="00187D38"/>
    <w:rsid w:val="0019015E"/>
    <w:rsid w:val="001902B5"/>
    <w:rsid w:val="00190374"/>
    <w:rsid w:val="00190724"/>
    <w:rsid w:val="001907B5"/>
    <w:rsid w:val="00190AC1"/>
    <w:rsid w:val="00190B08"/>
    <w:rsid w:val="00190C77"/>
    <w:rsid w:val="001915A4"/>
    <w:rsid w:val="00191648"/>
    <w:rsid w:val="00191709"/>
    <w:rsid w:val="00191866"/>
    <w:rsid w:val="00192028"/>
    <w:rsid w:val="00192227"/>
    <w:rsid w:val="00192301"/>
    <w:rsid w:val="001923F4"/>
    <w:rsid w:val="001925CD"/>
    <w:rsid w:val="00192649"/>
    <w:rsid w:val="001927FC"/>
    <w:rsid w:val="00192C3E"/>
    <w:rsid w:val="00192F24"/>
    <w:rsid w:val="001930E8"/>
    <w:rsid w:val="0019310C"/>
    <w:rsid w:val="001932B8"/>
    <w:rsid w:val="0019341A"/>
    <w:rsid w:val="0019386B"/>
    <w:rsid w:val="00193C52"/>
    <w:rsid w:val="00193D24"/>
    <w:rsid w:val="00193DDF"/>
    <w:rsid w:val="001940A9"/>
    <w:rsid w:val="001940D8"/>
    <w:rsid w:val="00194111"/>
    <w:rsid w:val="001941F9"/>
    <w:rsid w:val="00194347"/>
    <w:rsid w:val="001945AA"/>
    <w:rsid w:val="001946AD"/>
    <w:rsid w:val="001946CB"/>
    <w:rsid w:val="00194760"/>
    <w:rsid w:val="0019486F"/>
    <w:rsid w:val="00194BBD"/>
    <w:rsid w:val="00195090"/>
    <w:rsid w:val="0019512B"/>
    <w:rsid w:val="00195722"/>
    <w:rsid w:val="00195A95"/>
    <w:rsid w:val="00195BBA"/>
    <w:rsid w:val="00195CB5"/>
    <w:rsid w:val="00195F3B"/>
    <w:rsid w:val="00195F3C"/>
    <w:rsid w:val="0019608F"/>
    <w:rsid w:val="00196AAD"/>
    <w:rsid w:val="00196D82"/>
    <w:rsid w:val="00196E38"/>
    <w:rsid w:val="00196EDD"/>
    <w:rsid w:val="00197304"/>
    <w:rsid w:val="001973A1"/>
    <w:rsid w:val="001975A1"/>
    <w:rsid w:val="001975AA"/>
    <w:rsid w:val="00197D93"/>
    <w:rsid w:val="00197DF9"/>
    <w:rsid w:val="001A0074"/>
    <w:rsid w:val="001A00B3"/>
    <w:rsid w:val="001A080F"/>
    <w:rsid w:val="001A0C6B"/>
    <w:rsid w:val="001A1082"/>
    <w:rsid w:val="001A10F4"/>
    <w:rsid w:val="001A13A2"/>
    <w:rsid w:val="001A14C3"/>
    <w:rsid w:val="001A1987"/>
    <w:rsid w:val="001A19BD"/>
    <w:rsid w:val="001A1B93"/>
    <w:rsid w:val="001A1C0E"/>
    <w:rsid w:val="001A1C2E"/>
    <w:rsid w:val="001A2019"/>
    <w:rsid w:val="001A20FB"/>
    <w:rsid w:val="001A24B2"/>
    <w:rsid w:val="001A2564"/>
    <w:rsid w:val="001A26D7"/>
    <w:rsid w:val="001A2984"/>
    <w:rsid w:val="001A29DC"/>
    <w:rsid w:val="001A2B88"/>
    <w:rsid w:val="001A2B99"/>
    <w:rsid w:val="001A30EA"/>
    <w:rsid w:val="001A39A9"/>
    <w:rsid w:val="001A3D7A"/>
    <w:rsid w:val="001A49C7"/>
    <w:rsid w:val="001A4DA2"/>
    <w:rsid w:val="001A5633"/>
    <w:rsid w:val="001A57C0"/>
    <w:rsid w:val="001A5A42"/>
    <w:rsid w:val="001A5C89"/>
    <w:rsid w:val="001A5D29"/>
    <w:rsid w:val="001A602C"/>
    <w:rsid w:val="001A6173"/>
    <w:rsid w:val="001A6719"/>
    <w:rsid w:val="001A68DF"/>
    <w:rsid w:val="001A6CBA"/>
    <w:rsid w:val="001A6DAA"/>
    <w:rsid w:val="001A6E5E"/>
    <w:rsid w:val="001A6F32"/>
    <w:rsid w:val="001A703A"/>
    <w:rsid w:val="001A761B"/>
    <w:rsid w:val="001A76FF"/>
    <w:rsid w:val="001A7C17"/>
    <w:rsid w:val="001B00DE"/>
    <w:rsid w:val="001B016C"/>
    <w:rsid w:val="001B0525"/>
    <w:rsid w:val="001B0892"/>
    <w:rsid w:val="001B0A02"/>
    <w:rsid w:val="001B0ABB"/>
    <w:rsid w:val="001B0B06"/>
    <w:rsid w:val="001B0D8C"/>
    <w:rsid w:val="001B0D97"/>
    <w:rsid w:val="001B164C"/>
    <w:rsid w:val="001B16E2"/>
    <w:rsid w:val="001B1DA1"/>
    <w:rsid w:val="001B2140"/>
    <w:rsid w:val="001B219A"/>
    <w:rsid w:val="001B229E"/>
    <w:rsid w:val="001B2463"/>
    <w:rsid w:val="001B284B"/>
    <w:rsid w:val="001B2C0D"/>
    <w:rsid w:val="001B2C55"/>
    <w:rsid w:val="001B2F44"/>
    <w:rsid w:val="001B2FD3"/>
    <w:rsid w:val="001B3115"/>
    <w:rsid w:val="001B34A4"/>
    <w:rsid w:val="001B37D9"/>
    <w:rsid w:val="001B395B"/>
    <w:rsid w:val="001B3C0B"/>
    <w:rsid w:val="001B3FCB"/>
    <w:rsid w:val="001B476E"/>
    <w:rsid w:val="001B4850"/>
    <w:rsid w:val="001B4E24"/>
    <w:rsid w:val="001B4E44"/>
    <w:rsid w:val="001B4E8C"/>
    <w:rsid w:val="001B4ED4"/>
    <w:rsid w:val="001B500B"/>
    <w:rsid w:val="001B5070"/>
    <w:rsid w:val="001B517A"/>
    <w:rsid w:val="001B540E"/>
    <w:rsid w:val="001B5876"/>
    <w:rsid w:val="001B59B0"/>
    <w:rsid w:val="001B5A3C"/>
    <w:rsid w:val="001B5A5D"/>
    <w:rsid w:val="001B5B1D"/>
    <w:rsid w:val="001B5C7F"/>
    <w:rsid w:val="001B5E5B"/>
    <w:rsid w:val="001B630F"/>
    <w:rsid w:val="001B6414"/>
    <w:rsid w:val="001B6602"/>
    <w:rsid w:val="001B6605"/>
    <w:rsid w:val="001B694A"/>
    <w:rsid w:val="001B695D"/>
    <w:rsid w:val="001B6B35"/>
    <w:rsid w:val="001B7300"/>
    <w:rsid w:val="001B7B36"/>
    <w:rsid w:val="001B7E18"/>
    <w:rsid w:val="001B7EC9"/>
    <w:rsid w:val="001C0230"/>
    <w:rsid w:val="001C0AF5"/>
    <w:rsid w:val="001C0C3B"/>
    <w:rsid w:val="001C0DC9"/>
    <w:rsid w:val="001C0F8B"/>
    <w:rsid w:val="001C0FA3"/>
    <w:rsid w:val="001C1312"/>
    <w:rsid w:val="001C1687"/>
    <w:rsid w:val="001C1852"/>
    <w:rsid w:val="001C192B"/>
    <w:rsid w:val="001C1AA8"/>
    <w:rsid w:val="001C1CE5"/>
    <w:rsid w:val="001C1DC1"/>
    <w:rsid w:val="001C1E8C"/>
    <w:rsid w:val="001C222D"/>
    <w:rsid w:val="001C244E"/>
    <w:rsid w:val="001C29DC"/>
    <w:rsid w:val="001C2D64"/>
    <w:rsid w:val="001C2FC2"/>
    <w:rsid w:val="001C3D2A"/>
    <w:rsid w:val="001C3D60"/>
    <w:rsid w:val="001C438B"/>
    <w:rsid w:val="001C4709"/>
    <w:rsid w:val="001C509B"/>
    <w:rsid w:val="001C50A6"/>
    <w:rsid w:val="001C5215"/>
    <w:rsid w:val="001C5564"/>
    <w:rsid w:val="001C5C81"/>
    <w:rsid w:val="001C65EA"/>
    <w:rsid w:val="001C6A27"/>
    <w:rsid w:val="001C6B35"/>
    <w:rsid w:val="001C6B7D"/>
    <w:rsid w:val="001C6BC5"/>
    <w:rsid w:val="001C6CB7"/>
    <w:rsid w:val="001C72A8"/>
    <w:rsid w:val="001C74BD"/>
    <w:rsid w:val="001C751E"/>
    <w:rsid w:val="001C7911"/>
    <w:rsid w:val="001C7A21"/>
    <w:rsid w:val="001C7BC4"/>
    <w:rsid w:val="001D01BE"/>
    <w:rsid w:val="001D07E7"/>
    <w:rsid w:val="001D0B16"/>
    <w:rsid w:val="001D125E"/>
    <w:rsid w:val="001D13BF"/>
    <w:rsid w:val="001D142A"/>
    <w:rsid w:val="001D15E0"/>
    <w:rsid w:val="001D1769"/>
    <w:rsid w:val="001D1AAE"/>
    <w:rsid w:val="001D1C61"/>
    <w:rsid w:val="001D1DB6"/>
    <w:rsid w:val="001D1E5D"/>
    <w:rsid w:val="001D1FDF"/>
    <w:rsid w:val="001D222E"/>
    <w:rsid w:val="001D2957"/>
    <w:rsid w:val="001D298C"/>
    <w:rsid w:val="001D2D13"/>
    <w:rsid w:val="001D2DCA"/>
    <w:rsid w:val="001D3DD6"/>
    <w:rsid w:val="001D3E2F"/>
    <w:rsid w:val="001D425F"/>
    <w:rsid w:val="001D4C4C"/>
    <w:rsid w:val="001D51BA"/>
    <w:rsid w:val="001D53A3"/>
    <w:rsid w:val="001D53E7"/>
    <w:rsid w:val="001D5484"/>
    <w:rsid w:val="001D57FA"/>
    <w:rsid w:val="001D5BF5"/>
    <w:rsid w:val="001D6342"/>
    <w:rsid w:val="001D64E2"/>
    <w:rsid w:val="001D650B"/>
    <w:rsid w:val="001D66B9"/>
    <w:rsid w:val="001D6835"/>
    <w:rsid w:val="001D6CCE"/>
    <w:rsid w:val="001D6CF4"/>
    <w:rsid w:val="001D6D4F"/>
    <w:rsid w:val="001D6D53"/>
    <w:rsid w:val="001D7D1F"/>
    <w:rsid w:val="001E01A8"/>
    <w:rsid w:val="001E01C4"/>
    <w:rsid w:val="001E085C"/>
    <w:rsid w:val="001E0A64"/>
    <w:rsid w:val="001E0AC9"/>
    <w:rsid w:val="001E0CC3"/>
    <w:rsid w:val="001E1173"/>
    <w:rsid w:val="001E11DF"/>
    <w:rsid w:val="001E142C"/>
    <w:rsid w:val="001E1620"/>
    <w:rsid w:val="001E179B"/>
    <w:rsid w:val="001E1A29"/>
    <w:rsid w:val="001E1A63"/>
    <w:rsid w:val="001E1AE4"/>
    <w:rsid w:val="001E2318"/>
    <w:rsid w:val="001E258D"/>
    <w:rsid w:val="001E26E5"/>
    <w:rsid w:val="001E2730"/>
    <w:rsid w:val="001E2BA2"/>
    <w:rsid w:val="001E2E82"/>
    <w:rsid w:val="001E2F5D"/>
    <w:rsid w:val="001E30E0"/>
    <w:rsid w:val="001E328E"/>
    <w:rsid w:val="001E35F4"/>
    <w:rsid w:val="001E3925"/>
    <w:rsid w:val="001E3ADF"/>
    <w:rsid w:val="001E3D8A"/>
    <w:rsid w:val="001E426A"/>
    <w:rsid w:val="001E4379"/>
    <w:rsid w:val="001E439E"/>
    <w:rsid w:val="001E4998"/>
    <w:rsid w:val="001E4CA2"/>
    <w:rsid w:val="001E4D17"/>
    <w:rsid w:val="001E4EC7"/>
    <w:rsid w:val="001E4F4C"/>
    <w:rsid w:val="001E4FEC"/>
    <w:rsid w:val="001E57A5"/>
    <w:rsid w:val="001E580C"/>
    <w:rsid w:val="001E5867"/>
    <w:rsid w:val="001E58E2"/>
    <w:rsid w:val="001E5A8A"/>
    <w:rsid w:val="001E5C04"/>
    <w:rsid w:val="001E5E40"/>
    <w:rsid w:val="001E6082"/>
    <w:rsid w:val="001E60AA"/>
    <w:rsid w:val="001E60C6"/>
    <w:rsid w:val="001E63D3"/>
    <w:rsid w:val="001E641F"/>
    <w:rsid w:val="001E6550"/>
    <w:rsid w:val="001E65F9"/>
    <w:rsid w:val="001E6720"/>
    <w:rsid w:val="001E6A19"/>
    <w:rsid w:val="001E6B0F"/>
    <w:rsid w:val="001E6F5E"/>
    <w:rsid w:val="001E710A"/>
    <w:rsid w:val="001E7313"/>
    <w:rsid w:val="001E789A"/>
    <w:rsid w:val="001E7A62"/>
    <w:rsid w:val="001E7AED"/>
    <w:rsid w:val="001E7D90"/>
    <w:rsid w:val="001F0336"/>
    <w:rsid w:val="001F050D"/>
    <w:rsid w:val="001F09B3"/>
    <w:rsid w:val="001F09CD"/>
    <w:rsid w:val="001F0ECA"/>
    <w:rsid w:val="001F0F4D"/>
    <w:rsid w:val="001F10E6"/>
    <w:rsid w:val="001F119A"/>
    <w:rsid w:val="001F11A0"/>
    <w:rsid w:val="001F11E8"/>
    <w:rsid w:val="001F1653"/>
    <w:rsid w:val="001F168C"/>
    <w:rsid w:val="001F17B6"/>
    <w:rsid w:val="001F187E"/>
    <w:rsid w:val="001F1CD8"/>
    <w:rsid w:val="001F1DE4"/>
    <w:rsid w:val="001F20AE"/>
    <w:rsid w:val="001F24AF"/>
    <w:rsid w:val="001F266F"/>
    <w:rsid w:val="001F2874"/>
    <w:rsid w:val="001F2DAE"/>
    <w:rsid w:val="001F2DDD"/>
    <w:rsid w:val="001F2F70"/>
    <w:rsid w:val="001F3208"/>
    <w:rsid w:val="001F371B"/>
    <w:rsid w:val="001F37EF"/>
    <w:rsid w:val="001F383E"/>
    <w:rsid w:val="001F3916"/>
    <w:rsid w:val="001F396A"/>
    <w:rsid w:val="001F3BA7"/>
    <w:rsid w:val="001F3D9A"/>
    <w:rsid w:val="001F3FF7"/>
    <w:rsid w:val="001F45DF"/>
    <w:rsid w:val="001F462F"/>
    <w:rsid w:val="001F4715"/>
    <w:rsid w:val="001F4E85"/>
    <w:rsid w:val="001F4FA0"/>
    <w:rsid w:val="001F54C5"/>
    <w:rsid w:val="001F568F"/>
    <w:rsid w:val="001F56AF"/>
    <w:rsid w:val="001F5A21"/>
    <w:rsid w:val="001F5E41"/>
    <w:rsid w:val="001F662C"/>
    <w:rsid w:val="001F67B2"/>
    <w:rsid w:val="001F6941"/>
    <w:rsid w:val="001F6C4B"/>
    <w:rsid w:val="001F6E4E"/>
    <w:rsid w:val="001F6FF2"/>
    <w:rsid w:val="001F7074"/>
    <w:rsid w:val="001F7518"/>
    <w:rsid w:val="001F7605"/>
    <w:rsid w:val="001F7665"/>
    <w:rsid w:val="001F769F"/>
    <w:rsid w:val="001F77FC"/>
    <w:rsid w:val="001F7EF7"/>
    <w:rsid w:val="002000F5"/>
    <w:rsid w:val="002002B9"/>
    <w:rsid w:val="00200467"/>
    <w:rsid w:val="00200490"/>
    <w:rsid w:val="002008F2"/>
    <w:rsid w:val="0020115E"/>
    <w:rsid w:val="002019C1"/>
    <w:rsid w:val="00201AC3"/>
    <w:rsid w:val="00201C57"/>
    <w:rsid w:val="00201D5C"/>
    <w:rsid w:val="00201ECD"/>
    <w:rsid w:val="00201F3A"/>
    <w:rsid w:val="00202178"/>
    <w:rsid w:val="0020222B"/>
    <w:rsid w:val="002022CB"/>
    <w:rsid w:val="00202695"/>
    <w:rsid w:val="00202BC6"/>
    <w:rsid w:val="00203307"/>
    <w:rsid w:val="0020338C"/>
    <w:rsid w:val="00203638"/>
    <w:rsid w:val="002036BE"/>
    <w:rsid w:val="002036C2"/>
    <w:rsid w:val="0020371B"/>
    <w:rsid w:val="00203AEB"/>
    <w:rsid w:val="00203B12"/>
    <w:rsid w:val="00203B4F"/>
    <w:rsid w:val="00203F96"/>
    <w:rsid w:val="00203FCF"/>
    <w:rsid w:val="00204458"/>
    <w:rsid w:val="00204807"/>
    <w:rsid w:val="0020482A"/>
    <w:rsid w:val="002048A0"/>
    <w:rsid w:val="00204A8C"/>
    <w:rsid w:val="00204AC4"/>
    <w:rsid w:val="00204B4A"/>
    <w:rsid w:val="00204F07"/>
    <w:rsid w:val="00204F43"/>
    <w:rsid w:val="002053BE"/>
    <w:rsid w:val="0020548D"/>
    <w:rsid w:val="002056FA"/>
    <w:rsid w:val="002059F6"/>
    <w:rsid w:val="002059FB"/>
    <w:rsid w:val="00205B69"/>
    <w:rsid w:val="00205BC1"/>
    <w:rsid w:val="00205BF2"/>
    <w:rsid w:val="00205BF5"/>
    <w:rsid w:val="00205C65"/>
    <w:rsid w:val="00205E25"/>
    <w:rsid w:val="002061B7"/>
    <w:rsid w:val="0020669A"/>
    <w:rsid w:val="002067CC"/>
    <w:rsid w:val="002069B2"/>
    <w:rsid w:val="00206B53"/>
    <w:rsid w:val="00206EEF"/>
    <w:rsid w:val="00207200"/>
    <w:rsid w:val="0020778D"/>
    <w:rsid w:val="00207DE9"/>
    <w:rsid w:val="00207EA1"/>
    <w:rsid w:val="00207FA3"/>
    <w:rsid w:val="00210146"/>
    <w:rsid w:val="00210189"/>
    <w:rsid w:val="00210297"/>
    <w:rsid w:val="0021072E"/>
    <w:rsid w:val="00210743"/>
    <w:rsid w:val="002107D5"/>
    <w:rsid w:val="00211369"/>
    <w:rsid w:val="002115EF"/>
    <w:rsid w:val="002117D8"/>
    <w:rsid w:val="00211BAA"/>
    <w:rsid w:val="00211E37"/>
    <w:rsid w:val="00211E63"/>
    <w:rsid w:val="00211EDD"/>
    <w:rsid w:val="002122BD"/>
    <w:rsid w:val="0021246F"/>
    <w:rsid w:val="00212672"/>
    <w:rsid w:val="002129B5"/>
    <w:rsid w:val="00212CFE"/>
    <w:rsid w:val="00212DD8"/>
    <w:rsid w:val="00212FFD"/>
    <w:rsid w:val="0021359F"/>
    <w:rsid w:val="00213FB1"/>
    <w:rsid w:val="002143B9"/>
    <w:rsid w:val="0021441F"/>
    <w:rsid w:val="002145A4"/>
    <w:rsid w:val="00214635"/>
    <w:rsid w:val="00214946"/>
    <w:rsid w:val="00214AEC"/>
    <w:rsid w:val="00214C72"/>
    <w:rsid w:val="00214CE4"/>
    <w:rsid w:val="00214DA8"/>
    <w:rsid w:val="00215423"/>
    <w:rsid w:val="00215505"/>
    <w:rsid w:val="002158FA"/>
    <w:rsid w:val="00216041"/>
    <w:rsid w:val="00216A4D"/>
    <w:rsid w:val="00216C01"/>
    <w:rsid w:val="00216DD5"/>
    <w:rsid w:val="0021720A"/>
    <w:rsid w:val="002174E9"/>
    <w:rsid w:val="00217505"/>
    <w:rsid w:val="00217673"/>
    <w:rsid w:val="00217D8A"/>
    <w:rsid w:val="00217FBE"/>
    <w:rsid w:val="00217FFD"/>
    <w:rsid w:val="0022004E"/>
    <w:rsid w:val="00220600"/>
    <w:rsid w:val="002206A3"/>
    <w:rsid w:val="00220767"/>
    <w:rsid w:val="00220900"/>
    <w:rsid w:val="00220F36"/>
    <w:rsid w:val="00220F52"/>
    <w:rsid w:val="00221675"/>
    <w:rsid w:val="002216FB"/>
    <w:rsid w:val="00222084"/>
    <w:rsid w:val="0022244E"/>
    <w:rsid w:val="002224DB"/>
    <w:rsid w:val="002228B7"/>
    <w:rsid w:val="00222D18"/>
    <w:rsid w:val="00222DA4"/>
    <w:rsid w:val="00222E8C"/>
    <w:rsid w:val="002233F6"/>
    <w:rsid w:val="002235CD"/>
    <w:rsid w:val="00223803"/>
    <w:rsid w:val="002238C2"/>
    <w:rsid w:val="002238E7"/>
    <w:rsid w:val="00223C1D"/>
    <w:rsid w:val="00223F0B"/>
    <w:rsid w:val="00223FCB"/>
    <w:rsid w:val="00224054"/>
    <w:rsid w:val="00224366"/>
    <w:rsid w:val="00224389"/>
    <w:rsid w:val="002245FB"/>
    <w:rsid w:val="00224A22"/>
    <w:rsid w:val="00224CED"/>
    <w:rsid w:val="00224F96"/>
    <w:rsid w:val="0022501E"/>
    <w:rsid w:val="00225041"/>
    <w:rsid w:val="002252C3"/>
    <w:rsid w:val="00225534"/>
    <w:rsid w:val="002258B9"/>
    <w:rsid w:val="002258F8"/>
    <w:rsid w:val="00225AB4"/>
    <w:rsid w:val="00225C54"/>
    <w:rsid w:val="00225E91"/>
    <w:rsid w:val="002264DA"/>
    <w:rsid w:val="00226700"/>
    <w:rsid w:val="00226E44"/>
    <w:rsid w:val="00226E73"/>
    <w:rsid w:val="00226EF1"/>
    <w:rsid w:val="00227112"/>
    <w:rsid w:val="002271E7"/>
    <w:rsid w:val="00227559"/>
    <w:rsid w:val="00227D6D"/>
    <w:rsid w:val="00230098"/>
    <w:rsid w:val="002301D6"/>
    <w:rsid w:val="002301F5"/>
    <w:rsid w:val="00230765"/>
    <w:rsid w:val="00230A69"/>
    <w:rsid w:val="00230D18"/>
    <w:rsid w:val="00230E87"/>
    <w:rsid w:val="002311D1"/>
    <w:rsid w:val="002314B9"/>
    <w:rsid w:val="00231568"/>
    <w:rsid w:val="002319E4"/>
    <w:rsid w:val="00231C1F"/>
    <w:rsid w:val="00231EA5"/>
    <w:rsid w:val="00231ED0"/>
    <w:rsid w:val="002320E8"/>
    <w:rsid w:val="00232220"/>
    <w:rsid w:val="00232627"/>
    <w:rsid w:val="00232635"/>
    <w:rsid w:val="00232ABA"/>
    <w:rsid w:val="0023302C"/>
    <w:rsid w:val="002334E8"/>
    <w:rsid w:val="0023369A"/>
    <w:rsid w:val="00233DD2"/>
    <w:rsid w:val="00233F5B"/>
    <w:rsid w:val="00234213"/>
    <w:rsid w:val="0023445C"/>
    <w:rsid w:val="002345CD"/>
    <w:rsid w:val="0023465D"/>
    <w:rsid w:val="00234D33"/>
    <w:rsid w:val="002352D0"/>
    <w:rsid w:val="00235632"/>
    <w:rsid w:val="00235869"/>
    <w:rsid w:val="00235872"/>
    <w:rsid w:val="00235B31"/>
    <w:rsid w:val="00235BE7"/>
    <w:rsid w:val="00235CDF"/>
    <w:rsid w:val="0023639E"/>
    <w:rsid w:val="002364EA"/>
    <w:rsid w:val="0023660D"/>
    <w:rsid w:val="002367BF"/>
    <w:rsid w:val="00236BEC"/>
    <w:rsid w:val="00236DE4"/>
    <w:rsid w:val="00237167"/>
    <w:rsid w:val="002371B7"/>
    <w:rsid w:val="00237320"/>
    <w:rsid w:val="0023733A"/>
    <w:rsid w:val="00237341"/>
    <w:rsid w:val="00237476"/>
    <w:rsid w:val="00237531"/>
    <w:rsid w:val="00237658"/>
    <w:rsid w:val="002376F4"/>
    <w:rsid w:val="00237845"/>
    <w:rsid w:val="00237A64"/>
    <w:rsid w:val="00240244"/>
    <w:rsid w:val="0024024B"/>
    <w:rsid w:val="00240390"/>
    <w:rsid w:val="002409C4"/>
    <w:rsid w:val="002414CF"/>
    <w:rsid w:val="00241559"/>
    <w:rsid w:val="00241631"/>
    <w:rsid w:val="00241729"/>
    <w:rsid w:val="0024181C"/>
    <w:rsid w:val="002419AE"/>
    <w:rsid w:val="00241A5F"/>
    <w:rsid w:val="00241F55"/>
    <w:rsid w:val="00242260"/>
    <w:rsid w:val="0024243E"/>
    <w:rsid w:val="0024279D"/>
    <w:rsid w:val="002427B6"/>
    <w:rsid w:val="00242980"/>
    <w:rsid w:val="00242B26"/>
    <w:rsid w:val="00242B4C"/>
    <w:rsid w:val="00242C1F"/>
    <w:rsid w:val="00242D09"/>
    <w:rsid w:val="00242E7B"/>
    <w:rsid w:val="00242F18"/>
    <w:rsid w:val="00242F5C"/>
    <w:rsid w:val="002431D9"/>
    <w:rsid w:val="002432E8"/>
    <w:rsid w:val="002432F5"/>
    <w:rsid w:val="0024338C"/>
    <w:rsid w:val="002433B6"/>
    <w:rsid w:val="002433F3"/>
    <w:rsid w:val="0024340A"/>
    <w:rsid w:val="00243446"/>
    <w:rsid w:val="002435B3"/>
    <w:rsid w:val="00243814"/>
    <w:rsid w:val="002439EE"/>
    <w:rsid w:val="00243C01"/>
    <w:rsid w:val="0024403A"/>
    <w:rsid w:val="002442C4"/>
    <w:rsid w:val="0024432A"/>
    <w:rsid w:val="0024440D"/>
    <w:rsid w:val="002447D9"/>
    <w:rsid w:val="00244A57"/>
    <w:rsid w:val="00244C9A"/>
    <w:rsid w:val="00244E86"/>
    <w:rsid w:val="0024519A"/>
    <w:rsid w:val="002451ED"/>
    <w:rsid w:val="0024541A"/>
    <w:rsid w:val="00245553"/>
    <w:rsid w:val="002455DA"/>
    <w:rsid w:val="002458EB"/>
    <w:rsid w:val="0024598E"/>
    <w:rsid w:val="002459E4"/>
    <w:rsid w:val="00245A7B"/>
    <w:rsid w:val="00245B78"/>
    <w:rsid w:val="002462F4"/>
    <w:rsid w:val="00246309"/>
    <w:rsid w:val="00246545"/>
    <w:rsid w:val="002466AB"/>
    <w:rsid w:val="00246801"/>
    <w:rsid w:val="002470FD"/>
    <w:rsid w:val="00247267"/>
    <w:rsid w:val="0024768F"/>
    <w:rsid w:val="002478DA"/>
    <w:rsid w:val="00247D07"/>
    <w:rsid w:val="00247D5D"/>
    <w:rsid w:val="00247DD1"/>
    <w:rsid w:val="00247EE9"/>
    <w:rsid w:val="00247F5A"/>
    <w:rsid w:val="00247F74"/>
    <w:rsid w:val="00247FEA"/>
    <w:rsid w:val="0025006A"/>
    <w:rsid w:val="002500C8"/>
    <w:rsid w:val="00250484"/>
    <w:rsid w:val="0025058A"/>
    <w:rsid w:val="00250989"/>
    <w:rsid w:val="00250AD5"/>
    <w:rsid w:val="00250B22"/>
    <w:rsid w:val="00250BE3"/>
    <w:rsid w:val="00251106"/>
    <w:rsid w:val="0025117F"/>
    <w:rsid w:val="0025131B"/>
    <w:rsid w:val="002519EC"/>
    <w:rsid w:val="00251F95"/>
    <w:rsid w:val="002529F6"/>
    <w:rsid w:val="00252D5C"/>
    <w:rsid w:val="0025323D"/>
    <w:rsid w:val="002533A0"/>
    <w:rsid w:val="0025344E"/>
    <w:rsid w:val="00253EA3"/>
    <w:rsid w:val="00253EE6"/>
    <w:rsid w:val="00253F7D"/>
    <w:rsid w:val="00253FB0"/>
    <w:rsid w:val="0025486A"/>
    <w:rsid w:val="002548B4"/>
    <w:rsid w:val="00254A65"/>
    <w:rsid w:val="00255221"/>
    <w:rsid w:val="00255272"/>
    <w:rsid w:val="002553FC"/>
    <w:rsid w:val="002555C0"/>
    <w:rsid w:val="00255884"/>
    <w:rsid w:val="00255A59"/>
    <w:rsid w:val="00255EF8"/>
    <w:rsid w:val="0025667D"/>
    <w:rsid w:val="00256793"/>
    <w:rsid w:val="002567F3"/>
    <w:rsid w:val="00257509"/>
    <w:rsid w:val="00257543"/>
    <w:rsid w:val="0025756B"/>
    <w:rsid w:val="0025794A"/>
    <w:rsid w:val="00257965"/>
    <w:rsid w:val="00257C0F"/>
    <w:rsid w:val="00257F13"/>
    <w:rsid w:val="002601EE"/>
    <w:rsid w:val="0026022A"/>
    <w:rsid w:val="00260385"/>
    <w:rsid w:val="00260954"/>
    <w:rsid w:val="00260A20"/>
    <w:rsid w:val="002613D6"/>
    <w:rsid w:val="00261579"/>
    <w:rsid w:val="00261594"/>
    <w:rsid w:val="002617E7"/>
    <w:rsid w:val="00261B79"/>
    <w:rsid w:val="0026200B"/>
    <w:rsid w:val="002620E6"/>
    <w:rsid w:val="00262CDD"/>
    <w:rsid w:val="0026349A"/>
    <w:rsid w:val="00263C28"/>
    <w:rsid w:val="00263E10"/>
    <w:rsid w:val="00263E56"/>
    <w:rsid w:val="00264228"/>
    <w:rsid w:val="00264334"/>
    <w:rsid w:val="0026470A"/>
    <w:rsid w:val="0026473E"/>
    <w:rsid w:val="002649F1"/>
    <w:rsid w:val="00264B81"/>
    <w:rsid w:val="00264E9D"/>
    <w:rsid w:val="00264F2A"/>
    <w:rsid w:val="00264F97"/>
    <w:rsid w:val="00264F9F"/>
    <w:rsid w:val="00264FF7"/>
    <w:rsid w:val="002650CF"/>
    <w:rsid w:val="0026567E"/>
    <w:rsid w:val="00265A15"/>
    <w:rsid w:val="00265C27"/>
    <w:rsid w:val="00265F95"/>
    <w:rsid w:val="00266214"/>
    <w:rsid w:val="00266609"/>
    <w:rsid w:val="00266B4F"/>
    <w:rsid w:val="00266C0B"/>
    <w:rsid w:val="002671C8"/>
    <w:rsid w:val="0026722B"/>
    <w:rsid w:val="00267683"/>
    <w:rsid w:val="00267C83"/>
    <w:rsid w:val="0027007D"/>
    <w:rsid w:val="0027017C"/>
    <w:rsid w:val="002703A7"/>
    <w:rsid w:val="00270AAB"/>
    <w:rsid w:val="00270C0E"/>
    <w:rsid w:val="00270CE1"/>
    <w:rsid w:val="00271118"/>
    <w:rsid w:val="00271144"/>
    <w:rsid w:val="0027144F"/>
    <w:rsid w:val="002714AA"/>
    <w:rsid w:val="00271707"/>
    <w:rsid w:val="0027170A"/>
    <w:rsid w:val="002717D0"/>
    <w:rsid w:val="00271813"/>
    <w:rsid w:val="00271AD3"/>
    <w:rsid w:val="00271B4F"/>
    <w:rsid w:val="00271D92"/>
    <w:rsid w:val="00271F3A"/>
    <w:rsid w:val="00271F70"/>
    <w:rsid w:val="002721AE"/>
    <w:rsid w:val="0027237C"/>
    <w:rsid w:val="00272482"/>
    <w:rsid w:val="002727E8"/>
    <w:rsid w:val="00272AB1"/>
    <w:rsid w:val="00272D90"/>
    <w:rsid w:val="002730DE"/>
    <w:rsid w:val="00273278"/>
    <w:rsid w:val="00273294"/>
    <w:rsid w:val="0027341D"/>
    <w:rsid w:val="002737F4"/>
    <w:rsid w:val="00273E44"/>
    <w:rsid w:val="0027402F"/>
    <w:rsid w:val="00274746"/>
    <w:rsid w:val="00274A9B"/>
    <w:rsid w:val="00274B2F"/>
    <w:rsid w:val="00274D40"/>
    <w:rsid w:val="00274DD2"/>
    <w:rsid w:val="00274E7C"/>
    <w:rsid w:val="00274ECB"/>
    <w:rsid w:val="00274F44"/>
    <w:rsid w:val="00274F56"/>
    <w:rsid w:val="00274F80"/>
    <w:rsid w:val="002752DB"/>
    <w:rsid w:val="00275375"/>
    <w:rsid w:val="0027563C"/>
    <w:rsid w:val="00275919"/>
    <w:rsid w:val="0027599A"/>
    <w:rsid w:val="00275B86"/>
    <w:rsid w:val="00275DA7"/>
    <w:rsid w:val="002763C8"/>
    <w:rsid w:val="002765C6"/>
    <w:rsid w:val="0027688C"/>
    <w:rsid w:val="00276B13"/>
    <w:rsid w:val="00276D60"/>
    <w:rsid w:val="00276EDF"/>
    <w:rsid w:val="00277167"/>
    <w:rsid w:val="002778A7"/>
    <w:rsid w:val="00277E41"/>
    <w:rsid w:val="002801BB"/>
    <w:rsid w:val="002802CB"/>
    <w:rsid w:val="002805F5"/>
    <w:rsid w:val="002806E7"/>
    <w:rsid w:val="00280751"/>
    <w:rsid w:val="0028091F"/>
    <w:rsid w:val="00280D30"/>
    <w:rsid w:val="00280E74"/>
    <w:rsid w:val="00280FD6"/>
    <w:rsid w:val="002815BC"/>
    <w:rsid w:val="00281905"/>
    <w:rsid w:val="002819C3"/>
    <w:rsid w:val="00281CF4"/>
    <w:rsid w:val="002821D7"/>
    <w:rsid w:val="0028280A"/>
    <w:rsid w:val="00282848"/>
    <w:rsid w:val="00282B09"/>
    <w:rsid w:val="00282DD3"/>
    <w:rsid w:val="00283258"/>
    <w:rsid w:val="002837FE"/>
    <w:rsid w:val="002839A9"/>
    <w:rsid w:val="00283BC8"/>
    <w:rsid w:val="00283D0F"/>
    <w:rsid w:val="00283EB3"/>
    <w:rsid w:val="00283F43"/>
    <w:rsid w:val="00284044"/>
    <w:rsid w:val="0028438C"/>
    <w:rsid w:val="002843C3"/>
    <w:rsid w:val="00284987"/>
    <w:rsid w:val="00284993"/>
    <w:rsid w:val="00284B54"/>
    <w:rsid w:val="00284C6E"/>
    <w:rsid w:val="00284E34"/>
    <w:rsid w:val="0028504C"/>
    <w:rsid w:val="0028557F"/>
    <w:rsid w:val="00285707"/>
    <w:rsid w:val="00285933"/>
    <w:rsid w:val="0028598A"/>
    <w:rsid w:val="00285B3D"/>
    <w:rsid w:val="00285FB2"/>
    <w:rsid w:val="002860C9"/>
    <w:rsid w:val="00286122"/>
    <w:rsid w:val="0028621E"/>
    <w:rsid w:val="00286627"/>
    <w:rsid w:val="002868DC"/>
    <w:rsid w:val="00286A7E"/>
    <w:rsid w:val="00286ACD"/>
    <w:rsid w:val="00286B38"/>
    <w:rsid w:val="00286BDF"/>
    <w:rsid w:val="00286D7B"/>
    <w:rsid w:val="00286EA6"/>
    <w:rsid w:val="00287058"/>
    <w:rsid w:val="00287179"/>
    <w:rsid w:val="0028722C"/>
    <w:rsid w:val="002872EE"/>
    <w:rsid w:val="0028734B"/>
    <w:rsid w:val="002874F8"/>
    <w:rsid w:val="002877AF"/>
    <w:rsid w:val="00287838"/>
    <w:rsid w:val="00287C7E"/>
    <w:rsid w:val="00287CD8"/>
    <w:rsid w:val="00290083"/>
    <w:rsid w:val="002906AC"/>
    <w:rsid w:val="002907B5"/>
    <w:rsid w:val="00290914"/>
    <w:rsid w:val="00290A2A"/>
    <w:rsid w:val="00290CF4"/>
    <w:rsid w:val="002917AD"/>
    <w:rsid w:val="002917C3"/>
    <w:rsid w:val="00291A77"/>
    <w:rsid w:val="00291C01"/>
    <w:rsid w:val="00291EBC"/>
    <w:rsid w:val="002921D9"/>
    <w:rsid w:val="00292366"/>
    <w:rsid w:val="00292456"/>
    <w:rsid w:val="002924C9"/>
    <w:rsid w:val="002929B8"/>
    <w:rsid w:val="00292B81"/>
    <w:rsid w:val="00292C43"/>
    <w:rsid w:val="00292CB2"/>
    <w:rsid w:val="00292DBE"/>
    <w:rsid w:val="00292EB7"/>
    <w:rsid w:val="00293026"/>
    <w:rsid w:val="002935B2"/>
    <w:rsid w:val="00293D35"/>
    <w:rsid w:val="002945D2"/>
    <w:rsid w:val="00294D24"/>
    <w:rsid w:val="002950CC"/>
    <w:rsid w:val="00295263"/>
    <w:rsid w:val="00295459"/>
    <w:rsid w:val="002954E2"/>
    <w:rsid w:val="00295711"/>
    <w:rsid w:val="00295C26"/>
    <w:rsid w:val="00295CB5"/>
    <w:rsid w:val="00295CD9"/>
    <w:rsid w:val="00296227"/>
    <w:rsid w:val="00296485"/>
    <w:rsid w:val="0029667A"/>
    <w:rsid w:val="00296727"/>
    <w:rsid w:val="00296F44"/>
    <w:rsid w:val="002971A1"/>
    <w:rsid w:val="00297300"/>
    <w:rsid w:val="002973F3"/>
    <w:rsid w:val="00297467"/>
    <w:rsid w:val="00297488"/>
    <w:rsid w:val="0029777D"/>
    <w:rsid w:val="00297B59"/>
    <w:rsid w:val="00297E7B"/>
    <w:rsid w:val="002A01C4"/>
    <w:rsid w:val="002A01EB"/>
    <w:rsid w:val="002A055E"/>
    <w:rsid w:val="002A05CA"/>
    <w:rsid w:val="002A0D5F"/>
    <w:rsid w:val="002A0E68"/>
    <w:rsid w:val="002A0F14"/>
    <w:rsid w:val="002A0F47"/>
    <w:rsid w:val="002A108B"/>
    <w:rsid w:val="002A10C2"/>
    <w:rsid w:val="002A123D"/>
    <w:rsid w:val="002A1458"/>
    <w:rsid w:val="002A14E2"/>
    <w:rsid w:val="002A185C"/>
    <w:rsid w:val="002A19B2"/>
    <w:rsid w:val="002A1AB5"/>
    <w:rsid w:val="002A1C02"/>
    <w:rsid w:val="002A1D4E"/>
    <w:rsid w:val="002A1E2D"/>
    <w:rsid w:val="002A1EDA"/>
    <w:rsid w:val="002A2065"/>
    <w:rsid w:val="002A20F9"/>
    <w:rsid w:val="002A224A"/>
    <w:rsid w:val="002A231D"/>
    <w:rsid w:val="002A2869"/>
    <w:rsid w:val="002A28EC"/>
    <w:rsid w:val="002A2EB9"/>
    <w:rsid w:val="002A2FF5"/>
    <w:rsid w:val="002A32B1"/>
    <w:rsid w:val="002A340A"/>
    <w:rsid w:val="002A3B1C"/>
    <w:rsid w:val="002A3F2D"/>
    <w:rsid w:val="002A3FE5"/>
    <w:rsid w:val="002A3FFC"/>
    <w:rsid w:val="002A4077"/>
    <w:rsid w:val="002A40F2"/>
    <w:rsid w:val="002A411B"/>
    <w:rsid w:val="002A4604"/>
    <w:rsid w:val="002A46AB"/>
    <w:rsid w:val="002A526F"/>
    <w:rsid w:val="002A570E"/>
    <w:rsid w:val="002A571D"/>
    <w:rsid w:val="002A5881"/>
    <w:rsid w:val="002A5C23"/>
    <w:rsid w:val="002A5C56"/>
    <w:rsid w:val="002A5D29"/>
    <w:rsid w:val="002A62DA"/>
    <w:rsid w:val="002A62DD"/>
    <w:rsid w:val="002A6331"/>
    <w:rsid w:val="002A637B"/>
    <w:rsid w:val="002A65EA"/>
    <w:rsid w:val="002A664C"/>
    <w:rsid w:val="002A6812"/>
    <w:rsid w:val="002A6820"/>
    <w:rsid w:val="002A685F"/>
    <w:rsid w:val="002A68C9"/>
    <w:rsid w:val="002A6CCE"/>
    <w:rsid w:val="002A7073"/>
    <w:rsid w:val="002A7280"/>
    <w:rsid w:val="002A75C5"/>
    <w:rsid w:val="002A768F"/>
    <w:rsid w:val="002A76EA"/>
    <w:rsid w:val="002A78BC"/>
    <w:rsid w:val="002A7CD3"/>
    <w:rsid w:val="002B01B8"/>
    <w:rsid w:val="002B0225"/>
    <w:rsid w:val="002B083E"/>
    <w:rsid w:val="002B0B49"/>
    <w:rsid w:val="002B0C57"/>
    <w:rsid w:val="002B0D94"/>
    <w:rsid w:val="002B13DE"/>
    <w:rsid w:val="002B1426"/>
    <w:rsid w:val="002B17E2"/>
    <w:rsid w:val="002B196C"/>
    <w:rsid w:val="002B22E8"/>
    <w:rsid w:val="002B24D6"/>
    <w:rsid w:val="002B277E"/>
    <w:rsid w:val="002B2990"/>
    <w:rsid w:val="002B2B43"/>
    <w:rsid w:val="002B2CD9"/>
    <w:rsid w:val="002B2EAF"/>
    <w:rsid w:val="002B30A5"/>
    <w:rsid w:val="002B32FC"/>
    <w:rsid w:val="002B341A"/>
    <w:rsid w:val="002B3AE4"/>
    <w:rsid w:val="002B401A"/>
    <w:rsid w:val="002B4060"/>
    <w:rsid w:val="002B41D9"/>
    <w:rsid w:val="002B4728"/>
    <w:rsid w:val="002B4804"/>
    <w:rsid w:val="002B5154"/>
    <w:rsid w:val="002B57EB"/>
    <w:rsid w:val="002B5932"/>
    <w:rsid w:val="002B5A98"/>
    <w:rsid w:val="002B5CE9"/>
    <w:rsid w:val="002B6009"/>
    <w:rsid w:val="002B620E"/>
    <w:rsid w:val="002B66D1"/>
    <w:rsid w:val="002B68CF"/>
    <w:rsid w:val="002B691C"/>
    <w:rsid w:val="002B6C09"/>
    <w:rsid w:val="002B6EC2"/>
    <w:rsid w:val="002B6EC4"/>
    <w:rsid w:val="002B70FC"/>
    <w:rsid w:val="002B71CB"/>
    <w:rsid w:val="002B75E4"/>
    <w:rsid w:val="002B7751"/>
    <w:rsid w:val="002B77C8"/>
    <w:rsid w:val="002B79B6"/>
    <w:rsid w:val="002B7ACC"/>
    <w:rsid w:val="002B7E7C"/>
    <w:rsid w:val="002C013C"/>
    <w:rsid w:val="002C04EC"/>
    <w:rsid w:val="002C077F"/>
    <w:rsid w:val="002C0803"/>
    <w:rsid w:val="002C098A"/>
    <w:rsid w:val="002C0E37"/>
    <w:rsid w:val="002C0EFB"/>
    <w:rsid w:val="002C16DA"/>
    <w:rsid w:val="002C1857"/>
    <w:rsid w:val="002C1985"/>
    <w:rsid w:val="002C1C27"/>
    <w:rsid w:val="002C1CE9"/>
    <w:rsid w:val="002C1D3B"/>
    <w:rsid w:val="002C20B7"/>
    <w:rsid w:val="002C23AE"/>
    <w:rsid w:val="002C23B5"/>
    <w:rsid w:val="002C24A9"/>
    <w:rsid w:val="002C264D"/>
    <w:rsid w:val="002C29C3"/>
    <w:rsid w:val="002C2B25"/>
    <w:rsid w:val="002C2F7D"/>
    <w:rsid w:val="002C2F90"/>
    <w:rsid w:val="002C3284"/>
    <w:rsid w:val="002C333E"/>
    <w:rsid w:val="002C3AEC"/>
    <w:rsid w:val="002C3D66"/>
    <w:rsid w:val="002C3F4E"/>
    <w:rsid w:val="002C41E6"/>
    <w:rsid w:val="002C43C5"/>
    <w:rsid w:val="002C47BF"/>
    <w:rsid w:val="002C48C2"/>
    <w:rsid w:val="002C4948"/>
    <w:rsid w:val="002C498E"/>
    <w:rsid w:val="002C4FA4"/>
    <w:rsid w:val="002C5020"/>
    <w:rsid w:val="002C508C"/>
    <w:rsid w:val="002C54E3"/>
    <w:rsid w:val="002C5C87"/>
    <w:rsid w:val="002C5FD5"/>
    <w:rsid w:val="002C68F3"/>
    <w:rsid w:val="002C6981"/>
    <w:rsid w:val="002C6F94"/>
    <w:rsid w:val="002C700C"/>
    <w:rsid w:val="002C72B3"/>
    <w:rsid w:val="002C7606"/>
    <w:rsid w:val="002C76E0"/>
    <w:rsid w:val="002C7C43"/>
    <w:rsid w:val="002D04CF"/>
    <w:rsid w:val="002D071A"/>
    <w:rsid w:val="002D0B9E"/>
    <w:rsid w:val="002D0BB4"/>
    <w:rsid w:val="002D0F3C"/>
    <w:rsid w:val="002D141D"/>
    <w:rsid w:val="002D16A7"/>
    <w:rsid w:val="002D1989"/>
    <w:rsid w:val="002D1C42"/>
    <w:rsid w:val="002D2381"/>
    <w:rsid w:val="002D26BC"/>
    <w:rsid w:val="002D2D2D"/>
    <w:rsid w:val="002D3067"/>
    <w:rsid w:val="002D34B2"/>
    <w:rsid w:val="002D3698"/>
    <w:rsid w:val="002D38D0"/>
    <w:rsid w:val="002D39E9"/>
    <w:rsid w:val="002D3A24"/>
    <w:rsid w:val="002D3E80"/>
    <w:rsid w:val="002D3EBB"/>
    <w:rsid w:val="002D440D"/>
    <w:rsid w:val="002D44A4"/>
    <w:rsid w:val="002D47FA"/>
    <w:rsid w:val="002D48B0"/>
    <w:rsid w:val="002D4AE0"/>
    <w:rsid w:val="002D4C08"/>
    <w:rsid w:val="002D4F2A"/>
    <w:rsid w:val="002D52C9"/>
    <w:rsid w:val="002D56D9"/>
    <w:rsid w:val="002D56E6"/>
    <w:rsid w:val="002D5A85"/>
    <w:rsid w:val="002D5B37"/>
    <w:rsid w:val="002D5B54"/>
    <w:rsid w:val="002D5EA8"/>
    <w:rsid w:val="002D5F1E"/>
    <w:rsid w:val="002D5F5D"/>
    <w:rsid w:val="002D626C"/>
    <w:rsid w:val="002D6703"/>
    <w:rsid w:val="002D687C"/>
    <w:rsid w:val="002D7239"/>
    <w:rsid w:val="002D7481"/>
    <w:rsid w:val="002D74B3"/>
    <w:rsid w:val="002D74F7"/>
    <w:rsid w:val="002D75C0"/>
    <w:rsid w:val="002D7637"/>
    <w:rsid w:val="002D78B8"/>
    <w:rsid w:val="002D7B67"/>
    <w:rsid w:val="002D7B69"/>
    <w:rsid w:val="002D7C9B"/>
    <w:rsid w:val="002D7E83"/>
    <w:rsid w:val="002D7F7A"/>
    <w:rsid w:val="002E002D"/>
    <w:rsid w:val="002E0042"/>
    <w:rsid w:val="002E0498"/>
    <w:rsid w:val="002E06BC"/>
    <w:rsid w:val="002E0DBC"/>
    <w:rsid w:val="002E15F0"/>
    <w:rsid w:val="002E17F2"/>
    <w:rsid w:val="002E1D10"/>
    <w:rsid w:val="002E1D5D"/>
    <w:rsid w:val="002E1FEE"/>
    <w:rsid w:val="002E25D1"/>
    <w:rsid w:val="002E27D1"/>
    <w:rsid w:val="002E28CA"/>
    <w:rsid w:val="002E2D11"/>
    <w:rsid w:val="002E306F"/>
    <w:rsid w:val="002E3620"/>
    <w:rsid w:val="002E3F2A"/>
    <w:rsid w:val="002E44F5"/>
    <w:rsid w:val="002E49F0"/>
    <w:rsid w:val="002E4E4E"/>
    <w:rsid w:val="002E4FB5"/>
    <w:rsid w:val="002E5243"/>
    <w:rsid w:val="002E5355"/>
    <w:rsid w:val="002E540C"/>
    <w:rsid w:val="002E54E0"/>
    <w:rsid w:val="002E5757"/>
    <w:rsid w:val="002E57D5"/>
    <w:rsid w:val="002E59DC"/>
    <w:rsid w:val="002E5B87"/>
    <w:rsid w:val="002E5BE6"/>
    <w:rsid w:val="002E6079"/>
    <w:rsid w:val="002E61E5"/>
    <w:rsid w:val="002E63C7"/>
    <w:rsid w:val="002E6620"/>
    <w:rsid w:val="002E66E4"/>
    <w:rsid w:val="002E6FFA"/>
    <w:rsid w:val="002E73BF"/>
    <w:rsid w:val="002E73F8"/>
    <w:rsid w:val="002E7C87"/>
    <w:rsid w:val="002E7CAE"/>
    <w:rsid w:val="002E7DA6"/>
    <w:rsid w:val="002F00A9"/>
    <w:rsid w:val="002F01AB"/>
    <w:rsid w:val="002F07EA"/>
    <w:rsid w:val="002F0ABE"/>
    <w:rsid w:val="002F0AC5"/>
    <w:rsid w:val="002F0B9E"/>
    <w:rsid w:val="002F0C19"/>
    <w:rsid w:val="002F0F5F"/>
    <w:rsid w:val="002F1284"/>
    <w:rsid w:val="002F13E4"/>
    <w:rsid w:val="002F1E07"/>
    <w:rsid w:val="002F25A0"/>
    <w:rsid w:val="002F269A"/>
    <w:rsid w:val="002F2771"/>
    <w:rsid w:val="002F289B"/>
    <w:rsid w:val="002F2967"/>
    <w:rsid w:val="002F2EE8"/>
    <w:rsid w:val="002F2EE9"/>
    <w:rsid w:val="002F37A9"/>
    <w:rsid w:val="002F3AFA"/>
    <w:rsid w:val="002F3D47"/>
    <w:rsid w:val="002F4043"/>
    <w:rsid w:val="002F431D"/>
    <w:rsid w:val="002F497C"/>
    <w:rsid w:val="002F4CE4"/>
    <w:rsid w:val="002F4E98"/>
    <w:rsid w:val="002F53C4"/>
    <w:rsid w:val="002F5569"/>
    <w:rsid w:val="002F5777"/>
    <w:rsid w:val="002F5A35"/>
    <w:rsid w:val="002F5A3F"/>
    <w:rsid w:val="002F5AB3"/>
    <w:rsid w:val="002F5CAA"/>
    <w:rsid w:val="002F5EC7"/>
    <w:rsid w:val="002F5FD8"/>
    <w:rsid w:val="002F60B5"/>
    <w:rsid w:val="002F613A"/>
    <w:rsid w:val="002F635D"/>
    <w:rsid w:val="002F63AF"/>
    <w:rsid w:val="002F6402"/>
    <w:rsid w:val="002F66BD"/>
    <w:rsid w:val="002F672D"/>
    <w:rsid w:val="002F6784"/>
    <w:rsid w:val="002F6789"/>
    <w:rsid w:val="002F6B59"/>
    <w:rsid w:val="002F702C"/>
    <w:rsid w:val="002F72E0"/>
    <w:rsid w:val="002F75A9"/>
    <w:rsid w:val="002F78AC"/>
    <w:rsid w:val="002F7AB9"/>
    <w:rsid w:val="0030009E"/>
    <w:rsid w:val="00300315"/>
    <w:rsid w:val="00300B71"/>
    <w:rsid w:val="00300D1B"/>
    <w:rsid w:val="00300D37"/>
    <w:rsid w:val="0030118B"/>
    <w:rsid w:val="0030182D"/>
    <w:rsid w:val="00301888"/>
    <w:rsid w:val="003018BD"/>
    <w:rsid w:val="00301CE6"/>
    <w:rsid w:val="00301E56"/>
    <w:rsid w:val="00301EF0"/>
    <w:rsid w:val="00301FB4"/>
    <w:rsid w:val="0030204B"/>
    <w:rsid w:val="00302451"/>
    <w:rsid w:val="00302458"/>
    <w:rsid w:val="00302499"/>
    <w:rsid w:val="0030256B"/>
    <w:rsid w:val="003027A3"/>
    <w:rsid w:val="003027F3"/>
    <w:rsid w:val="003029B3"/>
    <w:rsid w:val="00302C9D"/>
    <w:rsid w:val="00302D06"/>
    <w:rsid w:val="00302F6C"/>
    <w:rsid w:val="00303138"/>
    <w:rsid w:val="00303980"/>
    <w:rsid w:val="003039A5"/>
    <w:rsid w:val="00303ADE"/>
    <w:rsid w:val="00303FCF"/>
    <w:rsid w:val="003041BF"/>
    <w:rsid w:val="003044D0"/>
    <w:rsid w:val="00304590"/>
    <w:rsid w:val="00304C0E"/>
    <w:rsid w:val="00304D87"/>
    <w:rsid w:val="00304E53"/>
    <w:rsid w:val="0030501F"/>
    <w:rsid w:val="00305430"/>
    <w:rsid w:val="00305454"/>
    <w:rsid w:val="003055EC"/>
    <w:rsid w:val="00305C5D"/>
    <w:rsid w:val="00305CD9"/>
    <w:rsid w:val="003062D8"/>
    <w:rsid w:val="0030641C"/>
    <w:rsid w:val="0030660F"/>
    <w:rsid w:val="003068C7"/>
    <w:rsid w:val="00306F40"/>
    <w:rsid w:val="0030739C"/>
    <w:rsid w:val="003074D4"/>
    <w:rsid w:val="00307582"/>
    <w:rsid w:val="00307BA1"/>
    <w:rsid w:val="00307CAC"/>
    <w:rsid w:val="0031026E"/>
    <w:rsid w:val="00310771"/>
    <w:rsid w:val="003109B8"/>
    <w:rsid w:val="00310AFC"/>
    <w:rsid w:val="00310E94"/>
    <w:rsid w:val="00310F08"/>
    <w:rsid w:val="00310F21"/>
    <w:rsid w:val="00311150"/>
    <w:rsid w:val="00311702"/>
    <w:rsid w:val="00311E82"/>
    <w:rsid w:val="0031237B"/>
    <w:rsid w:val="0031248A"/>
    <w:rsid w:val="00312BBF"/>
    <w:rsid w:val="00312D96"/>
    <w:rsid w:val="00312DF1"/>
    <w:rsid w:val="0031335B"/>
    <w:rsid w:val="00313488"/>
    <w:rsid w:val="00313869"/>
    <w:rsid w:val="0031392E"/>
    <w:rsid w:val="00313CFD"/>
    <w:rsid w:val="00313E2B"/>
    <w:rsid w:val="00313E39"/>
    <w:rsid w:val="00313ECE"/>
    <w:rsid w:val="00313FD6"/>
    <w:rsid w:val="00314116"/>
    <w:rsid w:val="003143BD"/>
    <w:rsid w:val="003143F4"/>
    <w:rsid w:val="00314958"/>
    <w:rsid w:val="00314AE0"/>
    <w:rsid w:val="00314D21"/>
    <w:rsid w:val="00314D39"/>
    <w:rsid w:val="00314EA6"/>
    <w:rsid w:val="00315039"/>
    <w:rsid w:val="003152D2"/>
    <w:rsid w:val="00315363"/>
    <w:rsid w:val="00315A67"/>
    <w:rsid w:val="0031613D"/>
    <w:rsid w:val="003161A0"/>
    <w:rsid w:val="003167CA"/>
    <w:rsid w:val="00316C12"/>
    <w:rsid w:val="003174FE"/>
    <w:rsid w:val="00317695"/>
    <w:rsid w:val="00317F4B"/>
    <w:rsid w:val="00320169"/>
    <w:rsid w:val="003203ED"/>
    <w:rsid w:val="003205A9"/>
    <w:rsid w:val="0032060E"/>
    <w:rsid w:val="00320633"/>
    <w:rsid w:val="00320634"/>
    <w:rsid w:val="00320A4C"/>
    <w:rsid w:val="00320EE3"/>
    <w:rsid w:val="003210A3"/>
    <w:rsid w:val="00321309"/>
    <w:rsid w:val="00321804"/>
    <w:rsid w:val="0032182C"/>
    <w:rsid w:val="00321920"/>
    <w:rsid w:val="00322329"/>
    <w:rsid w:val="003224C6"/>
    <w:rsid w:val="00322509"/>
    <w:rsid w:val="003226E2"/>
    <w:rsid w:val="0032292F"/>
    <w:rsid w:val="003229B5"/>
    <w:rsid w:val="00322C1E"/>
    <w:rsid w:val="00322C9F"/>
    <w:rsid w:val="00322D97"/>
    <w:rsid w:val="003230DF"/>
    <w:rsid w:val="00323353"/>
    <w:rsid w:val="003235F8"/>
    <w:rsid w:val="00323602"/>
    <w:rsid w:val="00323783"/>
    <w:rsid w:val="003238B5"/>
    <w:rsid w:val="00323E18"/>
    <w:rsid w:val="003242AB"/>
    <w:rsid w:val="0032444E"/>
    <w:rsid w:val="003247A0"/>
    <w:rsid w:val="003248FC"/>
    <w:rsid w:val="00324D23"/>
    <w:rsid w:val="003250B9"/>
    <w:rsid w:val="003257C8"/>
    <w:rsid w:val="00325EFE"/>
    <w:rsid w:val="003262A0"/>
    <w:rsid w:val="003264C2"/>
    <w:rsid w:val="003264D8"/>
    <w:rsid w:val="00326602"/>
    <w:rsid w:val="003268CF"/>
    <w:rsid w:val="003268D2"/>
    <w:rsid w:val="00326A6A"/>
    <w:rsid w:val="00326AEB"/>
    <w:rsid w:val="00326C5D"/>
    <w:rsid w:val="00326DF6"/>
    <w:rsid w:val="003271A9"/>
    <w:rsid w:val="00327216"/>
    <w:rsid w:val="00327478"/>
    <w:rsid w:val="0032766E"/>
    <w:rsid w:val="00327736"/>
    <w:rsid w:val="00327773"/>
    <w:rsid w:val="00327846"/>
    <w:rsid w:val="0032789A"/>
    <w:rsid w:val="0032795B"/>
    <w:rsid w:val="0033033B"/>
    <w:rsid w:val="00330341"/>
    <w:rsid w:val="003306BA"/>
    <w:rsid w:val="00331110"/>
    <w:rsid w:val="00331467"/>
    <w:rsid w:val="0033148D"/>
    <w:rsid w:val="00331751"/>
    <w:rsid w:val="003317A9"/>
    <w:rsid w:val="003319F5"/>
    <w:rsid w:val="00331DB1"/>
    <w:rsid w:val="00331F22"/>
    <w:rsid w:val="0033205D"/>
    <w:rsid w:val="003321ED"/>
    <w:rsid w:val="0033258A"/>
    <w:rsid w:val="003325B7"/>
    <w:rsid w:val="003328EB"/>
    <w:rsid w:val="00332B1D"/>
    <w:rsid w:val="00332E66"/>
    <w:rsid w:val="00333098"/>
    <w:rsid w:val="00333272"/>
    <w:rsid w:val="003334E8"/>
    <w:rsid w:val="00333501"/>
    <w:rsid w:val="00333A12"/>
    <w:rsid w:val="00333D15"/>
    <w:rsid w:val="00334023"/>
    <w:rsid w:val="0033407A"/>
    <w:rsid w:val="0033449C"/>
    <w:rsid w:val="003344A4"/>
    <w:rsid w:val="00334579"/>
    <w:rsid w:val="003345A7"/>
    <w:rsid w:val="003349D4"/>
    <w:rsid w:val="0033521E"/>
    <w:rsid w:val="0033523D"/>
    <w:rsid w:val="003353A5"/>
    <w:rsid w:val="00335789"/>
    <w:rsid w:val="00335858"/>
    <w:rsid w:val="00335C7D"/>
    <w:rsid w:val="00335DCF"/>
    <w:rsid w:val="00336687"/>
    <w:rsid w:val="0033668C"/>
    <w:rsid w:val="00336BCE"/>
    <w:rsid w:val="00336BDA"/>
    <w:rsid w:val="00337046"/>
    <w:rsid w:val="00337197"/>
    <w:rsid w:val="00337595"/>
    <w:rsid w:val="00337706"/>
    <w:rsid w:val="003401A3"/>
    <w:rsid w:val="003407CA"/>
    <w:rsid w:val="00340D11"/>
    <w:rsid w:val="003412AD"/>
    <w:rsid w:val="00341D8D"/>
    <w:rsid w:val="00341F64"/>
    <w:rsid w:val="003424C0"/>
    <w:rsid w:val="003424CD"/>
    <w:rsid w:val="003429C5"/>
    <w:rsid w:val="00342BD7"/>
    <w:rsid w:val="00342E7D"/>
    <w:rsid w:val="00342FF0"/>
    <w:rsid w:val="0034314B"/>
    <w:rsid w:val="00343204"/>
    <w:rsid w:val="003436B2"/>
    <w:rsid w:val="003438F4"/>
    <w:rsid w:val="00343B0B"/>
    <w:rsid w:val="00343C64"/>
    <w:rsid w:val="00343C6B"/>
    <w:rsid w:val="00343E13"/>
    <w:rsid w:val="00343E55"/>
    <w:rsid w:val="00343F34"/>
    <w:rsid w:val="003442F3"/>
    <w:rsid w:val="00344341"/>
    <w:rsid w:val="00344824"/>
    <w:rsid w:val="00344A2A"/>
    <w:rsid w:val="00344BAC"/>
    <w:rsid w:val="00344E4B"/>
    <w:rsid w:val="00345856"/>
    <w:rsid w:val="00345A0B"/>
    <w:rsid w:val="00345B22"/>
    <w:rsid w:val="00345F39"/>
    <w:rsid w:val="003469CA"/>
    <w:rsid w:val="00346DB5"/>
    <w:rsid w:val="003477B1"/>
    <w:rsid w:val="00350452"/>
    <w:rsid w:val="003504D8"/>
    <w:rsid w:val="00351345"/>
    <w:rsid w:val="00351A19"/>
    <w:rsid w:val="00351C35"/>
    <w:rsid w:val="00351C96"/>
    <w:rsid w:val="00352113"/>
    <w:rsid w:val="00352220"/>
    <w:rsid w:val="00352336"/>
    <w:rsid w:val="0035297D"/>
    <w:rsid w:val="00352991"/>
    <w:rsid w:val="003529AF"/>
    <w:rsid w:val="00352A60"/>
    <w:rsid w:val="00352D0A"/>
    <w:rsid w:val="00353089"/>
    <w:rsid w:val="00353108"/>
    <w:rsid w:val="0035351C"/>
    <w:rsid w:val="00353E6E"/>
    <w:rsid w:val="003542AE"/>
    <w:rsid w:val="003543EA"/>
    <w:rsid w:val="003544F2"/>
    <w:rsid w:val="0035458F"/>
    <w:rsid w:val="003547CA"/>
    <w:rsid w:val="00354A03"/>
    <w:rsid w:val="00355113"/>
    <w:rsid w:val="00355632"/>
    <w:rsid w:val="00355B68"/>
    <w:rsid w:val="00355C88"/>
    <w:rsid w:val="00355CE6"/>
    <w:rsid w:val="00355D29"/>
    <w:rsid w:val="00355D46"/>
    <w:rsid w:val="00355DFC"/>
    <w:rsid w:val="00355ED0"/>
    <w:rsid w:val="00355F0A"/>
    <w:rsid w:val="00356782"/>
    <w:rsid w:val="003569C9"/>
    <w:rsid w:val="00356FB7"/>
    <w:rsid w:val="0035720C"/>
    <w:rsid w:val="00357353"/>
    <w:rsid w:val="00357380"/>
    <w:rsid w:val="003573E9"/>
    <w:rsid w:val="003573F4"/>
    <w:rsid w:val="00357692"/>
    <w:rsid w:val="0035780E"/>
    <w:rsid w:val="0035797D"/>
    <w:rsid w:val="003602D9"/>
    <w:rsid w:val="0036033E"/>
    <w:rsid w:val="003604CE"/>
    <w:rsid w:val="00360C64"/>
    <w:rsid w:val="00360CB3"/>
    <w:rsid w:val="00360E96"/>
    <w:rsid w:val="00361780"/>
    <w:rsid w:val="003617C6"/>
    <w:rsid w:val="00361C58"/>
    <w:rsid w:val="00361E7B"/>
    <w:rsid w:val="00362169"/>
    <w:rsid w:val="003623AE"/>
    <w:rsid w:val="00362532"/>
    <w:rsid w:val="0036269C"/>
    <w:rsid w:val="00362754"/>
    <w:rsid w:val="003627A4"/>
    <w:rsid w:val="0036297B"/>
    <w:rsid w:val="003629B1"/>
    <w:rsid w:val="00362D79"/>
    <w:rsid w:val="00362F7E"/>
    <w:rsid w:val="00362F96"/>
    <w:rsid w:val="00362FE5"/>
    <w:rsid w:val="0036316F"/>
    <w:rsid w:val="00363307"/>
    <w:rsid w:val="0036345E"/>
    <w:rsid w:val="00363503"/>
    <w:rsid w:val="003636CE"/>
    <w:rsid w:val="00363968"/>
    <w:rsid w:val="00363A98"/>
    <w:rsid w:val="00363BE2"/>
    <w:rsid w:val="00363D4F"/>
    <w:rsid w:val="00364023"/>
    <w:rsid w:val="003641E7"/>
    <w:rsid w:val="003642F4"/>
    <w:rsid w:val="003644B7"/>
    <w:rsid w:val="003645BA"/>
    <w:rsid w:val="00364622"/>
    <w:rsid w:val="003648C5"/>
    <w:rsid w:val="00364B5D"/>
    <w:rsid w:val="00364B7D"/>
    <w:rsid w:val="00364EF3"/>
    <w:rsid w:val="00364FF0"/>
    <w:rsid w:val="00365604"/>
    <w:rsid w:val="0036596A"/>
    <w:rsid w:val="00365A2B"/>
    <w:rsid w:val="00365BCC"/>
    <w:rsid w:val="00365FBC"/>
    <w:rsid w:val="0036638C"/>
    <w:rsid w:val="003667BE"/>
    <w:rsid w:val="003667D1"/>
    <w:rsid w:val="00366D62"/>
    <w:rsid w:val="00366F6B"/>
    <w:rsid w:val="00366FC9"/>
    <w:rsid w:val="003674CA"/>
    <w:rsid w:val="00367634"/>
    <w:rsid w:val="003676B6"/>
    <w:rsid w:val="003676DE"/>
    <w:rsid w:val="003677F3"/>
    <w:rsid w:val="00367AB5"/>
    <w:rsid w:val="00367CFC"/>
    <w:rsid w:val="00367D24"/>
    <w:rsid w:val="00370A7C"/>
    <w:rsid w:val="00370CA7"/>
    <w:rsid w:val="00370E06"/>
    <w:rsid w:val="00370E47"/>
    <w:rsid w:val="003710D7"/>
    <w:rsid w:val="003716DA"/>
    <w:rsid w:val="0037188E"/>
    <w:rsid w:val="003719C0"/>
    <w:rsid w:val="00371BD6"/>
    <w:rsid w:val="00371DDF"/>
    <w:rsid w:val="00371FEF"/>
    <w:rsid w:val="00372130"/>
    <w:rsid w:val="003728B6"/>
    <w:rsid w:val="003729C2"/>
    <w:rsid w:val="00372BDC"/>
    <w:rsid w:val="00372D23"/>
    <w:rsid w:val="00372D53"/>
    <w:rsid w:val="00372D61"/>
    <w:rsid w:val="00372EDD"/>
    <w:rsid w:val="00372F8B"/>
    <w:rsid w:val="00373AC2"/>
    <w:rsid w:val="00373E73"/>
    <w:rsid w:val="00373EDE"/>
    <w:rsid w:val="003742AC"/>
    <w:rsid w:val="0037444B"/>
    <w:rsid w:val="00374511"/>
    <w:rsid w:val="00374558"/>
    <w:rsid w:val="0037493D"/>
    <w:rsid w:val="00374FD2"/>
    <w:rsid w:val="00375064"/>
    <w:rsid w:val="00375169"/>
    <w:rsid w:val="003755E3"/>
    <w:rsid w:val="00375D69"/>
    <w:rsid w:val="00375DB4"/>
    <w:rsid w:val="003762A6"/>
    <w:rsid w:val="003765F8"/>
    <w:rsid w:val="00376634"/>
    <w:rsid w:val="003767E5"/>
    <w:rsid w:val="00376BE0"/>
    <w:rsid w:val="00376F9B"/>
    <w:rsid w:val="0037707A"/>
    <w:rsid w:val="00377523"/>
    <w:rsid w:val="0037768A"/>
    <w:rsid w:val="003776D3"/>
    <w:rsid w:val="00377A7D"/>
    <w:rsid w:val="00377B5E"/>
    <w:rsid w:val="00377CCE"/>
    <w:rsid w:val="00377CE1"/>
    <w:rsid w:val="003804CC"/>
    <w:rsid w:val="0038087F"/>
    <w:rsid w:val="00380B5D"/>
    <w:rsid w:val="00380C98"/>
    <w:rsid w:val="00380D11"/>
    <w:rsid w:val="00380F7D"/>
    <w:rsid w:val="00381126"/>
    <w:rsid w:val="0038114A"/>
    <w:rsid w:val="0038144F"/>
    <w:rsid w:val="003817D4"/>
    <w:rsid w:val="0038181A"/>
    <w:rsid w:val="00381B24"/>
    <w:rsid w:val="00381E96"/>
    <w:rsid w:val="0038219D"/>
    <w:rsid w:val="0038228E"/>
    <w:rsid w:val="0038234D"/>
    <w:rsid w:val="00382622"/>
    <w:rsid w:val="0038267C"/>
    <w:rsid w:val="00382790"/>
    <w:rsid w:val="00382895"/>
    <w:rsid w:val="00382B6A"/>
    <w:rsid w:val="00382DBE"/>
    <w:rsid w:val="00382EBF"/>
    <w:rsid w:val="00383533"/>
    <w:rsid w:val="003835A3"/>
    <w:rsid w:val="00383D13"/>
    <w:rsid w:val="00383F5B"/>
    <w:rsid w:val="0038485A"/>
    <w:rsid w:val="003849C5"/>
    <w:rsid w:val="00384ACB"/>
    <w:rsid w:val="00384BEE"/>
    <w:rsid w:val="00384FE7"/>
    <w:rsid w:val="003853B4"/>
    <w:rsid w:val="0038545A"/>
    <w:rsid w:val="003855D1"/>
    <w:rsid w:val="00385834"/>
    <w:rsid w:val="00385BC1"/>
    <w:rsid w:val="00385BF0"/>
    <w:rsid w:val="00385C5E"/>
    <w:rsid w:val="00385CE5"/>
    <w:rsid w:val="00385D72"/>
    <w:rsid w:val="00385F4B"/>
    <w:rsid w:val="00385F8D"/>
    <w:rsid w:val="0038622C"/>
    <w:rsid w:val="003863D1"/>
    <w:rsid w:val="00386499"/>
    <w:rsid w:val="0038661C"/>
    <w:rsid w:val="00386BC0"/>
    <w:rsid w:val="00386BEA"/>
    <w:rsid w:val="00386C49"/>
    <w:rsid w:val="00387551"/>
    <w:rsid w:val="00387B61"/>
    <w:rsid w:val="00387C1E"/>
    <w:rsid w:val="00387C8E"/>
    <w:rsid w:val="00387D43"/>
    <w:rsid w:val="00387DBC"/>
    <w:rsid w:val="003901E3"/>
    <w:rsid w:val="0039034B"/>
    <w:rsid w:val="0039089B"/>
    <w:rsid w:val="0039102E"/>
    <w:rsid w:val="00391127"/>
    <w:rsid w:val="00391137"/>
    <w:rsid w:val="00391294"/>
    <w:rsid w:val="0039137A"/>
    <w:rsid w:val="003915D9"/>
    <w:rsid w:val="00391782"/>
    <w:rsid w:val="00391956"/>
    <w:rsid w:val="00391ADB"/>
    <w:rsid w:val="00391CC0"/>
    <w:rsid w:val="00391F15"/>
    <w:rsid w:val="003924D7"/>
    <w:rsid w:val="003925E2"/>
    <w:rsid w:val="00392955"/>
    <w:rsid w:val="00392D1E"/>
    <w:rsid w:val="00392EFB"/>
    <w:rsid w:val="003932E0"/>
    <w:rsid w:val="0039337F"/>
    <w:rsid w:val="0039351D"/>
    <w:rsid w:val="00393932"/>
    <w:rsid w:val="003939FF"/>
    <w:rsid w:val="00393C7E"/>
    <w:rsid w:val="00393E1D"/>
    <w:rsid w:val="00393FB8"/>
    <w:rsid w:val="00394323"/>
    <w:rsid w:val="003945D3"/>
    <w:rsid w:val="003947A7"/>
    <w:rsid w:val="0039494D"/>
    <w:rsid w:val="00394A8A"/>
    <w:rsid w:val="00394AFC"/>
    <w:rsid w:val="00394B9F"/>
    <w:rsid w:val="00394FB1"/>
    <w:rsid w:val="00395015"/>
    <w:rsid w:val="0039505E"/>
    <w:rsid w:val="00395258"/>
    <w:rsid w:val="0039529A"/>
    <w:rsid w:val="00395943"/>
    <w:rsid w:val="00395AE6"/>
    <w:rsid w:val="0039622F"/>
    <w:rsid w:val="0039645F"/>
    <w:rsid w:val="003965C8"/>
    <w:rsid w:val="00396A28"/>
    <w:rsid w:val="00396AF4"/>
    <w:rsid w:val="00396B7E"/>
    <w:rsid w:val="00396D85"/>
    <w:rsid w:val="00396DBC"/>
    <w:rsid w:val="00397173"/>
    <w:rsid w:val="003971C8"/>
    <w:rsid w:val="0039756F"/>
    <w:rsid w:val="00397CA1"/>
    <w:rsid w:val="00397E6C"/>
    <w:rsid w:val="003A012C"/>
    <w:rsid w:val="003A067D"/>
    <w:rsid w:val="003A075C"/>
    <w:rsid w:val="003A07B1"/>
    <w:rsid w:val="003A087A"/>
    <w:rsid w:val="003A0A4D"/>
    <w:rsid w:val="003A0D93"/>
    <w:rsid w:val="003A16B4"/>
    <w:rsid w:val="003A1930"/>
    <w:rsid w:val="003A1941"/>
    <w:rsid w:val="003A1BEA"/>
    <w:rsid w:val="003A1CA8"/>
    <w:rsid w:val="003A1E9A"/>
    <w:rsid w:val="003A1ECA"/>
    <w:rsid w:val="003A2223"/>
    <w:rsid w:val="003A24C7"/>
    <w:rsid w:val="003A2514"/>
    <w:rsid w:val="003A270E"/>
    <w:rsid w:val="003A28B2"/>
    <w:rsid w:val="003A2A0F"/>
    <w:rsid w:val="003A2BCA"/>
    <w:rsid w:val="003A3007"/>
    <w:rsid w:val="003A3367"/>
    <w:rsid w:val="003A3563"/>
    <w:rsid w:val="003A39A0"/>
    <w:rsid w:val="003A3B29"/>
    <w:rsid w:val="003A3D41"/>
    <w:rsid w:val="003A408C"/>
    <w:rsid w:val="003A45A1"/>
    <w:rsid w:val="003A46A2"/>
    <w:rsid w:val="003A5168"/>
    <w:rsid w:val="003A5257"/>
    <w:rsid w:val="003A5276"/>
    <w:rsid w:val="003A56FF"/>
    <w:rsid w:val="003A597B"/>
    <w:rsid w:val="003A5AD6"/>
    <w:rsid w:val="003A5B0A"/>
    <w:rsid w:val="003A5CEF"/>
    <w:rsid w:val="003A5FFB"/>
    <w:rsid w:val="003A60DA"/>
    <w:rsid w:val="003A621E"/>
    <w:rsid w:val="003A63EC"/>
    <w:rsid w:val="003A6477"/>
    <w:rsid w:val="003A6BAC"/>
    <w:rsid w:val="003A70A4"/>
    <w:rsid w:val="003A746B"/>
    <w:rsid w:val="003A7AD7"/>
    <w:rsid w:val="003A7C39"/>
    <w:rsid w:val="003A7E31"/>
    <w:rsid w:val="003A7E3B"/>
    <w:rsid w:val="003A7EF3"/>
    <w:rsid w:val="003B0032"/>
    <w:rsid w:val="003B0296"/>
    <w:rsid w:val="003B040D"/>
    <w:rsid w:val="003B05C6"/>
    <w:rsid w:val="003B0757"/>
    <w:rsid w:val="003B0BA8"/>
    <w:rsid w:val="003B0CC5"/>
    <w:rsid w:val="003B0E55"/>
    <w:rsid w:val="003B10E6"/>
    <w:rsid w:val="003B149E"/>
    <w:rsid w:val="003B14CB"/>
    <w:rsid w:val="003B159C"/>
    <w:rsid w:val="003B1D43"/>
    <w:rsid w:val="003B267D"/>
    <w:rsid w:val="003B2ABC"/>
    <w:rsid w:val="003B2F43"/>
    <w:rsid w:val="003B3638"/>
    <w:rsid w:val="003B369F"/>
    <w:rsid w:val="003B36A3"/>
    <w:rsid w:val="003B39E7"/>
    <w:rsid w:val="003B39FD"/>
    <w:rsid w:val="003B4094"/>
    <w:rsid w:val="003B431E"/>
    <w:rsid w:val="003B435A"/>
    <w:rsid w:val="003B45D2"/>
    <w:rsid w:val="003B461C"/>
    <w:rsid w:val="003B5463"/>
    <w:rsid w:val="003B5577"/>
    <w:rsid w:val="003B59CE"/>
    <w:rsid w:val="003B5AB7"/>
    <w:rsid w:val="003B6189"/>
    <w:rsid w:val="003B64BB"/>
    <w:rsid w:val="003B6550"/>
    <w:rsid w:val="003B65C8"/>
    <w:rsid w:val="003B67D1"/>
    <w:rsid w:val="003B6A22"/>
    <w:rsid w:val="003B6BCB"/>
    <w:rsid w:val="003B707A"/>
    <w:rsid w:val="003B7560"/>
    <w:rsid w:val="003B7625"/>
    <w:rsid w:val="003B7D7B"/>
    <w:rsid w:val="003B7DCA"/>
    <w:rsid w:val="003B7F27"/>
    <w:rsid w:val="003B7FE5"/>
    <w:rsid w:val="003C0597"/>
    <w:rsid w:val="003C0A24"/>
    <w:rsid w:val="003C0A3A"/>
    <w:rsid w:val="003C0A6F"/>
    <w:rsid w:val="003C0C4A"/>
    <w:rsid w:val="003C115F"/>
    <w:rsid w:val="003C11C5"/>
    <w:rsid w:val="003C11C8"/>
    <w:rsid w:val="003C18C0"/>
    <w:rsid w:val="003C1BC8"/>
    <w:rsid w:val="003C1C21"/>
    <w:rsid w:val="003C2553"/>
    <w:rsid w:val="003C266F"/>
    <w:rsid w:val="003C2702"/>
    <w:rsid w:val="003C27E9"/>
    <w:rsid w:val="003C2EE3"/>
    <w:rsid w:val="003C3193"/>
    <w:rsid w:val="003C3F44"/>
    <w:rsid w:val="003C435F"/>
    <w:rsid w:val="003C48D4"/>
    <w:rsid w:val="003C517B"/>
    <w:rsid w:val="003C57DF"/>
    <w:rsid w:val="003C59BA"/>
    <w:rsid w:val="003C5E88"/>
    <w:rsid w:val="003C5EED"/>
    <w:rsid w:val="003C69AA"/>
    <w:rsid w:val="003C6A60"/>
    <w:rsid w:val="003C6E24"/>
    <w:rsid w:val="003C70BB"/>
    <w:rsid w:val="003C7437"/>
    <w:rsid w:val="003C747B"/>
    <w:rsid w:val="003C7806"/>
    <w:rsid w:val="003C7A89"/>
    <w:rsid w:val="003C7CE1"/>
    <w:rsid w:val="003C7D24"/>
    <w:rsid w:val="003C7FE0"/>
    <w:rsid w:val="003D0074"/>
    <w:rsid w:val="003D0089"/>
    <w:rsid w:val="003D0343"/>
    <w:rsid w:val="003D042F"/>
    <w:rsid w:val="003D0586"/>
    <w:rsid w:val="003D085B"/>
    <w:rsid w:val="003D0B32"/>
    <w:rsid w:val="003D0C3E"/>
    <w:rsid w:val="003D0C85"/>
    <w:rsid w:val="003D0FB2"/>
    <w:rsid w:val="003D109F"/>
    <w:rsid w:val="003D114D"/>
    <w:rsid w:val="003D175C"/>
    <w:rsid w:val="003D1A53"/>
    <w:rsid w:val="003D1B6B"/>
    <w:rsid w:val="003D21F9"/>
    <w:rsid w:val="003D23BF"/>
    <w:rsid w:val="003D2478"/>
    <w:rsid w:val="003D25D9"/>
    <w:rsid w:val="003D28B5"/>
    <w:rsid w:val="003D2A6E"/>
    <w:rsid w:val="003D2AA3"/>
    <w:rsid w:val="003D2C0E"/>
    <w:rsid w:val="003D2E09"/>
    <w:rsid w:val="003D2EF8"/>
    <w:rsid w:val="003D3C45"/>
    <w:rsid w:val="003D3DB6"/>
    <w:rsid w:val="003D3DC3"/>
    <w:rsid w:val="003D3F2F"/>
    <w:rsid w:val="003D3F35"/>
    <w:rsid w:val="003D4225"/>
    <w:rsid w:val="003D43C6"/>
    <w:rsid w:val="003D45F6"/>
    <w:rsid w:val="003D4687"/>
    <w:rsid w:val="003D4AE0"/>
    <w:rsid w:val="003D4E06"/>
    <w:rsid w:val="003D4F9E"/>
    <w:rsid w:val="003D4FFD"/>
    <w:rsid w:val="003D53F7"/>
    <w:rsid w:val="003D5569"/>
    <w:rsid w:val="003D573F"/>
    <w:rsid w:val="003D57FE"/>
    <w:rsid w:val="003D584B"/>
    <w:rsid w:val="003D5B1F"/>
    <w:rsid w:val="003D5CC3"/>
    <w:rsid w:val="003D5D55"/>
    <w:rsid w:val="003D5ED4"/>
    <w:rsid w:val="003D5F39"/>
    <w:rsid w:val="003D60A1"/>
    <w:rsid w:val="003D61C9"/>
    <w:rsid w:val="003D64EF"/>
    <w:rsid w:val="003D67FF"/>
    <w:rsid w:val="003D6B42"/>
    <w:rsid w:val="003D6BFC"/>
    <w:rsid w:val="003D6CA6"/>
    <w:rsid w:val="003D6E5B"/>
    <w:rsid w:val="003D71B5"/>
    <w:rsid w:val="003D7278"/>
    <w:rsid w:val="003D7AD0"/>
    <w:rsid w:val="003D7BC8"/>
    <w:rsid w:val="003D7ED5"/>
    <w:rsid w:val="003E0125"/>
    <w:rsid w:val="003E019D"/>
    <w:rsid w:val="003E02E9"/>
    <w:rsid w:val="003E0446"/>
    <w:rsid w:val="003E0B07"/>
    <w:rsid w:val="003E1191"/>
    <w:rsid w:val="003E15FA"/>
    <w:rsid w:val="003E17C6"/>
    <w:rsid w:val="003E2322"/>
    <w:rsid w:val="003E2435"/>
    <w:rsid w:val="003E28AF"/>
    <w:rsid w:val="003E28F6"/>
    <w:rsid w:val="003E2A1D"/>
    <w:rsid w:val="003E2E01"/>
    <w:rsid w:val="003E2E2F"/>
    <w:rsid w:val="003E2ECF"/>
    <w:rsid w:val="003E3501"/>
    <w:rsid w:val="003E37DD"/>
    <w:rsid w:val="003E4A20"/>
    <w:rsid w:val="003E52E4"/>
    <w:rsid w:val="003E55E4"/>
    <w:rsid w:val="003E586B"/>
    <w:rsid w:val="003E592B"/>
    <w:rsid w:val="003E5AA7"/>
    <w:rsid w:val="003E62B6"/>
    <w:rsid w:val="003E6769"/>
    <w:rsid w:val="003E68F1"/>
    <w:rsid w:val="003E6DEB"/>
    <w:rsid w:val="003E729E"/>
    <w:rsid w:val="003E74E3"/>
    <w:rsid w:val="003E7609"/>
    <w:rsid w:val="003E762A"/>
    <w:rsid w:val="003E774D"/>
    <w:rsid w:val="003E7ABE"/>
    <w:rsid w:val="003E7CD7"/>
    <w:rsid w:val="003E7DD5"/>
    <w:rsid w:val="003F0045"/>
    <w:rsid w:val="003F00B2"/>
    <w:rsid w:val="003F05C7"/>
    <w:rsid w:val="003F063B"/>
    <w:rsid w:val="003F07F9"/>
    <w:rsid w:val="003F0DB7"/>
    <w:rsid w:val="003F0E42"/>
    <w:rsid w:val="003F14E2"/>
    <w:rsid w:val="003F156F"/>
    <w:rsid w:val="003F1832"/>
    <w:rsid w:val="003F2072"/>
    <w:rsid w:val="003F207D"/>
    <w:rsid w:val="003F240D"/>
    <w:rsid w:val="003F263A"/>
    <w:rsid w:val="003F2959"/>
    <w:rsid w:val="003F2CD4"/>
    <w:rsid w:val="003F32BA"/>
    <w:rsid w:val="003F3707"/>
    <w:rsid w:val="003F3732"/>
    <w:rsid w:val="003F3D1F"/>
    <w:rsid w:val="003F41F8"/>
    <w:rsid w:val="003F44F3"/>
    <w:rsid w:val="003F48E6"/>
    <w:rsid w:val="003F4F31"/>
    <w:rsid w:val="003F5338"/>
    <w:rsid w:val="003F556A"/>
    <w:rsid w:val="003F565D"/>
    <w:rsid w:val="003F598D"/>
    <w:rsid w:val="003F5C40"/>
    <w:rsid w:val="003F5E34"/>
    <w:rsid w:val="003F60F4"/>
    <w:rsid w:val="003F61FA"/>
    <w:rsid w:val="003F629B"/>
    <w:rsid w:val="003F65BF"/>
    <w:rsid w:val="003F66FF"/>
    <w:rsid w:val="003F6BBE"/>
    <w:rsid w:val="003F6BDD"/>
    <w:rsid w:val="003F7169"/>
    <w:rsid w:val="003F73FD"/>
    <w:rsid w:val="003F7831"/>
    <w:rsid w:val="003F7964"/>
    <w:rsid w:val="003F7AF3"/>
    <w:rsid w:val="003F7D74"/>
    <w:rsid w:val="004000E8"/>
    <w:rsid w:val="0040017E"/>
    <w:rsid w:val="0040056F"/>
    <w:rsid w:val="00400CFA"/>
    <w:rsid w:val="0040168D"/>
    <w:rsid w:val="00401A61"/>
    <w:rsid w:val="00401C57"/>
    <w:rsid w:val="00401D79"/>
    <w:rsid w:val="00402010"/>
    <w:rsid w:val="00402106"/>
    <w:rsid w:val="00402370"/>
    <w:rsid w:val="004023B6"/>
    <w:rsid w:val="00402503"/>
    <w:rsid w:val="00402E2B"/>
    <w:rsid w:val="00403420"/>
    <w:rsid w:val="00403715"/>
    <w:rsid w:val="004038C6"/>
    <w:rsid w:val="00403912"/>
    <w:rsid w:val="00403A60"/>
    <w:rsid w:val="00403FD0"/>
    <w:rsid w:val="00404250"/>
    <w:rsid w:val="004042CD"/>
    <w:rsid w:val="004044F1"/>
    <w:rsid w:val="00404771"/>
    <w:rsid w:val="004048E8"/>
    <w:rsid w:val="0040491F"/>
    <w:rsid w:val="00404AD2"/>
    <w:rsid w:val="00404B83"/>
    <w:rsid w:val="00404D08"/>
    <w:rsid w:val="00404E5D"/>
    <w:rsid w:val="0040512B"/>
    <w:rsid w:val="004057E9"/>
    <w:rsid w:val="00405C37"/>
    <w:rsid w:val="00405CA5"/>
    <w:rsid w:val="00405D13"/>
    <w:rsid w:val="00405F00"/>
    <w:rsid w:val="004060D2"/>
    <w:rsid w:val="00406433"/>
    <w:rsid w:val="0040679A"/>
    <w:rsid w:val="00406C9A"/>
    <w:rsid w:val="00406E33"/>
    <w:rsid w:val="00406E48"/>
    <w:rsid w:val="00407CD3"/>
    <w:rsid w:val="00407D96"/>
    <w:rsid w:val="00410134"/>
    <w:rsid w:val="00410194"/>
    <w:rsid w:val="00410331"/>
    <w:rsid w:val="00410AF2"/>
    <w:rsid w:val="00410B6D"/>
    <w:rsid w:val="00410B72"/>
    <w:rsid w:val="00410F18"/>
    <w:rsid w:val="0041127A"/>
    <w:rsid w:val="0041145D"/>
    <w:rsid w:val="004116C6"/>
    <w:rsid w:val="004119C6"/>
    <w:rsid w:val="004119E6"/>
    <w:rsid w:val="00411A09"/>
    <w:rsid w:val="00411FAC"/>
    <w:rsid w:val="004125C9"/>
    <w:rsid w:val="0041263E"/>
    <w:rsid w:val="0041284C"/>
    <w:rsid w:val="0041290A"/>
    <w:rsid w:val="00412F69"/>
    <w:rsid w:val="00413147"/>
    <w:rsid w:val="004131E1"/>
    <w:rsid w:val="00413540"/>
    <w:rsid w:val="004136EB"/>
    <w:rsid w:val="004137B6"/>
    <w:rsid w:val="00413922"/>
    <w:rsid w:val="00413AAC"/>
    <w:rsid w:val="00413BF4"/>
    <w:rsid w:val="00413E4B"/>
    <w:rsid w:val="00413E69"/>
    <w:rsid w:val="00413E92"/>
    <w:rsid w:val="0041409A"/>
    <w:rsid w:val="00414431"/>
    <w:rsid w:val="00414999"/>
    <w:rsid w:val="004149B6"/>
    <w:rsid w:val="00414A30"/>
    <w:rsid w:val="00414CE4"/>
    <w:rsid w:val="00414DFA"/>
    <w:rsid w:val="004152CF"/>
    <w:rsid w:val="004154D5"/>
    <w:rsid w:val="004158F8"/>
    <w:rsid w:val="00415B48"/>
    <w:rsid w:val="004161AC"/>
    <w:rsid w:val="004162DC"/>
    <w:rsid w:val="0041685C"/>
    <w:rsid w:val="004170DC"/>
    <w:rsid w:val="00417161"/>
    <w:rsid w:val="00417189"/>
    <w:rsid w:val="0041728D"/>
    <w:rsid w:val="004209D2"/>
    <w:rsid w:val="00420D46"/>
    <w:rsid w:val="00420E62"/>
    <w:rsid w:val="00420F28"/>
    <w:rsid w:val="00421033"/>
    <w:rsid w:val="00421105"/>
    <w:rsid w:val="0042195A"/>
    <w:rsid w:val="00421AE9"/>
    <w:rsid w:val="00421BD4"/>
    <w:rsid w:val="00421C63"/>
    <w:rsid w:val="00421C88"/>
    <w:rsid w:val="00421D93"/>
    <w:rsid w:val="00421F2E"/>
    <w:rsid w:val="004220B7"/>
    <w:rsid w:val="00422128"/>
    <w:rsid w:val="00422135"/>
    <w:rsid w:val="00422585"/>
    <w:rsid w:val="00422614"/>
    <w:rsid w:val="004227AA"/>
    <w:rsid w:val="00422AA4"/>
    <w:rsid w:val="00422AA6"/>
    <w:rsid w:val="00422B58"/>
    <w:rsid w:val="00422EE9"/>
    <w:rsid w:val="004232F5"/>
    <w:rsid w:val="00423575"/>
    <w:rsid w:val="0042383D"/>
    <w:rsid w:val="00423A72"/>
    <w:rsid w:val="0042423E"/>
    <w:rsid w:val="004242F4"/>
    <w:rsid w:val="004246E3"/>
    <w:rsid w:val="00424AC2"/>
    <w:rsid w:val="00425128"/>
    <w:rsid w:val="004252A4"/>
    <w:rsid w:val="00425BA7"/>
    <w:rsid w:val="00425E2E"/>
    <w:rsid w:val="00425F19"/>
    <w:rsid w:val="00426302"/>
    <w:rsid w:val="004266C0"/>
    <w:rsid w:val="00426A69"/>
    <w:rsid w:val="00426BED"/>
    <w:rsid w:val="00426C79"/>
    <w:rsid w:val="00426D27"/>
    <w:rsid w:val="00426D4E"/>
    <w:rsid w:val="00426E8C"/>
    <w:rsid w:val="00427036"/>
    <w:rsid w:val="0042707A"/>
    <w:rsid w:val="00427248"/>
    <w:rsid w:val="00427495"/>
    <w:rsid w:val="00427642"/>
    <w:rsid w:val="004279B1"/>
    <w:rsid w:val="00427A79"/>
    <w:rsid w:val="00427B11"/>
    <w:rsid w:val="00427DBC"/>
    <w:rsid w:val="00427F78"/>
    <w:rsid w:val="00427FC3"/>
    <w:rsid w:val="00430395"/>
    <w:rsid w:val="00430AA8"/>
    <w:rsid w:val="00430BEA"/>
    <w:rsid w:val="00430E66"/>
    <w:rsid w:val="00430F71"/>
    <w:rsid w:val="004310C4"/>
    <w:rsid w:val="0043186D"/>
    <w:rsid w:val="00431F7A"/>
    <w:rsid w:val="00431FCB"/>
    <w:rsid w:val="00431FD8"/>
    <w:rsid w:val="00432277"/>
    <w:rsid w:val="004322D0"/>
    <w:rsid w:val="004322F9"/>
    <w:rsid w:val="0043231B"/>
    <w:rsid w:val="004323DB"/>
    <w:rsid w:val="0043243D"/>
    <w:rsid w:val="0043280A"/>
    <w:rsid w:val="00432AB8"/>
    <w:rsid w:val="0043302F"/>
    <w:rsid w:val="00433188"/>
    <w:rsid w:val="0043326D"/>
    <w:rsid w:val="00433553"/>
    <w:rsid w:val="00433A66"/>
    <w:rsid w:val="00433AB0"/>
    <w:rsid w:val="0043405D"/>
    <w:rsid w:val="00434078"/>
    <w:rsid w:val="004340DD"/>
    <w:rsid w:val="00434257"/>
    <w:rsid w:val="0043467A"/>
    <w:rsid w:val="004353D2"/>
    <w:rsid w:val="00435550"/>
    <w:rsid w:val="004355DA"/>
    <w:rsid w:val="0043568C"/>
    <w:rsid w:val="0043587F"/>
    <w:rsid w:val="00435A04"/>
    <w:rsid w:val="00435AF9"/>
    <w:rsid w:val="00435BF2"/>
    <w:rsid w:val="00435D39"/>
    <w:rsid w:val="00435E90"/>
    <w:rsid w:val="00436083"/>
    <w:rsid w:val="004361DA"/>
    <w:rsid w:val="004364B6"/>
    <w:rsid w:val="0043661E"/>
    <w:rsid w:val="004366A6"/>
    <w:rsid w:val="0043711B"/>
    <w:rsid w:val="00437447"/>
    <w:rsid w:val="004379FF"/>
    <w:rsid w:val="00437FC7"/>
    <w:rsid w:val="00440041"/>
    <w:rsid w:val="004402F4"/>
    <w:rsid w:val="00440455"/>
    <w:rsid w:val="0044055D"/>
    <w:rsid w:val="00440975"/>
    <w:rsid w:val="00440E43"/>
    <w:rsid w:val="00440EE6"/>
    <w:rsid w:val="004410A7"/>
    <w:rsid w:val="00441223"/>
    <w:rsid w:val="00441372"/>
    <w:rsid w:val="004418B9"/>
    <w:rsid w:val="00441A92"/>
    <w:rsid w:val="00442115"/>
    <w:rsid w:val="00442266"/>
    <w:rsid w:val="00442319"/>
    <w:rsid w:val="00442457"/>
    <w:rsid w:val="004426DF"/>
    <w:rsid w:val="00442796"/>
    <w:rsid w:val="00442890"/>
    <w:rsid w:val="00442B8C"/>
    <w:rsid w:val="00442E29"/>
    <w:rsid w:val="00442FFE"/>
    <w:rsid w:val="004430B2"/>
    <w:rsid w:val="004431DC"/>
    <w:rsid w:val="00443A8E"/>
    <w:rsid w:val="00443DDE"/>
    <w:rsid w:val="004444B7"/>
    <w:rsid w:val="00444A27"/>
    <w:rsid w:val="00444B5A"/>
    <w:rsid w:val="00444F56"/>
    <w:rsid w:val="00444FB6"/>
    <w:rsid w:val="0044516B"/>
    <w:rsid w:val="00445369"/>
    <w:rsid w:val="004455AB"/>
    <w:rsid w:val="004455D0"/>
    <w:rsid w:val="00445858"/>
    <w:rsid w:val="0044589B"/>
    <w:rsid w:val="004458FE"/>
    <w:rsid w:val="0044592D"/>
    <w:rsid w:val="004459FB"/>
    <w:rsid w:val="00445AAA"/>
    <w:rsid w:val="00445BD1"/>
    <w:rsid w:val="00445D14"/>
    <w:rsid w:val="00446022"/>
    <w:rsid w:val="0044615A"/>
    <w:rsid w:val="0044634F"/>
    <w:rsid w:val="00446370"/>
    <w:rsid w:val="00446488"/>
    <w:rsid w:val="00446996"/>
    <w:rsid w:val="00446EE1"/>
    <w:rsid w:val="0044731A"/>
    <w:rsid w:val="004475D9"/>
    <w:rsid w:val="004476F7"/>
    <w:rsid w:val="00447A3C"/>
    <w:rsid w:val="004505AC"/>
    <w:rsid w:val="0045093B"/>
    <w:rsid w:val="00450D02"/>
    <w:rsid w:val="00450F65"/>
    <w:rsid w:val="00451231"/>
    <w:rsid w:val="004513EC"/>
    <w:rsid w:val="00451428"/>
    <w:rsid w:val="00451622"/>
    <w:rsid w:val="004517AA"/>
    <w:rsid w:val="00451CC9"/>
    <w:rsid w:val="004521B3"/>
    <w:rsid w:val="00452323"/>
    <w:rsid w:val="0045245E"/>
    <w:rsid w:val="00452CAC"/>
    <w:rsid w:val="00452F51"/>
    <w:rsid w:val="0045311C"/>
    <w:rsid w:val="00453381"/>
    <w:rsid w:val="004533E4"/>
    <w:rsid w:val="00453419"/>
    <w:rsid w:val="0045342F"/>
    <w:rsid w:val="004534FE"/>
    <w:rsid w:val="004536E5"/>
    <w:rsid w:val="00453957"/>
    <w:rsid w:val="00453CB5"/>
    <w:rsid w:val="00453F49"/>
    <w:rsid w:val="00454B59"/>
    <w:rsid w:val="004551F1"/>
    <w:rsid w:val="0045532F"/>
    <w:rsid w:val="00455C2F"/>
    <w:rsid w:val="00456275"/>
    <w:rsid w:val="00456349"/>
    <w:rsid w:val="0045651D"/>
    <w:rsid w:val="004567B7"/>
    <w:rsid w:val="00456A26"/>
    <w:rsid w:val="00456AA6"/>
    <w:rsid w:val="00457176"/>
    <w:rsid w:val="00457321"/>
    <w:rsid w:val="004574F1"/>
    <w:rsid w:val="00457565"/>
    <w:rsid w:val="004576E0"/>
    <w:rsid w:val="004577A0"/>
    <w:rsid w:val="004579F0"/>
    <w:rsid w:val="00457ADB"/>
    <w:rsid w:val="00457B71"/>
    <w:rsid w:val="00460EF0"/>
    <w:rsid w:val="00460F2A"/>
    <w:rsid w:val="00461155"/>
    <w:rsid w:val="00461274"/>
    <w:rsid w:val="0046171C"/>
    <w:rsid w:val="00461D61"/>
    <w:rsid w:val="00461DD2"/>
    <w:rsid w:val="00461DD4"/>
    <w:rsid w:val="00461E4C"/>
    <w:rsid w:val="0046207E"/>
    <w:rsid w:val="0046216E"/>
    <w:rsid w:val="00462470"/>
    <w:rsid w:val="00462D00"/>
    <w:rsid w:val="00463265"/>
    <w:rsid w:val="0046331F"/>
    <w:rsid w:val="00463418"/>
    <w:rsid w:val="0046366C"/>
    <w:rsid w:val="00463BA7"/>
    <w:rsid w:val="00463D74"/>
    <w:rsid w:val="00463F7F"/>
    <w:rsid w:val="00464461"/>
    <w:rsid w:val="00464689"/>
    <w:rsid w:val="00464799"/>
    <w:rsid w:val="004648A9"/>
    <w:rsid w:val="004648E7"/>
    <w:rsid w:val="004648FA"/>
    <w:rsid w:val="004650E2"/>
    <w:rsid w:val="00465176"/>
    <w:rsid w:val="00465363"/>
    <w:rsid w:val="0046554E"/>
    <w:rsid w:val="004656F2"/>
    <w:rsid w:val="00465735"/>
    <w:rsid w:val="00465EDD"/>
    <w:rsid w:val="00466085"/>
    <w:rsid w:val="00466307"/>
    <w:rsid w:val="004664E1"/>
    <w:rsid w:val="00466679"/>
    <w:rsid w:val="004669E2"/>
    <w:rsid w:val="00466A92"/>
    <w:rsid w:val="00467127"/>
    <w:rsid w:val="00467A98"/>
    <w:rsid w:val="00467FFA"/>
    <w:rsid w:val="00470788"/>
    <w:rsid w:val="00470C31"/>
    <w:rsid w:val="00470E15"/>
    <w:rsid w:val="004712D2"/>
    <w:rsid w:val="004719E2"/>
    <w:rsid w:val="00471BD5"/>
    <w:rsid w:val="00471C73"/>
    <w:rsid w:val="00471D8F"/>
    <w:rsid w:val="00471DE0"/>
    <w:rsid w:val="00471F8C"/>
    <w:rsid w:val="00472763"/>
    <w:rsid w:val="00472AC8"/>
    <w:rsid w:val="00472BA0"/>
    <w:rsid w:val="00473190"/>
    <w:rsid w:val="0047320C"/>
    <w:rsid w:val="004734AF"/>
    <w:rsid w:val="004734D0"/>
    <w:rsid w:val="00473A3A"/>
    <w:rsid w:val="00473B27"/>
    <w:rsid w:val="00473B70"/>
    <w:rsid w:val="004744D9"/>
    <w:rsid w:val="00474701"/>
    <w:rsid w:val="0047479A"/>
    <w:rsid w:val="0047495A"/>
    <w:rsid w:val="00474EA3"/>
    <w:rsid w:val="00474F5E"/>
    <w:rsid w:val="004751DC"/>
    <w:rsid w:val="004752B1"/>
    <w:rsid w:val="00475459"/>
    <w:rsid w:val="0047556B"/>
    <w:rsid w:val="00475A4E"/>
    <w:rsid w:val="00475C1E"/>
    <w:rsid w:val="00475C39"/>
    <w:rsid w:val="00475F70"/>
    <w:rsid w:val="00475FC6"/>
    <w:rsid w:val="0047600D"/>
    <w:rsid w:val="00476032"/>
    <w:rsid w:val="0047627F"/>
    <w:rsid w:val="0047629B"/>
    <w:rsid w:val="0047633A"/>
    <w:rsid w:val="00476775"/>
    <w:rsid w:val="00476C4C"/>
    <w:rsid w:val="00476D20"/>
    <w:rsid w:val="00476DB8"/>
    <w:rsid w:val="00477030"/>
    <w:rsid w:val="00477081"/>
    <w:rsid w:val="00477129"/>
    <w:rsid w:val="004771F7"/>
    <w:rsid w:val="00477222"/>
    <w:rsid w:val="00477411"/>
    <w:rsid w:val="0047773D"/>
    <w:rsid w:val="00477768"/>
    <w:rsid w:val="00477A5A"/>
    <w:rsid w:val="00477E22"/>
    <w:rsid w:val="00477EBC"/>
    <w:rsid w:val="004800B1"/>
    <w:rsid w:val="0048025F"/>
    <w:rsid w:val="00480275"/>
    <w:rsid w:val="004802CB"/>
    <w:rsid w:val="0048034A"/>
    <w:rsid w:val="0048053C"/>
    <w:rsid w:val="0048060A"/>
    <w:rsid w:val="00480730"/>
    <w:rsid w:val="0048099D"/>
    <w:rsid w:val="00480D14"/>
    <w:rsid w:val="00480D5F"/>
    <w:rsid w:val="00480F98"/>
    <w:rsid w:val="004811C5"/>
    <w:rsid w:val="00481223"/>
    <w:rsid w:val="00481296"/>
    <w:rsid w:val="00481353"/>
    <w:rsid w:val="004819B9"/>
    <w:rsid w:val="00482110"/>
    <w:rsid w:val="004823EF"/>
    <w:rsid w:val="004825FF"/>
    <w:rsid w:val="004828DE"/>
    <w:rsid w:val="004829F7"/>
    <w:rsid w:val="00482AAE"/>
    <w:rsid w:val="00482AFA"/>
    <w:rsid w:val="00482C3C"/>
    <w:rsid w:val="00482FE1"/>
    <w:rsid w:val="0048345C"/>
    <w:rsid w:val="004834BB"/>
    <w:rsid w:val="00483581"/>
    <w:rsid w:val="004838D9"/>
    <w:rsid w:val="0048394E"/>
    <w:rsid w:val="00483CEE"/>
    <w:rsid w:val="00483DAD"/>
    <w:rsid w:val="00484010"/>
    <w:rsid w:val="0048475A"/>
    <w:rsid w:val="00484CD3"/>
    <w:rsid w:val="004850D6"/>
    <w:rsid w:val="004857CE"/>
    <w:rsid w:val="00485CEE"/>
    <w:rsid w:val="00485D4E"/>
    <w:rsid w:val="00485F1B"/>
    <w:rsid w:val="00485FA5"/>
    <w:rsid w:val="00486125"/>
    <w:rsid w:val="00486193"/>
    <w:rsid w:val="0048647E"/>
    <w:rsid w:val="004868C2"/>
    <w:rsid w:val="00486A99"/>
    <w:rsid w:val="00486B61"/>
    <w:rsid w:val="004873A8"/>
    <w:rsid w:val="00487504"/>
    <w:rsid w:val="004875C1"/>
    <w:rsid w:val="004878CD"/>
    <w:rsid w:val="00487E0F"/>
    <w:rsid w:val="00490081"/>
    <w:rsid w:val="0049013C"/>
    <w:rsid w:val="00490241"/>
    <w:rsid w:val="0049054C"/>
    <w:rsid w:val="00490B2C"/>
    <w:rsid w:val="00490E98"/>
    <w:rsid w:val="00491954"/>
    <w:rsid w:val="00491ADD"/>
    <w:rsid w:val="0049234A"/>
    <w:rsid w:val="00492403"/>
    <w:rsid w:val="004924DE"/>
    <w:rsid w:val="00492744"/>
    <w:rsid w:val="004927DF"/>
    <w:rsid w:val="004928C4"/>
    <w:rsid w:val="00492BC5"/>
    <w:rsid w:val="00492BCB"/>
    <w:rsid w:val="0049300C"/>
    <w:rsid w:val="004930BF"/>
    <w:rsid w:val="004931CA"/>
    <w:rsid w:val="00493813"/>
    <w:rsid w:val="00493D0C"/>
    <w:rsid w:val="00493FC6"/>
    <w:rsid w:val="004946EB"/>
    <w:rsid w:val="00494C8C"/>
    <w:rsid w:val="00494E0A"/>
    <w:rsid w:val="004950E7"/>
    <w:rsid w:val="00495493"/>
    <w:rsid w:val="00495565"/>
    <w:rsid w:val="00495790"/>
    <w:rsid w:val="00495947"/>
    <w:rsid w:val="00495DF5"/>
    <w:rsid w:val="004960BD"/>
    <w:rsid w:val="004964DA"/>
    <w:rsid w:val="004964F1"/>
    <w:rsid w:val="004969A0"/>
    <w:rsid w:val="00496DFE"/>
    <w:rsid w:val="0049709C"/>
    <w:rsid w:val="00497641"/>
    <w:rsid w:val="00497DF5"/>
    <w:rsid w:val="004A00F9"/>
    <w:rsid w:val="004A0B44"/>
    <w:rsid w:val="004A128D"/>
    <w:rsid w:val="004A15AF"/>
    <w:rsid w:val="004A16BC"/>
    <w:rsid w:val="004A199F"/>
    <w:rsid w:val="004A1DD5"/>
    <w:rsid w:val="004A1F99"/>
    <w:rsid w:val="004A2128"/>
    <w:rsid w:val="004A2169"/>
    <w:rsid w:val="004A282A"/>
    <w:rsid w:val="004A2906"/>
    <w:rsid w:val="004A29A4"/>
    <w:rsid w:val="004A2B94"/>
    <w:rsid w:val="004A2C00"/>
    <w:rsid w:val="004A2CF9"/>
    <w:rsid w:val="004A319F"/>
    <w:rsid w:val="004A341B"/>
    <w:rsid w:val="004A3DA0"/>
    <w:rsid w:val="004A3F5F"/>
    <w:rsid w:val="004A3FC6"/>
    <w:rsid w:val="004A4289"/>
    <w:rsid w:val="004A4306"/>
    <w:rsid w:val="004A4317"/>
    <w:rsid w:val="004A4334"/>
    <w:rsid w:val="004A49BF"/>
    <w:rsid w:val="004A4A6E"/>
    <w:rsid w:val="004A4ACD"/>
    <w:rsid w:val="004A4E65"/>
    <w:rsid w:val="004A516A"/>
    <w:rsid w:val="004A5B9A"/>
    <w:rsid w:val="004A5D21"/>
    <w:rsid w:val="004A5F13"/>
    <w:rsid w:val="004A61BC"/>
    <w:rsid w:val="004A64D3"/>
    <w:rsid w:val="004A6591"/>
    <w:rsid w:val="004A65D9"/>
    <w:rsid w:val="004A65F7"/>
    <w:rsid w:val="004A6760"/>
    <w:rsid w:val="004A67AB"/>
    <w:rsid w:val="004A6859"/>
    <w:rsid w:val="004A69B9"/>
    <w:rsid w:val="004A69D7"/>
    <w:rsid w:val="004A6EE9"/>
    <w:rsid w:val="004A6FBF"/>
    <w:rsid w:val="004A70BB"/>
    <w:rsid w:val="004A779E"/>
    <w:rsid w:val="004A784F"/>
    <w:rsid w:val="004A78A7"/>
    <w:rsid w:val="004A7A5E"/>
    <w:rsid w:val="004B04D2"/>
    <w:rsid w:val="004B092B"/>
    <w:rsid w:val="004B0942"/>
    <w:rsid w:val="004B0AE2"/>
    <w:rsid w:val="004B0CE9"/>
    <w:rsid w:val="004B0DE7"/>
    <w:rsid w:val="004B13F4"/>
    <w:rsid w:val="004B1406"/>
    <w:rsid w:val="004B159C"/>
    <w:rsid w:val="004B17DA"/>
    <w:rsid w:val="004B1E18"/>
    <w:rsid w:val="004B215A"/>
    <w:rsid w:val="004B2334"/>
    <w:rsid w:val="004B27CA"/>
    <w:rsid w:val="004B2941"/>
    <w:rsid w:val="004B2A5D"/>
    <w:rsid w:val="004B2C0C"/>
    <w:rsid w:val="004B2E69"/>
    <w:rsid w:val="004B36E5"/>
    <w:rsid w:val="004B3812"/>
    <w:rsid w:val="004B3C45"/>
    <w:rsid w:val="004B3CBD"/>
    <w:rsid w:val="004B3FDC"/>
    <w:rsid w:val="004B404A"/>
    <w:rsid w:val="004B43B7"/>
    <w:rsid w:val="004B4A30"/>
    <w:rsid w:val="004B4C18"/>
    <w:rsid w:val="004B4D8F"/>
    <w:rsid w:val="004B53CF"/>
    <w:rsid w:val="004B5456"/>
    <w:rsid w:val="004B570B"/>
    <w:rsid w:val="004B5760"/>
    <w:rsid w:val="004B585E"/>
    <w:rsid w:val="004B59DA"/>
    <w:rsid w:val="004B5CD7"/>
    <w:rsid w:val="004B60A3"/>
    <w:rsid w:val="004B68E5"/>
    <w:rsid w:val="004B6D3C"/>
    <w:rsid w:val="004B6EE4"/>
    <w:rsid w:val="004B6EF3"/>
    <w:rsid w:val="004B6F6A"/>
    <w:rsid w:val="004B6FFF"/>
    <w:rsid w:val="004B72B5"/>
    <w:rsid w:val="004B77AD"/>
    <w:rsid w:val="004B7880"/>
    <w:rsid w:val="004B7A67"/>
    <w:rsid w:val="004B7B7E"/>
    <w:rsid w:val="004B7C0C"/>
    <w:rsid w:val="004B7F3D"/>
    <w:rsid w:val="004B7F98"/>
    <w:rsid w:val="004C002B"/>
    <w:rsid w:val="004C011E"/>
    <w:rsid w:val="004C0140"/>
    <w:rsid w:val="004C01C1"/>
    <w:rsid w:val="004C04EB"/>
    <w:rsid w:val="004C0510"/>
    <w:rsid w:val="004C05C8"/>
    <w:rsid w:val="004C0B0A"/>
    <w:rsid w:val="004C0B9F"/>
    <w:rsid w:val="004C0C68"/>
    <w:rsid w:val="004C0F22"/>
    <w:rsid w:val="004C10DD"/>
    <w:rsid w:val="004C15EC"/>
    <w:rsid w:val="004C195B"/>
    <w:rsid w:val="004C1B0A"/>
    <w:rsid w:val="004C1BB6"/>
    <w:rsid w:val="004C1D99"/>
    <w:rsid w:val="004C1E43"/>
    <w:rsid w:val="004C1FE0"/>
    <w:rsid w:val="004C1FF0"/>
    <w:rsid w:val="004C212A"/>
    <w:rsid w:val="004C27A1"/>
    <w:rsid w:val="004C2AC2"/>
    <w:rsid w:val="004C34AF"/>
    <w:rsid w:val="004C3898"/>
    <w:rsid w:val="004C3AB1"/>
    <w:rsid w:val="004C3F73"/>
    <w:rsid w:val="004C3FC1"/>
    <w:rsid w:val="004C489F"/>
    <w:rsid w:val="004C4A7B"/>
    <w:rsid w:val="004C4D2E"/>
    <w:rsid w:val="004C4E61"/>
    <w:rsid w:val="004C501D"/>
    <w:rsid w:val="004C504A"/>
    <w:rsid w:val="004C50FE"/>
    <w:rsid w:val="004C551A"/>
    <w:rsid w:val="004C56EB"/>
    <w:rsid w:val="004C5725"/>
    <w:rsid w:val="004C654E"/>
    <w:rsid w:val="004C66AF"/>
    <w:rsid w:val="004C6BA9"/>
    <w:rsid w:val="004C72B2"/>
    <w:rsid w:val="004C7336"/>
    <w:rsid w:val="004C74AC"/>
    <w:rsid w:val="004C77DA"/>
    <w:rsid w:val="004C79C4"/>
    <w:rsid w:val="004C7D23"/>
    <w:rsid w:val="004D0021"/>
    <w:rsid w:val="004D031D"/>
    <w:rsid w:val="004D0474"/>
    <w:rsid w:val="004D09F4"/>
    <w:rsid w:val="004D111E"/>
    <w:rsid w:val="004D1512"/>
    <w:rsid w:val="004D1802"/>
    <w:rsid w:val="004D1993"/>
    <w:rsid w:val="004D1A41"/>
    <w:rsid w:val="004D1DEE"/>
    <w:rsid w:val="004D1EF5"/>
    <w:rsid w:val="004D1FC3"/>
    <w:rsid w:val="004D21F4"/>
    <w:rsid w:val="004D22DC"/>
    <w:rsid w:val="004D22E3"/>
    <w:rsid w:val="004D2619"/>
    <w:rsid w:val="004D2BC1"/>
    <w:rsid w:val="004D2D34"/>
    <w:rsid w:val="004D33A9"/>
    <w:rsid w:val="004D34DC"/>
    <w:rsid w:val="004D34FC"/>
    <w:rsid w:val="004D36B1"/>
    <w:rsid w:val="004D3D4B"/>
    <w:rsid w:val="004D4098"/>
    <w:rsid w:val="004D43CA"/>
    <w:rsid w:val="004D44F6"/>
    <w:rsid w:val="004D4582"/>
    <w:rsid w:val="004D4A46"/>
    <w:rsid w:val="004D4C7C"/>
    <w:rsid w:val="004D4F12"/>
    <w:rsid w:val="004D5025"/>
    <w:rsid w:val="004D5093"/>
    <w:rsid w:val="004D51D8"/>
    <w:rsid w:val="004D563D"/>
    <w:rsid w:val="004D576C"/>
    <w:rsid w:val="004D5CCD"/>
    <w:rsid w:val="004D5CFB"/>
    <w:rsid w:val="004D6030"/>
    <w:rsid w:val="004D6311"/>
    <w:rsid w:val="004D69FF"/>
    <w:rsid w:val="004D6ABE"/>
    <w:rsid w:val="004D6AD6"/>
    <w:rsid w:val="004D6B01"/>
    <w:rsid w:val="004D6F81"/>
    <w:rsid w:val="004D6F96"/>
    <w:rsid w:val="004D751C"/>
    <w:rsid w:val="004D77A4"/>
    <w:rsid w:val="004D787F"/>
    <w:rsid w:val="004D7963"/>
    <w:rsid w:val="004D7EBD"/>
    <w:rsid w:val="004E0017"/>
    <w:rsid w:val="004E02F5"/>
    <w:rsid w:val="004E0F3A"/>
    <w:rsid w:val="004E0FB1"/>
    <w:rsid w:val="004E11AA"/>
    <w:rsid w:val="004E1548"/>
    <w:rsid w:val="004E15D7"/>
    <w:rsid w:val="004E1834"/>
    <w:rsid w:val="004E18AA"/>
    <w:rsid w:val="004E1BA9"/>
    <w:rsid w:val="004E1C6B"/>
    <w:rsid w:val="004E1E19"/>
    <w:rsid w:val="004E2008"/>
    <w:rsid w:val="004E21AC"/>
    <w:rsid w:val="004E2354"/>
    <w:rsid w:val="004E2680"/>
    <w:rsid w:val="004E26B2"/>
    <w:rsid w:val="004E28EF"/>
    <w:rsid w:val="004E28F9"/>
    <w:rsid w:val="004E2984"/>
    <w:rsid w:val="004E2BA1"/>
    <w:rsid w:val="004E2DB5"/>
    <w:rsid w:val="004E2F48"/>
    <w:rsid w:val="004E390A"/>
    <w:rsid w:val="004E4187"/>
    <w:rsid w:val="004E43BF"/>
    <w:rsid w:val="004E44B1"/>
    <w:rsid w:val="004E4626"/>
    <w:rsid w:val="004E462E"/>
    <w:rsid w:val="004E486F"/>
    <w:rsid w:val="004E4AD6"/>
    <w:rsid w:val="004E4D30"/>
    <w:rsid w:val="004E4DD6"/>
    <w:rsid w:val="004E4E50"/>
    <w:rsid w:val="004E5202"/>
    <w:rsid w:val="004E55B3"/>
    <w:rsid w:val="004E564A"/>
    <w:rsid w:val="004E56DC"/>
    <w:rsid w:val="004E5C84"/>
    <w:rsid w:val="004E5ED7"/>
    <w:rsid w:val="004E60FD"/>
    <w:rsid w:val="004E648F"/>
    <w:rsid w:val="004E6A45"/>
    <w:rsid w:val="004E6B4E"/>
    <w:rsid w:val="004E6E09"/>
    <w:rsid w:val="004E73EF"/>
    <w:rsid w:val="004E76F4"/>
    <w:rsid w:val="004F04E9"/>
    <w:rsid w:val="004F0773"/>
    <w:rsid w:val="004F0791"/>
    <w:rsid w:val="004F08E5"/>
    <w:rsid w:val="004F08FB"/>
    <w:rsid w:val="004F0B4E"/>
    <w:rsid w:val="004F0B6C"/>
    <w:rsid w:val="004F0D72"/>
    <w:rsid w:val="004F110D"/>
    <w:rsid w:val="004F17AA"/>
    <w:rsid w:val="004F1B47"/>
    <w:rsid w:val="004F2078"/>
    <w:rsid w:val="004F2321"/>
    <w:rsid w:val="004F24DB"/>
    <w:rsid w:val="004F2513"/>
    <w:rsid w:val="004F25DD"/>
    <w:rsid w:val="004F25FF"/>
    <w:rsid w:val="004F325B"/>
    <w:rsid w:val="004F33A7"/>
    <w:rsid w:val="004F3428"/>
    <w:rsid w:val="004F3454"/>
    <w:rsid w:val="004F34CD"/>
    <w:rsid w:val="004F35E0"/>
    <w:rsid w:val="004F379C"/>
    <w:rsid w:val="004F3A6B"/>
    <w:rsid w:val="004F3A80"/>
    <w:rsid w:val="004F3B3B"/>
    <w:rsid w:val="004F3CF6"/>
    <w:rsid w:val="004F42BB"/>
    <w:rsid w:val="004F4748"/>
    <w:rsid w:val="004F47AA"/>
    <w:rsid w:val="004F4B0F"/>
    <w:rsid w:val="004F4B24"/>
    <w:rsid w:val="004F4DA3"/>
    <w:rsid w:val="004F4E3E"/>
    <w:rsid w:val="004F509E"/>
    <w:rsid w:val="004F5610"/>
    <w:rsid w:val="004F561C"/>
    <w:rsid w:val="004F5FC6"/>
    <w:rsid w:val="004F6231"/>
    <w:rsid w:val="004F6297"/>
    <w:rsid w:val="004F6490"/>
    <w:rsid w:val="004F6493"/>
    <w:rsid w:val="004F6494"/>
    <w:rsid w:val="004F6AFA"/>
    <w:rsid w:val="004F6D72"/>
    <w:rsid w:val="004F6D91"/>
    <w:rsid w:val="004F6E1F"/>
    <w:rsid w:val="004F7578"/>
    <w:rsid w:val="004F7579"/>
    <w:rsid w:val="004F7837"/>
    <w:rsid w:val="00500009"/>
    <w:rsid w:val="00500079"/>
    <w:rsid w:val="005000E8"/>
    <w:rsid w:val="005001C9"/>
    <w:rsid w:val="00500346"/>
    <w:rsid w:val="0050052F"/>
    <w:rsid w:val="00500807"/>
    <w:rsid w:val="00500C47"/>
    <w:rsid w:val="00500C52"/>
    <w:rsid w:val="005012E0"/>
    <w:rsid w:val="0050142D"/>
    <w:rsid w:val="00501499"/>
    <w:rsid w:val="005016F4"/>
    <w:rsid w:val="00501788"/>
    <w:rsid w:val="00502098"/>
    <w:rsid w:val="005024B1"/>
    <w:rsid w:val="00502B9A"/>
    <w:rsid w:val="0050328E"/>
    <w:rsid w:val="0050375E"/>
    <w:rsid w:val="00503939"/>
    <w:rsid w:val="00503941"/>
    <w:rsid w:val="00503CA6"/>
    <w:rsid w:val="00503DCE"/>
    <w:rsid w:val="00504654"/>
    <w:rsid w:val="005046AE"/>
    <w:rsid w:val="00504860"/>
    <w:rsid w:val="005048C1"/>
    <w:rsid w:val="00504CFF"/>
    <w:rsid w:val="00505E50"/>
    <w:rsid w:val="00505F7F"/>
    <w:rsid w:val="00505FD7"/>
    <w:rsid w:val="00506557"/>
    <w:rsid w:val="0050660F"/>
    <w:rsid w:val="0050677A"/>
    <w:rsid w:val="00506895"/>
    <w:rsid w:val="005068B1"/>
    <w:rsid w:val="005068BB"/>
    <w:rsid w:val="00506968"/>
    <w:rsid w:val="00506D54"/>
    <w:rsid w:val="00506DB5"/>
    <w:rsid w:val="00506DFE"/>
    <w:rsid w:val="00507012"/>
    <w:rsid w:val="00507E6C"/>
    <w:rsid w:val="00510226"/>
    <w:rsid w:val="00510691"/>
    <w:rsid w:val="0051084C"/>
    <w:rsid w:val="005108D8"/>
    <w:rsid w:val="00510B9A"/>
    <w:rsid w:val="00510F92"/>
    <w:rsid w:val="00510F93"/>
    <w:rsid w:val="005110BB"/>
    <w:rsid w:val="005116F9"/>
    <w:rsid w:val="0051185A"/>
    <w:rsid w:val="00511A40"/>
    <w:rsid w:val="00512AC3"/>
    <w:rsid w:val="00512E2D"/>
    <w:rsid w:val="00513148"/>
    <w:rsid w:val="005132CD"/>
    <w:rsid w:val="0051350E"/>
    <w:rsid w:val="00513516"/>
    <w:rsid w:val="00513CE9"/>
    <w:rsid w:val="00514440"/>
    <w:rsid w:val="0051446C"/>
    <w:rsid w:val="00515041"/>
    <w:rsid w:val="00515097"/>
    <w:rsid w:val="00515215"/>
    <w:rsid w:val="005153A7"/>
    <w:rsid w:val="0051552B"/>
    <w:rsid w:val="0051581B"/>
    <w:rsid w:val="00515C2F"/>
    <w:rsid w:val="00515EDA"/>
    <w:rsid w:val="00516A0A"/>
    <w:rsid w:val="00516EEE"/>
    <w:rsid w:val="00516F72"/>
    <w:rsid w:val="00516F79"/>
    <w:rsid w:val="00517879"/>
    <w:rsid w:val="00517A3B"/>
    <w:rsid w:val="005206C1"/>
    <w:rsid w:val="00520848"/>
    <w:rsid w:val="00520F98"/>
    <w:rsid w:val="0052101D"/>
    <w:rsid w:val="00521164"/>
    <w:rsid w:val="00521316"/>
    <w:rsid w:val="005213C0"/>
    <w:rsid w:val="00521553"/>
    <w:rsid w:val="00521978"/>
    <w:rsid w:val="005219A0"/>
    <w:rsid w:val="005219CF"/>
    <w:rsid w:val="00521A67"/>
    <w:rsid w:val="00521AF1"/>
    <w:rsid w:val="00521B2F"/>
    <w:rsid w:val="00522189"/>
    <w:rsid w:val="005229CA"/>
    <w:rsid w:val="00522A63"/>
    <w:rsid w:val="00522B63"/>
    <w:rsid w:val="00522FBA"/>
    <w:rsid w:val="00523062"/>
    <w:rsid w:val="005231D3"/>
    <w:rsid w:val="005231E3"/>
    <w:rsid w:val="00523667"/>
    <w:rsid w:val="005236E1"/>
    <w:rsid w:val="00523738"/>
    <w:rsid w:val="00523989"/>
    <w:rsid w:val="00523A09"/>
    <w:rsid w:val="00523B68"/>
    <w:rsid w:val="00523B74"/>
    <w:rsid w:val="00523C54"/>
    <w:rsid w:val="0052404E"/>
    <w:rsid w:val="0052413F"/>
    <w:rsid w:val="0052415F"/>
    <w:rsid w:val="005241CE"/>
    <w:rsid w:val="0052448F"/>
    <w:rsid w:val="005253ED"/>
    <w:rsid w:val="0052557F"/>
    <w:rsid w:val="00525936"/>
    <w:rsid w:val="00525CB0"/>
    <w:rsid w:val="00525CD7"/>
    <w:rsid w:val="00525DE3"/>
    <w:rsid w:val="00525F4A"/>
    <w:rsid w:val="005261C3"/>
    <w:rsid w:val="005266EF"/>
    <w:rsid w:val="00526894"/>
    <w:rsid w:val="005268FE"/>
    <w:rsid w:val="00526D63"/>
    <w:rsid w:val="00526D81"/>
    <w:rsid w:val="00527186"/>
    <w:rsid w:val="0052738F"/>
    <w:rsid w:val="00527504"/>
    <w:rsid w:val="005278E4"/>
    <w:rsid w:val="00527C7B"/>
    <w:rsid w:val="00527F42"/>
    <w:rsid w:val="0053028C"/>
    <w:rsid w:val="0053047D"/>
    <w:rsid w:val="0053049A"/>
    <w:rsid w:val="005306DE"/>
    <w:rsid w:val="00530963"/>
    <w:rsid w:val="00530AA4"/>
    <w:rsid w:val="00530C18"/>
    <w:rsid w:val="00530E40"/>
    <w:rsid w:val="00531B3A"/>
    <w:rsid w:val="00531B50"/>
    <w:rsid w:val="00531BD6"/>
    <w:rsid w:val="00531CA2"/>
    <w:rsid w:val="0053212A"/>
    <w:rsid w:val="005326FC"/>
    <w:rsid w:val="00532D1D"/>
    <w:rsid w:val="00532DA4"/>
    <w:rsid w:val="0053330B"/>
    <w:rsid w:val="00533407"/>
    <w:rsid w:val="0053354D"/>
    <w:rsid w:val="00533AF6"/>
    <w:rsid w:val="00533D33"/>
    <w:rsid w:val="00533DAC"/>
    <w:rsid w:val="00533FB4"/>
    <w:rsid w:val="00534143"/>
    <w:rsid w:val="00534834"/>
    <w:rsid w:val="00534842"/>
    <w:rsid w:val="00534A33"/>
    <w:rsid w:val="00534B0D"/>
    <w:rsid w:val="00534B59"/>
    <w:rsid w:val="00534C4C"/>
    <w:rsid w:val="00534D36"/>
    <w:rsid w:val="00534D60"/>
    <w:rsid w:val="00534D82"/>
    <w:rsid w:val="00535608"/>
    <w:rsid w:val="00535857"/>
    <w:rsid w:val="00535A1B"/>
    <w:rsid w:val="00535EEA"/>
    <w:rsid w:val="00535F5C"/>
    <w:rsid w:val="00535F9E"/>
    <w:rsid w:val="00536537"/>
    <w:rsid w:val="00536759"/>
    <w:rsid w:val="005369A4"/>
    <w:rsid w:val="00536AF2"/>
    <w:rsid w:val="00536C04"/>
    <w:rsid w:val="00536F3E"/>
    <w:rsid w:val="00536F7F"/>
    <w:rsid w:val="005370B9"/>
    <w:rsid w:val="0053744A"/>
    <w:rsid w:val="00537563"/>
    <w:rsid w:val="005375C5"/>
    <w:rsid w:val="005377C9"/>
    <w:rsid w:val="005379FE"/>
    <w:rsid w:val="00537A2D"/>
    <w:rsid w:val="00537B94"/>
    <w:rsid w:val="00537C62"/>
    <w:rsid w:val="00537CC5"/>
    <w:rsid w:val="00540147"/>
    <w:rsid w:val="0054016B"/>
    <w:rsid w:val="00540264"/>
    <w:rsid w:val="00540398"/>
    <w:rsid w:val="00540429"/>
    <w:rsid w:val="00540678"/>
    <w:rsid w:val="00540936"/>
    <w:rsid w:val="00540C6E"/>
    <w:rsid w:val="00540FE8"/>
    <w:rsid w:val="005415BE"/>
    <w:rsid w:val="00541FBC"/>
    <w:rsid w:val="005420FE"/>
    <w:rsid w:val="00542521"/>
    <w:rsid w:val="00542A3F"/>
    <w:rsid w:val="00542F03"/>
    <w:rsid w:val="0054317A"/>
    <w:rsid w:val="005431F0"/>
    <w:rsid w:val="005432EA"/>
    <w:rsid w:val="0054346F"/>
    <w:rsid w:val="00543562"/>
    <w:rsid w:val="00543564"/>
    <w:rsid w:val="0054358D"/>
    <w:rsid w:val="005438B0"/>
    <w:rsid w:val="00543A8E"/>
    <w:rsid w:val="0054415C"/>
    <w:rsid w:val="005446B7"/>
    <w:rsid w:val="00544FE4"/>
    <w:rsid w:val="005451D6"/>
    <w:rsid w:val="005454AC"/>
    <w:rsid w:val="00545732"/>
    <w:rsid w:val="00545B75"/>
    <w:rsid w:val="00545D4D"/>
    <w:rsid w:val="005460B7"/>
    <w:rsid w:val="0054654D"/>
    <w:rsid w:val="005465C5"/>
    <w:rsid w:val="005466E4"/>
    <w:rsid w:val="00546886"/>
    <w:rsid w:val="00546970"/>
    <w:rsid w:val="00546B55"/>
    <w:rsid w:val="00546BA5"/>
    <w:rsid w:val="00546BE8"/>
    <w:rsid w:val="005476D6"/>
    <w:rsid w:val="005477B3"/>
    <w:rsid w:val="005479EC"/>
    <w:rsid w:val="00547D7D"/>
    <w:rsid w:val="00547FFA"/>
    <w:rsid w:val="005500BE"/>
    <w:rsid w:val="00550255"/>
    <w:rsid w:val="0055029A"/>
    <w:rsid w:val="00550791"/>
    <w:rsid w:val="00550895"/>
    <w:rsid w:val="00550DCD"/>
    <w:rsid w:val="00550E31"/>
    <w:rsid w:val="0055161A"/>
    <w:rsid w:val="00551CB3"/>
    <w:rsid w:val="0055209A"/>
    <w:rsid w:val="00552270"/>
    <w:rsid w:val="00552359"/>
    <w:rsid w:val="00552571"/>
    <w:rsid w:val="0055292A"/>
    <w:rsid w:val="005529E3"/>
    <w:rsid w:val="00552A3E"/>
    <w:rsid w:val="00552D2F"/>
    <w:rsid w:val="00552E18"/>
    <w:rsid w:val="00553363"/>
    <w:rsid w:val="005534B8"/>
    <w:rsid w:val="00553525"/>
    <w:rsid w:val="00553554"/>
    <w:rsid w:val="00553787"/>
    <w:rsid w:val="005537B7"/>
    <w:rsid w:val="00553958"/>
    <w:rsid w:val="005539C4"/>
    <w:rsid w:val="005539D4"/>
    <w:rsid w:val="00553A19"/>
    <w:rsid w:val="00553A69"/>
    <w:rsid w:val="00553BAA"/>
    <w:rsid w:val="00553BDE"/>
    <w:rsid w:val="0055466B"/>
    <w:rsid w:val="00554B70"/>
    <w:rsid w:val="00554E19"/>
    <w:rsid w:val="0055552B"/>
    <w:rsid w:val="00555C44"/>
    <w:rsid w:val="00555E8C"/>
    <w:rsid w:val="0055602D"/>
    <w:rsid w:val="005564F3"/>
    <w:rsid w:val="005567FA"/>
    <w:rsid w:val="00556823"/>
    <w:rsid w:val="005569C9"/>
    <w:rsid w:val="00556B3C"/>
    <w:rsid w:val="00556D16"/>
    <w:rsid w:val="00556E24"/>
    <w:rsid w:val="00556F51"/>
    <w:rsid w:val="005570A0"/>
    <w:rsid w:val="00557209"/>
    <w:rsid w:val="00557368"/>
    <w:rsid w:val="00557CD4"/>
    <w:rsid w:val="00557CF6"/>
    <w:rsid w:val="005602C9"/>
    <w:rsid w:val="00560638"/>
    <w:rsid w:val="005608C5"/>
    <w:rsid w:val="00560912"/>
    <w:rsid w:val="00560992"/>
    <w:rsid w:val="005609B5"/>
    <w:rsid w:val="00560C2D"/>
    <w:rsid w:val="00560DBC"/>
    <w:rsid w:val="00560E04"/>
    <w:rsid w:val="00561147"/>
    <w:rsid w:val="0056121F"/>
    <w:rsid w:val="005612F7"/>
    <w:rsid w:val="0056160E"/>
    <w:rsid w:val="005617EE"/>
    <w:rsid w:val="00561A32"/>
    <w:rsid w:val="00561A80"/>
    <w:rsid w:val="00561B5F"/>
    <w:rsid w:val="00561C33"/>
    <w:rsid w:val="00561C90"/>
    <w:rsid w:val="00561ECB"/>
    <w:rsid w:val="0056216C"/>
    <w:rsid w:val="005623D1"/>
    <w:rsid w:val="0056284B"/>
    <w:rsid w:val="00562AF3"/>
    <w:rsid w:val="00562BDB"/>
    <w:rsid w:val="00562DC5"/>
    <w:rsid w:val="00562EFB"/>
    <w:rsid w:val="0056310B"/>
    <w:rsid w:val="00563336"/>
    <w:rsid w:val="005638C3"/>
    <w:rsid w:val="00563BC0"/>
    <w:rsid w:val="00563BFD"/>
    <w:rsid w:val="00563C06"/>
    <w:rsid w:val="005640E1"/>
    <w:rsid w:val="0056435D"/>
    <w:rsid w:val="00564429"/>
    <w:rsid w:val="005645E1"/>
    <w:rsid w:val="005648F2"/>
    <w:rsid w:val="00564EE2"/>
    <w:rsid w:val="0056518F"/>
    <w:rsid w:val="00565335"/>
    <w:rsid w:val="005655C3"/>
    <w:rsid w:val="00565685"/>
    <w:rsid w:val="0056575D"/>
    <w:rsid w:val="00566695"/>
    <w:rsid w:val="005667AE"/>
    <w:rsid w:val="00566A26"/>
    <w:rsid w:val="00566DB3"/>
    <w:rsid w:val="00566DD0"/>
    <w:rsid w:val="005672E9"/>
    <w:rsid w:val="0056747A"/>
    <w:rsid w:val="00567F41"/>
    <w:rsid w:val="0057013A"/>
    <w:rsid w:val="005702B8"/>
    <w:rsid w:val="0057065A"/>
    <w:rsid w:val="00570731"/>
    <w:rsid w:val="00570888"/>
    <w:rsid w:val="00570A3E"/>
    <w:rsid w:val="00570AAA"/>
    <w:rsid w:val="00570D4B"/>
    <w:rsid w:val="00570F10"/>
    <w:rsid w:val="00570FC5"/>
    <w:rsid w:val="0057140E"/>
    <w:rsid w:val="00571571"/>
    <w:rsid w:val="00571E69"/>
    <w:rsid w:val="00572161"/>
    <w:rsid w:val="00572505"/>
    <w:rsid w:val="00572962"/>
    <w:rsid w:val="00572A06"/>
    <w:rsid w:val="00572C90"/>
    <w:rsid w:val="005735CE"/>
    <w:rsid w:val="00573728"/>
    <w:rsid w:val="00573976"/>
    <w:rsid w:val="005739D6"/>
    <w:rsid w:val="00573EDE"/>
    <w:rsid w:val="00573F50"/>
    <w:rsid w:val="0057409A"/>
    <w:rsid w:val="00574696"/>
    <w:rsid w:val="00574898"/>
    <w:rsid w:val="005748DF"/>
    <w:rsid w:val="00574EB2"/>
    <w:rsid w:val="00575079"/>
    <w:rsid w:val="00575119"/>
    <w:rsid w:val="005755B4"/>
    <w:rsid w:val="00575738"/>
    <w:rsid w:val="005759AF"/>
    <w:rsid w:val="00575C2C"/>
    <w:rsid w:val="00575DAA"/>
    <w:rsid w:val="00576171"/>
    <w:rsid w:val="005762BF"/>
    <w:rsid w:val="00576353"/>
    <w:rsid w:val="00576728"/>
    <w:rsid w:val="00576978"/>
    <w:rsid w:val="00576B52"/>
    <w:rsid w:val="00576BE6"/>
    <w:rsid w:val="00576E0C"/>
    <w:rsid w:val="00577074"/>
    <w:rsid w:val="005771E3"/>
    <w:rsid w:val="00577375"/>
    <w:rsid w:val="0057762D"/>
    <w:rsid w:val="00577766"/>
    <w:rsid w:val="0057790B"/>
    <w:rsid w:val="00577995"/>
    <w:rsid w:val="00577DD0"/>
    <w:rsid w:val="0058006D"/>
    <w:rsid w:val="005800C0"/>
    <w:rsid w:val="00580367"/>
    <w:rsid w:val="00580B84"/>
    <w:rsid w:val="00580E28"/>
    <w:rsid w:val="00580E9F"/>
    <w:rsid w:val="0058111A"/>
    <w:rsid w:val="005813FE"/>
    <w:rsid w:val="0058163F"/>
    <w:rsid w:val="005817A3"/>
    <w:rsid w:val="0058184C"/>
    <w:rsid w:val="00581A98"/>
    <w:rsid w:val="00581BB2"/>
    <w:rsid w:val="00581E62"/>
    <w:rsid w:val="0058201E"/>
    <w:rsid w:val="005821CE"/>
    <w:rsid w:val="00582605"/>
    <w:rsid w:val="00582809"/>
    <w:rsid w:val="005828DF"/>
    <w:rsid w:val="00582D18"/>
    <w:rsid w:val="00582E57"/>
    <w:rsid w:val="00582F0A"/>
    <w:rsid w:val="00583140"/>
    <w:rsid w:val="0058342A"/>
    <w:rsid w:val="00583561"/>
    <w:rsid w:val="00583AE7"/>
    <w:rsid w:val="00583F5C"/>
    <w:rsid w:val="00584114"/>
    <w:rsid w:val="00584357"/>
    <w:rsid w:val="005843DB"/>
    <w:rsid w:val="005843F1"/>
    <w:rsid w:val="0058445E"/>
    <w:rsid w:val="00584508"/>
    <w:rsid w:val="005846FF"/>
    <w:rsid w:val="00584789"/>
    <w:rsid w:val="005848DA"/>
    <w:rsid w:val="00584BC9"/>
    <w:rsid w:val="0058514C"/>
    <w:rsid w:val="00585655"/>
    <w:rsid w:val="0058588E"/>
    <w:rsid w:val="00585A1A"/>
    <w:rsid w:val="00585F1F"/>
    <w:rsid w:val="00586163"/>
    <w:rsid w:val="00586AD0"/>
    <w:rsid w:val="00586BDD"/>
    <w:rsid w:val="00586CFA"/>
    <w:rsid w:val="005878EF"/>
    <w:rsid w:val="0058790A"/>
    <w:rsid w:val="00587920"/>
    <w:rsid w:val="0058798C"/>
    <w:rsid w:val="00587C49"/>
    <w:rsid w:val="00587DB6"/>
    <w:rsid w:val="005900FA"/>
    <w:rsid w:val="00590902"/>
    <w:rsid w:val="00590E77"/>
    <w:rsid w:val="00590EBE"/>
    <w:rsid w:val="00591006"/>
    <w:rsid w:val="005911AF"/>
    <w:rsid w:val="005916A0"/>
    <w:rsid w:val="00591781"/>
    <w:rsid w:val="00591B2F"/>
    <w:rsid w:val="00591C90"/>
    <w:rsid w:val="005923A9"/>
    <w:rsid w:val="005923DF"/>
    <w:rsid w:val="00592DCB"/>
    <w:rsid w:val="00593068"/>
    <w:rsid w:val="005933A6"/>
    <w:rsid w:val="005933DA"/>
    <w:rsid w:val="00593594"/>
    <w:rsid w:val="005935A4"/>
    <w:rsid w:val="00593A8F"/>
    <w:rsid w:val="00593AEE"/>
    <w:rsid w:val="0059434F"/>
    <w:rsid w:val="00594758"/>
    <w:rsid w:val="005948C2"/>
    <w:rsid w:val="005949C6"/>
    <w:rsid w:val="00594C6F"/>
    <w:rsid w:val="00594E89"/>
    <w:rsid w:val="00594EC8"/>
    <w:rsid w:val="00594F71"/>
    <w:rsid w:val="005956A9"/>
    <w:rsid w:val="005956F3"/>
    <w:rsid w:val="00595DCA"/>
    <w:rsid w:val="00595FB3"/>
    <w:rsid w:val="005965E4"/>
    <w:rsid w:val="00596764"/>
    <w:rsid w:val="005969F0"/>
    <w:rsid w:val="0059712F"/>
    <w:rsid w:val="00597392"/>
    <w:rsid w:val="0059779B"/>
    <w:rsid w:val="00597939"/>
    <w:rsid w:val="00597C0E"/>
    <w:rsid w:val="00597D3C"/>
    <w:rsid w:val="005A0171"/>
    <w:rsid w:val="005A020B"/>
    <w:rsid w:val="005A02E1"/>
    <w:rsid w:val="005A0555"/>
    <w:rsid w:val="005A082D"/>
    <w:rsid w:val="005A0DC8"/>
    <w:rsid w:val="005A101B"/>
    <w:rsid w:val="005A1284"/>
    <w:rsid w:val="005A1567"/>
    <w:rsid w:val="005A15D8"/>
    <w:rsid w:val="005A16CB"/>
    <w:rsid w:val="005A1A50"/>
    <w:rsid w:val="005A1AE6"/>
    <w:rsid w:val="005A1C9D"/>
    <w:rsid w:val="005A209A"/>
    <w:rsid w:val="005A2234"/>
    <w:rsid w:val="005A2278"/>
    <w:rsid w:val="005A249F"/>
    <w:rsid w:val="005A266A"/>
    <w:rsid w:val="005A2A95"/>
    <w:rsid w:val="005A308C"/>
    <w:rsid w:val="005A363A"/>
    <w:rsid w:val="005A3967"/>
    <w:rsid w:val="005A3B53"/>
    <w:rsid w:val="005A3D8F"/>
    <w:rsid w:val="005A3F61"/>
    <w:rsid w:val="005A4302"/>
    <w:rsid w:val="005A46B6"/>
    <w:rsid w:val="005A47DD"/>
    <w:rsid w:val="005A4C63"/>
    <w:rsid w:val="005A4EA0"/>
    <w:rsid w:val="005A5011"/>
    <w:rsid w:val="005A5420"/>
    <w:rsid w:val="005A583D"/>
    <w:rsid w:val="005A58E9"/>
    <w:rsid w:val="005A5E06"/>
    <w:rsid w:val="005A5FCF"/>
    <w:rsid w:val="005A6194"/>
    <w:rsid w:val="005A662D"/>
    <w:rsid w:val="005A6D6C"/>
    <w:rsid w:val="005A74BF"/>
    <w:rsid w:val="005A761F"/>
    <w:rsid w:val="005A7BCE"/>
    <w:rsid w:val="005B0804"/>
    <w:rsid w:val="005B0B84"/>
    <w:rsid w:val="005B0C0D"/>
    <w:rsid w:val="005B0C7F"/>
    <w:rsid w:val="005B0F11"/>
    <w:rsid w:val="005B0FCA"/>
    <w:rsid w:val="005B102E"/>
    <w:rsid w:val="005B10DB"/>
    <w:rsid w:val="005B11C0"/>
    <w:rsid w:val="005B1409"/>
    <w:rsid w:val="005B1BC4"/>
    <w:rsid w:val="005B1D0F"/>
    <w:rsid w:val="005B1D51"/>
    <w:rsid w:val="005B1E54"/>
    <w:rsid w:val="005B1F1B"/>
    <w:rsid w:val="005B2293"/>
    <w:rsid w:val="005B22CD"/>
    <w:rsid w:val="005B33D8"/>
    <w:rsid w:val="005B35D7"/>
    <w:rsid w:val="005B374E"/>
    <w:rsid w:val="005B387E"/>
    <w:rsid w:val="005B392A"/>
    <w:rsid w:val="005B3AA3"/>
    <w:rsid w:val="005B3AAB"/>
    <w:rsid w:val="005B3B35"/>
    <w:rsid w:val="005B3BFB"/>
    <w:rsid w:val="005B405C"/>
    <w:rsid w:val="005B40AF"/>
    <w:rsid w:val="005B4644"/>
    <w:rsid w:val="005B47BE"/>
    <w:rsid w:val="005B5890"/>
    <w:rsid w:val="005B5F52"/>
    <w:rsid w:val="005B60A9"/>
    <w:rsid w:val="005B6334"/>
    <w:rsid w:val="005B6412"/>
    <w:rsid w:val="005B66E2"/>
    <w:rsid w:val="005B6C94"/>
    <w:rsid w:val="005B6F83"/>
    <w:rsid w:val="005B7333"/>
    <w:rsid w:val="005B7B92"/>
    <w:rsid w:val="005B7C9D"/>
    <w:rsid w:val="005C01E0"/>
    <w:rsid w:val="005C037B"/>
    <w:rsid w:val="005C047A"/>
    <w:rsid w:val="005C0561"/>
    <w:rsid w:val="005C0D8A"/>
    <w:rsid w:val="005C14D0"/>
    <w:rsid w:val="005C164A"/>
    <w:rsid w:val="005C1828"/>
    <w:rsid w:val="005C1C14"/>
    <w:rsid w:val="005C21C9"/>
    <w:rsid w:val="005C2260"/>
    <w:rsid w:val="005C237C"/>
    <w:rsid w:val="005C2459"/>
    <w:rsid w:val="005C24FE"/>
    <w:rsid w:val="005C2D68"/>
    <w:rsid w:val="005C2DD4"/>
    <w:rsid w:val="005C338B"/>
    <w:rsid w:val="005C356D"/>
    <w:rsid w:val="005C3874"/>
    <w:rsid w:val="005C3D42"/>
    <w:rsid w:val="005C42DF"/>
    <w:rsid w:val="005C4495"/>
    <w:rsid w:val="005C44D1"/>
    <w:rsid w:val="005C4718"/>
    <w:rsid w:val="005C4B09"/>
    <w:rsid w:val="005C4B8D"/>
    <w:rsid w:val="005C4BD9"/>
    <w:rsid w:val="005C4D8E"/>
    <w:rsid w:val="005C4E2B"/>
    <w:rsid w:val="005C50D9"/>
    <w:rsid w:val="005C5ACD"/>
    <w:rsid w:val="005C5B5A"/>
    <w:rsid w:val="005C5B5E"/>
    <w:rsid w:val="005C5D33"/>
    <w:rsid w:val="005C6632"/>
    <w:rsid w:val="005C6B61"/>
    <w:rsid w:val="005C6CFE"/>
    <w:rsid w:val="005C6FE9"/>
    <w:rsid w:val="005C70F3"/>
    <w:rsid w:val="005C74FB"/>
    <w:rsid w:val="005C7697"/>
    <w:rsid w:val="005C76C1"/>
    <w:rsid w:val="005C7D3E"/>
    <w:rsid w:val="005C7D6F"/>
    <w:rsid w:val="005C7F09"/>
    <w:rsid w:val="005D0075"/>
    <w:rsid w:val="005D00F1"/>
    <w:rsid w:val="005D00F6"/>
    <w:rsid w:val="005D0365"/>
    <w:rsid w:val="005D0569"/>
    <w:rsid w:val="005D064A"/>
    <w:rsid w:val="005D067D"/>
    <w:rsid w:val="005D06F5"/>
    <w:rsid w:val="005D07F9"/>
    <w:rsid w:val="005D0A1E"/>
    <w:rsid w:val="005D0A70"/>
    <w:rsid w:val="005D0C87"/>
    <w:rsid w:val="005D0E9B"/>
    <w:rsid w:val="005D0FEC"/>
    <w:rsid w:val="005D1029"/>
    <w:rsid w:val="005D10C3"/>
    <w:rsid w:val="005D10DD"/>
    <w:rsid w:val="005D1602"/>
    <w:rsid w:val="005D18E2"/>
    <w:rsid w:val="005D1A1E"/>
    <w:rsid w:val="005D25AB"/>
    <w:rsid w:val="005D268E"/>
    <w:rsid w:val="005D28B8"/>
    <w:rsid w:val="005D2967"/>
    <w:rsid w:val="005D2B38"/>
    <w:rsid w:val="005D2F36"/>
    <w:rsid w:val="005D30DE"/>
    <w:rsid w:val="005D32FF"/>
    <w:rsid w:val="005D33CE"/>
    <w:rsid w:val="005D3A07"/>
    <w:rsid w:val="005D3ABA"/>
    <w:rsid w:val="005D4032"/>
    <w:rsid w:val="005D40D5"/>
    <w:rsid w:val="005D452F"/>
    <w:rsid w:val="005D478F"/>
    <w:rsid w:val="005D4CC7"/>
    <w:rsid w:val="005D51DC"/>
    <w:rsid w:val="005D53FF"/>
    <w:rsid w:val="005D58D5"/>
    <w:rsid w:val="005D5BB2"/>
    <w:rsid w:val="005D5FB7"/>
    <w:rsid w:val="005D5FDF"/>
    <w:rsid w:val="005D6080"/>
    <w:rsid w:val="005D61D4"/>
    <w:rsid w:val="005D628D"/>
    <w:rsid w:val="005D671B"/>
    <w:rsid w:val="005D68A9"/>
    <w:rsid w:val="005D6A4B"/>
    <w:rsid w:val="005D6BC7"/>
    <w:rsid w:val="005D6CCE"/>
    <w:rsid w:val="005D6FC3"/>
    <w:rsid w:val="005D70CB"/>
    <w:rsid w:val="005D73EE"/>
    <w:rsid w:val="005D74F5"/>
    <w:rsid w:val="005D7505"/>
    <w:rsid w:val="005D7525"/>
    <w:rsid w:val="005D7779"/>
    <w:rsid w:val="005D7BF6"/>
    <w:rsid w:val="005D7D66"/>
    <w:rsid w:val="005E0427"/>
    <w:rsid w:val="005E0F4E"/>
    <w:rsid w:val="005E1108"/>
    <w:rsid w:val="005E1310"/>
    <w:rsid w:val="005E13C8"/>
    <w:rsid w:val="005E1755"/>
    <w:rsid w:val="005E1AD3"/>
    <w:rsid w:val="005E23A6"/>
    <w:rsid w:val="005E23D5"/>
    <w:rsid w:val="005E2671"/>
    <w:rsid w:val="005E27C9"/>
    <w:rsid w:val="005E2806"/>
    <w:rsid w:val="005E385F"/>
    <w:rsid w:val="005E3B1B"/>
    <w:rsid w:val="005E3B8B"/>
    <w:rsid w:val="005E3CAB"/>
    <w:rsid w:val="005E3E1D"/>
    <w:rsid w:val="005E40AF"/>
    <w:rsid w:val="005E41B3"/>
    <w:rsid w:val="005E425A"/>
    <w:rsid w:val="005E4352"/>
    <w:rsid w:val="005E47A9"/>
    <w:rsid w:val="005E4964"/>
    <w:rsid w:val="005E4E96"/>
    <w:rsid w:val="005E4E9C"/>
    <w:rsid w:val="005E5462"/>
    <w:rsid w:val="005E546B"/>
    <w:rsid w:val="005E5614"/>
    <w:rsid w:val="005E56E7"/>
    <w:rsid w:val="005E57B9"/>
    <w:rsid w:val="005E59E7"/>
    <w:rsid w:val="005E5A48"/>
    <w:rsid w:val="005E5B3D"/>
    <w:rsid w:val="005E5B81"/>
    <w:rsid w:val="005E5E20"/>
    <w:rsid w:val="005E6008"/>
    <w:rsid w:val="005E63F3"/>
    <w:rsid w:val="005E6446"/>
    <w:rsid w:val="005E673A"/>
    <w:rsid w:val="005E6B96"/>
    <w:rsid w:val="005E6C3A"/>
    <w:rsid w:val="005E6C9A"/>
    <w:rsid w:val="005E6E69"/>
    <w:rsid w:val="005E7C27"/>
    <w:rsid w:val="005E7D1E"/>
    <w:rsid w:val="005F003C"/>
    <w:rsid w:val="005F042B"/>
    <w:rsid w:val="005F05A8"/>
    <w:rsid w:val="005F0C1D"/>
    <w:rsid w:val="005F1449"/>
    <w:rsid w:val="005F1BEC"/>
    <w:rsid w:val="005F1C24"/>
    <w:rsid w:val="005F22ED"/>
    <w:rsid w:val="005F23CF"/>
    <w:rsid w:val="005F2594"/>
    <w:rsid w:val="005F2646"/>
    <w:rsid w:val="005F2AF7"/>
    <w:rsid w:val="005F2B09"/>
    <w:rsid w:val="005F2C02"/>
    <w:rsid w:val="005F2CB1"/>
    <w:rsid w:val="005F3025"/>
    <w:rsid w:val="005F33EC"/>
    <w:rsid w:val="005F3CF9"/>
    <w:rsid w:val="005F41A3"/>
    <w:rsid w:val="005F42EB"/>
    <w:rsid w:val="005F43E4"/>
    <w:rsid w:val="005F4444"/>
    <w:rsid w:val="005F4620"/>
    <w:rsid w:val="005F466D"/>
    <w:rsid w:val="005F4901"/>
    <w:rsid w:val="005F4A97"/>
    <w:rsid w:val="005F52F7"/>
    <w:rsid w:val="005F5DBD"/>
    <w:rsid w:val="005F5ED8"/>
    <w:rsid w:val="005F5FAD"/>
    <w:rsid w:val="005F6081"/>
    <w:rsid w:val="005F618C"/>
    <w:rsid w:val="005F662F"/>
    <w:rsid w:val="005F68FC"/>
    <w:rsid w:val="005F6B64"/>
    <w:rsid w:val="005F6D7A"/>
    <w:rsid w:val="005F70B4"/>
    <w:rsid w:val="005F70BD"/>
    <w:rsid w:val="005F7993"/>
    <w:rsid w:val="005F7EDB"/>
    <w:rsid w:val="00600272"/>
    <w:rsid w:val="0060036F"/>
    <w:rsid w:val="006006FC"/>
    <w:rsid w:val="006007BC"/>
    <w:rsid w:val="00600A0E"/>
    <w:rsid w:val="00600AC8"/>
    <w:rsid w:val="00600AD3"/>
    <w:rsid w:val="00601363"/>
    <w:rsid w:val="00601378"/>
    <w:rsid w:val="00601644"/>
    <w:rsid w:val="0060189F"/>
    <w:rsid w:val="006018C1"/>
    <w:rsid w:val="00601A00"/>
    <w:rsid w:val="00601A9D"/>
    <w:rsid w:val="00601ABD"/>
    <w:rsid w:val="00601C08"/>
    <w:rsid w:val="00601D07"/>
    <w:rsid w:val="00601E0D"/>
    <w:rsid w:val="0060212E"/>
    <w:rsid w:val="0060224B"/>
    <w:rsid w:val="00602780"/>
    <w:rsid w:val="00602827"/>
    <w:rsid w:val="0060283C"/>
    <w:rsid w:val="00602AFE"/>
    <w:rsid w:val="00602B50"/>
    <w:rsid w:val="00602B72"/>
    <w:rsid w:val="00602F3A"/>
    <w:rsid w:val="006034B0"/>
    <w:rsid w:val="0060386D"/>
    <w:rsid w:val="00603FE5"/>
    <w:rsid w:val="00604357"/>
    <w:rsid w:val="006046B7"/>
    <w:rsid w:val="00604CD6"/>
    <w:rsid w:val="00604DBA"/>
    <w:rsid w:val="00604F14"/>
    <w:rsid w:val="00604F26"/>
    <w:rsid w:val="00605145"/>
    <w:rsid w:val="0060515E"/>
    <w:rsid w:val="006057F8"/>
    <w:rsid w:val="006061CA"/>
    <w:rsid w:val="00606456"/>
    <w:rsid w:val="006065D8"/>
    <w:rsid w:val="006069A2"/>
    <w:rsid w:val="00606C1F"/>
    <w:rsid w:val="00607086"/>
    <w:rsid w:val="006070C2"/>
    <w:rsid w:val="006072C2"/>
    <w:rsid w:val="006073F1"/>
    <w:rsid w:val="006074A7"/>
    <w:rsid w:val="00607996"/>
    <w:rsid w:val="0061048F"/>
    <w:rsid w:val="0061071D"/>
    <w:rsid w:val="006108E6"/>
    <w:rsid w:val="006115ED"/>
    <w:rsid w:val="00611AF2"/>
    <w:rsid w:val="00611B83"/>
    <w:rsid w:val="00611D3F"/>
    <w:rsid w:val="006124E7"/>
    <w:rsid w:val="00612867"/>
    <w:rsid w:val="00612C96"/>
    <w:rsid w:val="00613207"/>
    <w:rsid w:val="00613257"/>
    <w:rsid w:val="006133B0"/>
    <w:rsid w:val="006133E9"/>
    <w:rsid w:val="006135CE"/>
    <w:rsid w:val="00613B3A"/>
    <w:rsid w:val="00613D21"/>
    <w:rsid w:val="00613D50"/>
    <w:rsid w:val="00613EC7"/>
    <w:rsid w:val="00613F4E"/>
    <w:rsid w:val="006140A0"/>
    <w:rsid w:val="006142F8"/>
    <w:rsid w:val="006144EB"/>
    <w:rsid w:val="00614909"/>
    <w:rsid w:val="0061512B"/>
    <w:rsid w:val="00615592"/>
    <w:rsid w:val="006156A8"/>
    <w:rsid w:val="00615715"/>
    <w:rsid w:val="00615BFD"/>
    <w:rsid w:val="00615D4B"/>
    <w:rsid w:val="00615E85"/>
    <w:rsid w:val="00615F8B"/>
    <w:rsid w:val="00615FBD"/>
    <w:rsid w:val="006162C3"/>
    <w:rsid w:val="006164D0"/>
    <w:rsid w:val="006166A3"/>
    <w:rsid w:val="00616A95"/>
    <w:rsid w:val="006173BA"/>
    <w:rsid w:val="006178F2"/>
    <w:rsid w:val="00617D13"/>
    <w:rsid w:val="00620003"/>
    <w:rsid w:val="006203A0"/>
    <w:rsid w:val="006204AA"/>
    <w:rsid w:val="00620545"/>
    <w:rsid w:val="0062087E"/>
    <w:rsid w:val="00620A71"/>
    <w:rsid w:val="00620A84"/>
    <w:rsid w:val="00620D43"/>
    <w:rsid w:val="00620D80"/>
    <w:rsid w:val="00620E69"/>
    <w:rsid w:val="00620F15"/>
    <w:rsid w:val="00620F81"/>
    <w:rsid w:val="00621134"/>
    <w:rsid w:val="00621390"/>
    <w:rsid w:val="00621684"/>
    <w:rsid w:val="00622127"/>
    <w:rsid w:val="00622A18"/>
    <w:rsid w:val="00622B21"/>
    <w:rsid w:val="006234A6"/>
    <w:rsid w:val="0062367C"/>
    <w:rsid w:val="00623984"/>
    <w:rsid w:val="00623A10"/>
    <w:rsid w:val="00624465"/>
    <w:rsid w:val="00624605"/>
    <w:rsid w:val="0062464D"/>
    <w:rsid w:val="0062466D"/>
    <w:rsid w:val="00624967"/>
    <w:rsid w:val="00624A6B"/>
    <w:rsid w:val="00624EEA"/>
    <w:rsid w:val="00624EEF"/>
    <w:rsid w:val="00625135"/>
    <w:rsid w:val="006251A4"/>
    <w:rsid w:val="00626091"/>
    <w:rsid w:val="00626127"/>
    <w:rsid w:val="00626455"/>
    <w:rsid w:val="00626537"/>
    <w:rsid w:val="0062658B"/>
    <w:rsid w:val="00626788"/>
    <w:rsid w:val="006268FA"/>
    <w:rsid w:val="006269CD"/>
    <w:rsid w:val="00626B61"/>
    <w:rsid w:val="00626B74"/>
    <w:rsid w:val="0062758A"/>
    <w:rsid w:val="006276FA"/>
    <w:rsid w:val="00627C69"/>
    <w:rsid w:val="00627E9D"/>
    <w:rsid w:val="00630001"/>
    <w:rsid w:val="0063001B"/>
    <w:rsid w:val="00630386"/>
    <w:rsid w:val="006305C0"/>
    <w:rsid w:val="006305FD"/>
    <w:rsid w:val="00630D89"/>
    <w:rsid w:val="00631036"/>
    <w:rsid w:val="00631133"/>
    <w:rsid w:val="006311B3"/>
    <w:rsid w:val="006311C1"/>
    <w:rsid w:val="006313AA"/>
    <w:rsid w:val="006316E0"/>
    <w:rsid w:val="00631768"/>
    <w:rsid w:val="006317E9"/>
    <w:rsid w:val="00631804"/>
    <w:rsid w:val="00631A77"/>
    <w:rsid w:val="00631C3D"/>
    <w:rsid w:val="006322D8"/>
    <w:rsid w:val="0063259F"/>
    <w:rsid w:val="0063270F"/>
    <w:rsid w:val="0063284C"/>
    <w:rsid w:val="00632940"/>
    <w:rsid w:val="00632AEB"/>
    <w:rsid w:val="00632F9E"/>
    <w:rsid w:val="00633434"/>
    <w:rsid w:val="0063356C"/>
    <w:rsid w:val="006335EA"/>
    <w:rsid w:val="00633E38"/>
    <w:rsid w:val="006340BB"/>
    <w:rsid w:val="0063429B"/>
    <w:rsid w:val="006342BF"/>
    <w:rsid w:val="00634451"/>
    <w:rsid w:val="0063447D"/>
    <w:rsid w:val="006344D8"/>
    <w:rsid w:val="006347ED"/>
    <w:rsid w:val="00634A4C"/>
    <w:rsid w:val="00635D5F"/>
    <w:rsid w:val="00635DC9"/>
    <w:rsid w:val="00635F55"/>
    <w:rsid w:val="00636398"/>
    <w:rsid w:val="0063643F"/>
    <w:rsid w:val="006368D3"/>
    <w:rsid w:val="006372C2"/>
    <w:rsid w:val="006373B7"/>
    <w:rsid w:val="006373EA"/>
    <w:rsid w:val="00637438"/>
    <w:rsid w:val="0063749D"/>
    <w:rsid w:val="00637546"/>
    <w:rsid w:val="006377EC"/>
    <w:rsid w:val="00637AEE"/>
    <w:rsid w:val="00637C4B"/>
    <w:rsid w:val="00637CE5"/>
    <w:rsid w:val="006408B6"/>
    <w:rsid w:val="00640913"/>
    <w:rsid w:val="00640BD5"/>
    <w:rsid w:val="00640C9B"/>
    <w:rsid w:val="0064116E"/>
    <w:rsid w:val="006412E0"/>
    <w:rsid w:val="0064151F"/>
    <w:rsid w:val="00641533"/>
    <w:rsid w:val="006418DB"/>
    <w:rsid w:val="00641B49"/>
    <w:rsid w:val="00641CCE"/>
    <w:rsid w:val="00641F73"/>
    <w:rsid w:val="00641F87"/>
    <w:rsid w:val="00641FBD"/>
    <w:rsid w:val="00642020"/>
    <w:rsid w:val="0064208D"/>
    <w:rsid w:val="006423FA"/>
    <w:rsid w:val="006429BF"/>
    <w:rsid w:val="00642DDF"/>
    <w:rsid w:val="00642F97"/>
    <w:rsid w:val="00642FAA"/>
    <w:rsid w:val="00642FDA"/>
    <w:rsid w:val="00643475"/>
    <w:rsid w:val="0064396A"/>
    <w:rsid w:val="00643990"/>
    <w:rsid w:val="00643BBD"/>
    <w:rsid w:val="00643E6D"/>
    <w:rsid w:val="00643F7F"/>
    <w:rsid w:val="00643FB8"/>
    <w:rsid w:val="0064414E"/>
    <w:rsid w:val="006444D2"/>
    <w:rsid w:val="00644845"/>
    <w:rsid w:val="00644A1C"/>
    <w:rsid w:val="00644D16"/>
    <w:rsid w:val="0064556B"/>
    <w:rsid w:val="006457C5"/>
    <w:rsid w:val="006458CA"/>
    <w:rsid w:val="00645920"/>
    <w:rsid w:val="00646128"/>
    <w:rsid w:val="0064624E"/>
    <w:rsid w:val="006463D4"/>
    <w:rsid w:val="00646411"/>
    <w:rsid w:val="00646860"/>
    <w:rsid w:val="00646EDB"/>
    <w:rsid w:val="00646FD3"/>
    <w:rsid w:val="006471F4"/>
    <w:rsid w:val="00647CCF"/>
    <w:rsid w:val="00647D23"/>
    <w:rsid w:val="0065026C"/>
    <w:rsid w:val="0065069C"/>
    <w:rsid w:val="00650907"/>
    <w:rsid w:val="00650909"/>
    <w:rsid w:val="00650AB9"/>
    <w:rsid w:val="00650B82"/>
    <w:rsid w:val="0065105B"/>
    <w:rsid w:val="006511DA"/>
    <w:rsid w:val="00651490"/>
    <w:rsid w:val="006515A5"/>
    <w:rsid w:val="00651604"/>
    <w:rsid w:val="006516D6"/>
    <w:rsid w:val="00651B56"/>
    <w:rsid w:val="00651E67"/>
    <w:rsid w:val="00651F04"/>
    <w:rsid w:val="0065217C"/>
    <w:rsid w:val="00652442"/>
    <w:rsid w:val="00652819"/>
    <w:rsid w:val="0065293C"/>
    <w:rsid w:val="00653063"/>
    <w:rsid w:val="0065380E"/>
    <w:rsid w:val="00653873"/>
    <w:rsid w:val="00653AB1"/>
    <w:rsid w:val="00653D8C"/>
    <w:rsid w:val="00653F82"/>
    <w:rsid w:val="0065450B"/>
    <w:rsid w:val="006547A6"/>
    <w:rsid w:val="00654A30"/>
    <w:rsid w:val="0065567E"/>
    <w:rsid w:val="00655715"/>
    <w:rsid w:val="00655733"/>
    <w:rsid w:val="00655A60"/>
    <w:rsid w:val="00655ACD"/>
    <w:rsid w:val="00655C8A"/>
    <w:rsid w:val="0065626E"/>
    <w:rsid w:val="00656605"/>
    <w:rsid w:val="0065665A"/>
    <w:rsid w:val="00656A92"/>
    <w:rsid w:val="00656AB4"/>
    <w:rsid w:val="00656DDE"/>
    <w:rsid w:val="00656DFC"/>
    <w:rsid w:val="00656E0C"/>
    <w:rsid w:val="00656EA8"/>
    <w:rsid w:val="0065705B"/>
    <w:rsid w:val="006575C7"/>
    <w:rsid w:val="006578AE"/>
    <w:rsid w:val="00657F4B"/>
    <w:rsid w:val="0066011D"/>
    <w:rsid w:val="006607C0"/>
    <w:rsid w:val="00660803"/>
    <w:rsid w:val="00660E8E"/>
    <w:rsid w:val="006613A6"/>
    <w:rsid w:val="006614EC"/>
    <w:rsid w:val="00661D76"/>
    <w:rsid w:val="00662102"/>
    <w:rsid w:val="006627A2"/>
    <w:rsid w:val="006628E9"/>
    <w:rsid w:val="00662EFB"/>
    <w:rsid w:val="00663137"/>
    <w:rsid w:val="006634E6"/>
    <w:rsid w:val="0066359C"/>
    <w:rsid w:val="006635EC"/>
    <w:rsid w:val="00663AEA"/>
    <w:rsid w:val="00663F2D"/>
    <w:rsid w:val="00663FCE"/>
    <w:rsid w:val="006640B2"/>
    <w:rsid w:val="00664975"/>
    <w:rsid w:val="00664A13"/>
    <w:rsid w:val="00664C57"/>
    <w:rsid w:val="0066532E"/>
    <w:rsid w:val="006655EE"/>
    <w:rsid w:val="0066564A"/>
    <w:rsid w:val="00665D95"/>
    <w:rsid w:val="006660FC"/>
    <w:rsid w:val="00666196"/>
    <w:rsid w:val="00666262"/>
    <w:rsid w:val="006664CD"/>
    <w:rsid w:val="006664F6"/>
    <w:rsid w:val="00666508"/>
    <w:rsid w:val="00666596"/>
    <w:rsid w:val="00666B14"/>
    <w:rsid w:val="00666BED"/>
    <w:rsid w:val="006672D6"/>
    <w:rsid w:val="006675B7"/>
    <w:rsid w:val="00667D9A"/>
    <w:rsid w:val="00667EE7"/>
    <w:rsid w:val="00670152"/>
    <w:rsid w:val="00670450"/>
    <w:rsid w:val="0067075F"/>
    <w:rsid w:val="00670872"/>
    <w:rsid w:val="00670922"/>
    <w:rsid w:val="00670AFF"/>
    <w:rsid w:val="00670B08"/>
    <w:rsid w:val="00670BE1"/>
    <w:rsid w:val="00670D7D"/>
    <w:rsid w:val="00671857"/>
    <w:rsid w:val="00671ABA"/>
    <w:rsid w:val="00671C49"/>
    <w:rsid w:val="0067218F"/>
    <w:rsid w:val="00672240"/>
    <w:rsid w:val="0067231E"/>
    <w:rsid w:val="006727B3"/>
    <w:rsid w:val="00672B9B"/>
    <w:rsid w:val="00672F9F"/>
    <w:rsid w:val="00673C0F"/>
    <w:rsid w:val="00673C3E"/>
    <w:rsid w:val="00673F54"/>
    <w:rsid w:val="006741F2"/>
    <w:rsid w:val="00674B07"/>
    <w:rsid w:val="00674CC3"/>
    <w:rsid w:val="0067507C"/>
    <w:rsid w:val="006753D6"/>
    <w:rsid w:val="0067571F"/>
    <w:rsid w:val="006757E3"/>
    <w:rsid w:val="00675C26"/>
    <w:rsid w:val="00675C6C"/>
    <w:rsid w:val="00675C72"/>
    <w:rsid w:val="00675D0C"/>
    <w:rsid w:val="00676132"/>
    <w:rsid w:val="006766C9"/>
    <w:rsid w:val="006769FA"/>
    <w:rsid w:val="00676CC5"/>
    <w:rsid w:val="00676CF2"/>
    <w:rsid w:val="00676F7C"/>
    <w:rsid w:val="00677146"/>
    <w:rsid w:val="00677158"/>
    <w:rsid w:val="006771F9"/>
    <w:rsid w:val="006775FB"/>
    <w:rsid w:val="006776D7"/>
    <w:rsid w:val="00677720"/>
    <w:rsid w:val="006778A6"/>
    <w:rsid w:val="00677DB6"/>
    <w:rsid w:val="006800E8"/>
    <w:rsid w:val="0068029F"/>
    <w:rsid w:val="0068030D"/>
    <w:rsid w:val="0068058F"/>
    <w:rsid w:val="006805AC"/>
    <w:rsid w:val="006806B6"/>
    <w:rsid w:val="006808BD"/>
    <w:rsid w:val="00680A69"/>
    <w:rsid w:val="00680D3C"/>
    <w:rsid w:val="00681003"/>
    <w:rsid w:val="00681262"/>
    <w:rsid w:val="00681332"/>
    <w:rsid w:val="00681354"/>
    <w:rsid w:val="0068142E"/>
    <w:rsid w:val="006815F0"/>
    <w:rsid w:val="00681634"/>
    <w:rsid w:val="006817C9"/>
    <w:rsid w:val="00681BD5"/>
    <w:rsid w:val="00681D71"/>
    <w:rsid w:val="00682268"/>
    <w:rsid w:val="006825B2"/>
    <w:rsid w:val="00682706"/>
    <w:rsid w:val="00682848"/>
    <w:rsid w:val="00682948"/>
    <w:rsid w:val="0068322E"/>
    <w:rsid w:val="0068325B"/>
    <w:rsid w:val="0068338B"/>
    <w:rsid w:val="006835B4"/>
    <w:rsid w:val="00683C04"/>
    <w:rsid w:val="00683C3A"/>
    <w:rsid w:val="00683ECE"/>
    <w:rsid w:val="006840C9"/>
    <w:rsid w:val="006841B6"/>
    <w:rsid w:val="006841D2"/>
    <w:rsid w:val="006842B7"/>
    <w:rsid w:val="006847A4"/>
    <w:rsid w:val="00684B4E"/>
    <w:rsid w:val="0068509D"/>
    <w:rsid w:val="00685600"/>
    <w:rsid w:val="00685679"/>
    <w:rsid w:val="0068583B"/>
    <w:rsid w:val="00685AE1"/>
    <w:rsid w:val="00685B27"/>
    <w:rsid w:val="00685E7E"/>
    <w:rsid w:val="00685FE5"/>
    <w:rsid w:val="0068605C"/>
    <w:rsid w:val="0068618D"/>
    <w:rsid w:val="00686607"/>
    <w:rsid w:val="00686B72"/>
    <w:rsid w:val="00686C41"/>
    <w:rsid w:val="00686E65"/>
    <w:rsid w:val="00686EB0"/>
    <w:rsid w:val="0068745E"/>
    <w:rsid w:val="006875FE"/>
    <w:rsid w:val="006876A9"/>
    <w:rsid w:val="00687A50"/>
    <w:rsid w:val="00687C1A"/>
    <w:rsid w:val="00687C21"/>
    <w:rsid w:val="00687CD0"/>
    <w:rsid w:val="0069016D"/>
    <w:rsid w:val="0069080D"/>
    <w:rsid w:val="00690862"/>
    <w:rsid w:val="00690868"/>
    <w:rsid w:val="00690B1B"/>
    <w:rsid w:val="006910A8"/>
    <w:rsid w:val="0069176E"/>
    <w:rsid w:val="0069225E"/>
    <w:rsid w:val="00692349"/>
    <w:rsid w:val="00692503"/>
    <w:rsid w:val="006925EB"/>
    <w:rsid w:val="006927ED"/>
    <w:rsid w:val="0069289D"/>
    <w:rsid w:val="00692952"/>
    <w:rsid w:val="00692989"/>
    <w:rsid w:val="00692C23"/>
    <w:rsid w:val="00693432"/>
    <w:rsid w:val="00693A4A"/>
    <w:rsid w:val="00693BAE"/>
    <w:rsid w:val="00693C1B"/>
    <w:rsid w:val="00693D78"/>
    <w:rsid w:val="00693E13"/>
    <w:rsid w:val="00693FEA"/>
    <w:rsid w:val="00694070"/>
    <w:rsid w:val="0069413C"/>
    <w:rsid w:val="00694226"/>
    <w:rsid w:val="006942B3"/>
    <w:rsid w:val="006942E5"/>
    <w:rsid w:val="0069473B"/>
    <w:rsid w:val="00694C29"/>
    <w:rsid w:val="00694FB1"/>
    <w:rsid w:val="00695113"/>
    <w:rsid w:val="00695389"/>
    <w:rsid w:val="006953E0"/>
    <w:rsid w:val="00695890"/>
    <w:rsid w:val="00695BFF"/>
    <w:rsid w:val="00695DCE"/>
    <w:rsid w:val="00695FBC"/>
    <w:rsid w:val="00695FC2"/>
    <w:rsid w:val="006960B0"/>
    <w:rsid w:val="00696159"/>
    <w:rsid w:val="00696869"/>
    <w:rsid w:val="00696949"/>
    <w:rsid w:val="00697052"/>
    <w:rsid w:val="00697C49"/>
    <w:rsid w:val="00697C59"/>
    <w:rsid w:val="006A004E"/>
    <w:rsid w:val="006A00D5"/>
    <w:rsid w:val="006A00FE"/>
    <w:rsid w:val="006A0179"/>
    <w:rsid w:val="006A03F4"/>
    <w:rsid w:val="006A05F3"/>
    <w:rsid w:val="006A0941"/>
    <w:rsid w:val="006A09D4"/>
    <w:rsid w:val="006A0A9C"/>
    <w:rsid w:val="006A0F63"/>
    <w:rsid w:val="006A13AA"/>
    <w:rsid w:val="006A14EA"/>
    <w:rsid w:val="006A1591"/>
    <w:rsid w:val="006A1720"/>
    <w:rsid w:val="006A1CC3"/>
    <w:rsid w:val="006A1DD8"/>
    <w:rsid w:val="006A1E33"/>
    <w:rsid w:val="006A20CE"/>
    <w:rsid w:val="006A24C5"/>
    <w:rsid w:val="006A2CB7"/>
    <w:rsid w:val="006A30AA"/>
    <w:rsid w:val="006A3497"/>
    <w:rsid w:val="006A35CE"/>
    <w:rsid w:val="006A3AE7"/>
    <w:rsid w:val="006A3D54"/>
    <w:rsid w:val="006A3FC3"/>
    <w:rsid w:val="006A3FFE"/>
    <w:rsid w:val="006A46FB"/>
    <w:rsid w:val="006A475D"/>
    <w:rsid w:val="006A4BC5"/>
    <w:rsid w:val="006A4E90"/>
    <w:rsid w:val="006A4FE7"/>
    <w:rsid w:val="006A51F3"/>
    <w:rsid w:val="006A551A"/>
    <w:rsid w:val="006A5C96"/>
    <w:rsid w:val="006A5E28"/>
    <w:rsid w:val="006A6024"/>
    <w:rsid w:val="006A6582"/>
    <w:rsid w:val="006A697B"/>
    <w:rsid w:val="006A6AA8"/>
    <w:rsid w:val="006A6B8F"/>
    <w:rsid w:val="006A6BCA"/>
    <w:rsid w:val="006A77EB"/>
    <w:rsid w:val="006A78D5"/>
    <w:rsid w:val="006A7A00"/>
    <w:rsid w:val="006A7AFF"/>
    <w:rsid w:val="006A7E2A"/>
    <w:rsid w:val="006A7FCA"/>
    <w:rsid w:val="006B0058"/>
    <w:rsid w:val="006B01A2"/>
    <w:rsid w:val="006B05F1"/>
    <w:rsid w:val="006B0843"/>
    <w:rsid w:val="006B100E"/>
    <w:rsid w:val="006B14A2"/>
    <w:rsid w:val="006B1816"/>
    <w:rsid w:val="006B18A8"/>
    <w:rsid w:val="006B197B"/>
    <w:rsid w:val="006B1B87"/>
    <w:rsid w:val="006B2099"/>
    <w:rsid w:val="006B21BA"/>
    <w:rsid w:val="006B2673"/>
    <w:rsid w:val="006B298E"/>
    <w:rsid w:val="006B29F5"/>
    <w:rsid w:val="006B2B70"/>
    <w:rsid w:val="006B2C4A"/>
    <w:rsid w:val="006B2CD4"/>
    <w:rsid w:val="006B2D9B"/>
    <w:rsid w:val="006B32BA"/>
    <w:rsid w:val="006B352F"/>
    <w:rsid w:val="006B35D2"/>
    <w:rsid w:val="006B37D1"/>
    <w:rsid w:val="006B387D"/>
    <w:rsid w:val="006B3A9A"/>
    <w:rsid w:val="006B3B8B"/>
    <w:rsid w:val="006B3C5B"/>
    <w:rsid w:val="006B3C92"/>
    <w:rsid w:val="006B3D36"/>
    <w:rsid w:val="006B41C1"/>
    <w:rsid w:val="006B437A"/>
    <w:rsid w:val="006B43C0"/>
    <w:rsid w:val="006B47E2"/>
    <w:rsid w:val="006B4D76"/>
    <w:rsid w:val="006B4DF9"/>
    <w:rsid w:val="006B4E9B"/>
    <w:rsid w:val="006B5032"/>
    <w:rsid w:val="006B50CF"/>
    <w:rsid w:val="006B5A7F"/>
    <w:rsid w:val="006B5CF3"/>
    <w:rsid w:val="006B5D5E"/>
    <w:rsid w:val="006B5FC4"/>
    <w:rsid w:val="006B60BA"/>
    <w:rsid w:val="006B6109"/>
    <w:rsid w:val="006B6636"/>
    <w:rsid w:val="006B71F3"/>
    <w:rsid w:val="006B7582"/>
    <w:rsid w:val="006B78A6"/>
    <w:rsid w:val="006C03B8"/>
    <w:rsid w:val="006C03F4"/>
    <w:rsid w:val="006C0566"/>
    <w:rsid w:val="006C094D"/>
    <w:rsid w:val="006C09F1"/>
    <w:rsid w:val="006C0CF2"/>
    <w:rsid w:val="006C0F7A"/>
    <w:rsid w:val="006C1522"/>
    <w:rsid w:val="006C1733"/>
    <w:rsid w:val="006C1BC3"/>
    <w:rsid w:val="006C1D50"/>
    <w:rsid w:val="006C2007"/>
    <w:rsid w:val="006C2041"/>
    <w:rsid w:val="006C2205"/>
    <w:rsid w:val="006C23D5"/>
    <w:rsid w:val="006C24BC"/>
    <w:rsid w:val="006C2959"/>
    <w:rsid w:val="006C29A9"/>
    <w:rsid w:val="006C2B45"/>
    <w:rsid w:val="006C3019"/>
    <w:rsid w:val="006C3035"/>
    <w:rsid w:val="006C3037"/>
    <w:rsid w:val="006C3887"/>
    <w:rsid w:val="006C3CA7"/>
    <w:rsid w:val="006C3F0F"/>
    <w:rsid w:val="006C43D6"/>
    <w:rsid w:val="006C4480"/>
    <w:rsid w:val="006C49CF"/>
    <w:rsid w:val="006C5730"/>
    <w:rsid w:val="006C59CE"/>
    <w:rsid w:val="006C5ADE"/>
    <w:rsid w:val="006C5D62"/>
    <w:rsid w:val="006C5EC9"/>
    <w:rsid w:val="006C5FD3"/>
    <w:rsid w:val="006C6059"/>
    <w:rsid w:val="006C648E"/>
    <w:rsid w:val="006C64BF"/>
    <w:rsid w:val="006C6A37"/>
    <w:rsid w:val="006C6EB0"/>
    <w:rsid w:val="006C708F"/>
    <w:rsid w:val="006C7138"/>
    <w:rsid w:val="006C71CF"/>
    <w:rsid w:val="006C7345"/>
    <w:rsid w:val="006C7522"/>
    <w:rsid w:val="006C77C0"/>
    <w:rsid w:val="006C78D9"/>
    <w:rsid w:val="006C78DC"/>
    <w:rsid w:val="006C7C69"/>
    <w:rsid w:val="006D0266"/>
    <w:rsid w:val="006D048D"/>
    <w:rsid w:val="006D057B"/>
    <w:rsid w:val="006D0969"/>
    <w:rsid w:val="006D0C50"/>
    <w:rsid w:val="006D171C"/>
    <w:rsid w:val="006D1797"/>
    <w:rsid w:val="006D1943"/>
    <w:rsid w:val="006D1AF6"/>
    <w:rsid w:val="006D1B7D"/>
    <w:rsid w:val="006D2184"/>
    <w:rsid w:val="006D234C"/>
    <w:rsid w:val="006D26DF"/>
    <w:rsid w:val="006D27DD"/>
    <w:rsid w:val="006D2872"/>
    <w:rsid w:val="006D2AD5"/>
    <w:rsid w:val="006D2B82"/>
    <w:rsid w:val="006D3209"/>
    <w:rsid w:val="006D383C"/>
    <w:rsid w:val="006D3949"/>
    <w:rsid w:val="006D3A2C"/>
    <w:rsid w:val="006D3CA2"/>
    <w:rsid w:val="006D3F8D"/>
    <w:rsid w:val="006D420E"/>
    <w:rsid w:val="006D44CB"/>
    <w:rsid w:val="006D46B5"/>
    <w:rsid w:val="006D4770"/>
    <w:rsid w:val="006D4A6C"/>
    <w:rsid w:val="006D5115"/>
    <w:rsid w:val="006D51F4"/>
    <w:rsid w:val="006D5B68"/>
    <w:rsid w:val="006D5F51"/>
    <w:rsid w:val="006D62BF"/>
    <w:rsid w:val="006D63C4"/>
    <w:rsid w:val="006D6868"/>
    <w:rsid w:val="006D68A3"/>
    <w:rsid w:val="006D691E"/>
    <w:rsid w:val="006D6C37"/>
    <w:rsid w:val="006D6F08"/>
    <w:rsid w:val="006D6F68"/>
    <w:rsid w:val="006D7355"/>
    <w:rsid w:val="006D736C"/>
    <w:rsid w:val="006D73A3"/>
    <w:rsid w:val="006D74C5"/>
    <w:rsid w:val="006D7E0F"/>
    <w:rsid w:val="006E062C"/>
    <w:rsid w:val="006E0853"/>
    <w:rsid w:val="006E097B"/>
    <w:rsid w:val="006E0BE3"/>
    <w:rsid w:val="006E0F41"/>
    <w:rsid w:val="006E1C76"/>
    <w:rsid w:val="006E1C82"/>
    <w:rsid w:val="006E20F2"/>
    <w:rsid w:val="006E2571"/>
    <w:rsid w:val="006E25C1"/>
    <w:rsid w:val="006E2691"/>
    <w:rsid w:val="006E26E8"/>
    <w:rsid w:val="006E26FD"/>
    <w:rsid w:val="006E28B7"/>
    <w:rsid w:val="006E28D3"/>
    <w:rsid w:val="006E2A76"/>
    <w:rsid w:val="006E2A9B"/>
    <w:rsid w:val="006E2B2D"/>
    <w:rsid w:val="006E2C2F"/>
    <w:rsid w:val="006E2DD3"/>
    <w:rsid w:val="006E2FBE"/>
    <w:rsid w:val="006E3176"/>
    <w:rsid w:val="006E3310"/>
    <w:rsid w:val="006E3626"/>
    <w:rsid w:val="006E416A"/>
    <w:rsid w:val="006E44AD"/>
    <w:rsid w:val="006E4A8D"/>
    <w:rsid w:val="006E4E39"/>
    <w:rsid w:val="006E4EF2"/>
    <w:rsid w:val="006E5191"/>
    <w:rsid w:val="006E5279"/>
    <w:rsid w:val="006E537D"/>
    <w:rsid w:val="006E565E"/>
    <w:rsid w:val="006E5BC3"/>
    <w:rsid w:val="006E5EF5"/>
    <w:rsid w:val="006E5F0D"/>
    <w:rsid w:val="006E5F21"/>
    <w:rsid w:val="006E6049"/>
    <w:rsid w:val="006E634C"/>
    <w:rsid w:val="006E64EF"/>
    <w:rsid w:val="006E65A8"/>
    <w:rsid w:val="006E66EC"/>
    <w:rsid w:val="006E673D"/>
    <w:rsid w:val="006E679E"/>
    <w:rsid w:val="006E69C5"/>
    <w:rsid w:val="006E6DD9"/>
    <w:rsid w:val="006E6DE3"/>
    <w:rsid w:val="006E6F23"/>
    <w:rsid w:val="006E6F7E"/>
    <w:rsid w:val="006E70BD"/>
    <w:rsid w:val="006E73CA"/>
    <w:rsid w:val="006E7480"/>
    <w:rsid w:val="006E7652"/>
    <w:rsid w:val="006E76CC"/>
    <w:rsid w:val="006E7850"/>
    <w:rsid w:val="006E7975"/>
    <w:rsid w:val="006E7A5B"/>
    <w:rsid w:val="006E7D3B"/>
    <w:rsid w:val="006F0164"/>
    <w:rsid w:val="006F070D"/>
    <w:rsid w:val="006F0761"/>
    <w:rsid w:val="006F0E8D"/>
    <w:rsid w:val="006F1067"/>
    <w:rsid w:val="006F1090"/>
    <w:rsid w:val="006F11BE"/>
    <w:rsid w:val="006F1466"/>
    <w:rsid w:val="006F18BE"/>
    <w:rsid w:val="006F1922"/>
    <w:rsid w:val="006F1B70"/>
    <w:rsid w:val="006F1C41"/>
    <w:rsid w:val="006F1CD6"/>
    <w:rsid w:val="006F1EE8"/>
    <w:rsid w:val="006F1FA2"/>
    <w:rsid w:val="006F22D6"/>
    <w:rsid w:val="006F27BA"/>
    <w:rsid w:val="006F2C12"/>
    <w:rsid w:val="006F341D"/>
    <w:rsid w:val="006F3444"/>
    <w:rsid w:val="006F3557"/>
    <w:rsid w:val="006F394A"/>
    <w:rsid w:val="006F3CDE"/>
    <w:rsid w:val="006F3E1B"/>
    <w:rsid w:val="006F3F86"/>
    <w:rsid w:val="006F40A9"/>
    <w:rsid w:val="006F414A"/>
    <w:rsid w:val="006F42FC"/>
    <w:rsid w:val="006F4549"/>
    <w:rsid w:val="006F49B2"/>
    <w:rsid w:val="006F4AE6"/>
    <w:rsid w:val="006F4E2B"/>
    <w:rsid w:val="006F5022"/>
    <w:rsid w:val="006F5029"/>
    <w:rsid w:val="006F50F8"/>
    <w:rsid w:val="006F5347"/>
    <w:rsid w:val="006F5357"/>
    <w:rsid w:val="006F588D"/>
    <w:rsid w:val="006F58D4"/>
    <w:rsid w:val="006F59BF"/>
    <w:rsid w:val="006F5A41"/>
    <w:rsid w:val="006F5E54"/>
    <w:rsid w:val="006F60C8"/>
    <w:rsid w:val="006F6368"/>
    <w:rsid w:val="006F6582"/>
    <w:rsid w:val="006F6B89"/>
    <w:rsid w:val="006F6D5F"/>
    <w:rsid w:val="006F6F34"/>
    <w:rsid w:val="006F6F41"/>
    <w:rsid w:val="006F6FA9"/>
    <w:rsid w:val="006F73AD"/>
    <w:rsid w:val="006F7463"/>
    <w:rsid w:val="006F756F"/>
    <w:rsid w:val="006F773E"/>
    <w:rsid w:val="006F77C7"/>
    <w:rsid w:val="006F7DD1"/>
    <w:rsid w:val="006F7E26"/>
    <w:rsid w:val="0070047F"/>
    <w:rsid w:val="007007FF"/>
    <w:rsid w:val="00700843"/>
    <w:rsid w:val="007008F5"/>
    <w:rsid w:val="00700E5D"/>
    <w:rsid w:val="00701139"/>
    <w:rsid w:val="007016EF"/>
    <w:rsid w:val="0070176A"/>
    <w:rsid w:val="00701AC0"/>
    <w:rsid w:val="0070213B"/>
    <w:rsid w:val="007023ED"/>
    <w:rsid w:val="0070270A"/>
    <w:rsid w:val="007027F1"/>
    <w:rsid w:val="00702885"/>
    <w:rsid w:val="00702B69"/>
    <w:rsid w:val="00702C6D"/>
    <w:rsid w:val="0070301C"/>
    <w:rsid w:val="0070313B"/>
    <w:rsid w:val="00703285"/>
    <w:rsid w:val="0070346E"/>
    <w:rsid w:val="0070397B"/>
    <w:rsid w:val="00703A00"/>
    <w:rsid w:val="00703B15"/>
    <w:rsid w:val="00703F49"/>
    <w:rsid w:val="007040B2"/>
    <w:rsid w:val="007042AB"/>
    <w:rsid w:val="007044C5"/>
    <w:rsid w:val="007045FA"/>
    <w:rsid w:val="00704795"/>
    <w:rsid w:val="00704BC2"/>
    <w:rsid w:val="00704EDB"/>
    <w:rsid w:val="0070512C"/>
    <w:rsid w:val="007053F5"/>
    <w:rsid w:val="00705D85"/>
    <w:rsid w:val="00705FA9"/>
    <w:rsid w:val="00706101"/>
    <w:rsid w:val="007061D8"/>
    <w:rsid w:val="00706587"/>
    <w:rsid w:val="00706BF6"/>
    <w:rsid w:val="00706C07"/>
    <w:rsid w:val="00706C1D"/>
    <w:rsid w:val="00707072"/>
    <w:rsid w:val="0070724C"/>
    <w:rsid w:val="007079A3"/>
    <w:rsid w:val="00707B52"/>
    <w:rsid w:val="00707D61"/>
    <w:rsid w:val="00707ED1"/>
    <w:rsid w:val="00710082"/>
    <w:rsid w:val="0071080E"/>
    <w:rsid w:val="007108C9"/>
    <w:rsid w:val="00710AA0"/>
    <w:rsid w:val="00710E8B"/>
    <w:rsid w:val="0071122C"/>
    <w:rsid w:val="007115D4"/>
    <w:rsid w:val="0071181E"/>
    <w:rsid w:val="00711A05"/>
    <w:rsid w:val="00711BB4"/>
    <w:rsid w:val="00711ED0"/>
    <w:rsid w:val="00712287"/>
    <w:rsid w:val="00712345"/>
    <w:rsid w:val="00712362"/>
    <w:rsid w:val="00712772"/>
    <w:rsid w:val="007128A9"/>
    <w:rsid w:val="0071294D"/>
    <w:rsid w:val="00712F86"/>
    <w:rsid w:val="00713094"/>
    <w:rsid w:val="007134B4"/>
    <w:rsid w:val="0071350D"/>
    <w:rsid w:val="0071373E"/>
    <w:rsid w:val="0071397D"/>
    <w:rsid w:val="00713BAC"/>
    <w:rsid w:val="00713CD7"/>
    <w:rsid w:val="00713FF0"/>
    <w:rsid w:val="00714164"/>
    <w:rsid w:val="00714274"/>
    <w:rsid w:val="0071455D"/>
    <w:rsid w:val="00714691"/>
    <w:rsid w:val="007148D3"/>
    <w:rsid w:val="00714B7A"/>
    <w:rsid w:val="00714BB6"/>
    <w:rsid w:val="00714D9B"/>
    <w:rsid w:val="00714DC5"/>
    <w:rsid w:val="00715335"/>
    <w:rsid w:val="007154B2"/>
    <w:rsid w:val="007154ED"/>
    <w:rsid w:val="007154F2"/>
    <w:rsid w:val="0071577B"/>
    <w:rsid w:val="0071578B"/>
    <w:rsid w:val="007157DF"/>
    <w:rsid w:val="00715B9A"/>
    <w:rsid w:val="00715C34"/>
    <w:rsid w:val="00715DDB"/>
    <w:rsid w:val="007160BE"/>
    <w:rsid w:val="007168DD"/>
    <w:rsid w:val="00716AA7"/>
    <w:rsid w:val="00716CBE"/>
    <w:rsid w:val="00716DD0"/>
    <w:rsid w:val="0071703C"/>
    <w:rsid w:val="00717145"/>
    <w:rsid w:val="0071751C"/>
    <w:rsid w:val="0071755F"/>
    <w:rsid w:val="007175A8"/>
    <w:rsid w:val="00720117"/>
    <w:rsid w:val="007203DE"/>
    <w:rsid w:val="00720A21"/>
    <w:rsid w:val="00720CAD"/>
    <w:rsid w:val="007212D1"/>
    <w:rsid w:val="0072168A"/>
    <w:rsid w:val="007217C7"/>
    <w:rsid w:val="007217CC"/>
    <w:rsid w:val="00721A7E"/>
    <w:rsid w:val="00721B62"/>
    <w:rsid w:val="00721FD9"/>
    <w:rsid w:val="0072247D"/>
    <w:rsid w:val="00722D57"/>
    <w:rsid w:val="00723156"/>
    <w:rsid w:val="00723273"/>
    <w:rsid w:val="0072329A"/>
    <w:rsid w:val="00723DB6"/>
    <w:rsid w:val="00724110"/>
    <w:rsid w:val="007241B1"/>
    <w:rsid w:val="007243CB"/>
    <w:rsid w:val="00724860"/>
    <w:rsid w:val="007249E7"/>
    <w:rsid w:val="00724DC3"/>
    <w:rsid w:val="00724E7F"/>
    <w:rsid w:val="00725702"/>
    <w:rsid w:val="007257D0"/>
    <w:rsid w:val="00725935"/>
    <w:rsid w:val="00725BA8"/>
    <w:rsid w:val="00725BEB"/>
    <w:rsid w:val="00726023"/>
    <w:rsid w:val="007263FA"/>
    <w:rsid w:val="0072653D"/>
    <w:rsid w:val="007265C6"/>
    <w:rsid w:val="00726E53"/>
    <w:rsid w:val="00726EA6"/>
    <w:rsid w:val="00727030"/>
    <w:rsid w:val="00727208"/>
    <w:rsid w:val="007275D7"/>
    <w:rsid w:val="00727680"/>
    <w:rsid w:val="00727CFB"/>
    <w:rsid w:val="0073001A"/>
    <w:rsid w:val="00730060"/>
    <w:rsid w:val="00730070"/>
    <w:rsid w:val="00730138"/>
    <w:rsid w:val="0073039B"/>
    <w:rsid w:val="007308AF"/>
    <w:rsid w:val="007308E4"/>
    <w:rsid w:val="00730A47"/>
    <w:rsid w:val="00730CAD"/>
    <w:rsid w:val="0073138B"/>
    <w:rsid w:val="00731564"/>
    <w:rsid w:val="00731E5D"/>
    <w:rsid w:val="007320EE"/>
    <w:rsid w:val="0073231D"/>
    <w:rsid w:val="0073297F"/>
    <w:rsid w:val="00732D85"/>
    <w:rsid w:val="00732EA4"/>
    <w:rsid w:val="00732F09"/>
    <w:rsid w:val="0073319A"/>
    <w:rsid w:val="00733480"/>
    <w:rsid w:val="00734232"/>
    <w:rsid w:val="00734463"/>
    <w:rsid w:val="0073449E"/>
    <w:rsid w:val="00734860"/>
    <w:rsid w:val="007348B1"/>
    <w:rsid w:val="00734A9A"/>
    <w:rsid w:val="00734F97"/>
    <w:rsid w:val="007352E8"/>
    <w:rsid w:val="007356AD"/>
    <w:rsid w:val="00735F31"/>
    <w:rsid w:val="0073611B"/>
    <w:rsid w:val="00736265"/>
    <w:rsid w:val="007362A6"/>
    <w:rsid w:val="007362FC"/>
    <w:rsid w:val="00736390"/>
    <w:rsid w:val="007365D2"/>
    <w:rsid w:val="007365D6"/>
    <w:rsid w:val="0073664D"/>
    <w:rsid w:val="007367B5"/>
    <w:rsid w:val="00736D7D"/>
    <w:rsid w:val="007370E3"/>
    <w:rsid w:val="007373AA"/>
    <w:rsid w:val="00737498"/>
    <w:rsid w:val="00737625"/>
    <w:rsid w:val="00737CE7"/>
    <w:rsid w:val="00737DFE"/>
    <w:rsid w:val="00737E6F"/>
    <w:rsid w:val="00737FBD"/>
    <w:rsid w:val="007406A0"/>
    <w:rsid w:val="00740CE4"/>
    <w:rsid w:val="00740E58"/>
    <w:rsid w:val="00740ECA"/>
    <w:rsid w:val="00740F0E"/>
    <w:rsid w:val="00740F6A"/>
    <w:rsid w:val="0074119B"/>
    <w:rsid w:val="0074132A"/>
    <w:rsid w:val="007414D5"/>
    <w:rsid w:val="0074151D"/>
    <w:rsid w:val="007418C5"/>
    <w:rsid w:val="007419C8"/>
    <w:rsid w:val="00741D52"/>
    <w:rsid w:val="007421CA"/>
    <w:rsid w:val="007422A9"/>
    <w:rsid w:val="007424EE"/>
    <w:rsid w:val="007425E0"/>
    <w:rsid w:val="00742682"/>
    <w:rsid w:val="007428AE"/>
    <w:rsid w:val="00742A40"/>
    <w:rsid w:val="00743134"/>
    <w:rsid w:val="00743386"/>
    <w:rsid w:val="007433FB"/>
    <w:rsid w:val="0074396B"/>
    <w:rsid w:val="0074398C"/>
    <w:rsid w:val="00743D24"/>
    <w:rsid w:val="00743E36"/>
    <w:rsid w:val="00744406"/>
    <w:rsid w:val="007445A0"/>
    <w:rsid w:val="00744630"/>
    <w:rsid w:val="0074465D"/>
    <w:rsid w:val="00744762"/>
    <w:rsid w:val="0074484D"/>
    <w:rsid w:val="007448D5"/>
    <w:rsid w:val="00744C24"/>
    <w:rsid w:val="0074502B"/>
    <w:rsid w:val="0074524B"/>
    <w:rsid w:val="00745302"/>
    <w:rsid w:val="00745AB3"/>
    <w:rsid w:val="00745C95"/>
    <w:rsid w:val="00745CE3"/>
    <w:rsid w:val="007462B2"/>
    <w:rsid w:val="007462CD"/>
    <w:rsid w:val="0074677B"/>
    <w:rsid w:val="00746AFF"/>
    <w:rsid w:val="00746CC1"/>
    <w:rsid w:val="00746FA7"/>
    <w:rsid w:val="00747172"/>
    <w:rsid w:val="007471C4"/>
    <w:rsid w:val="007472CB"/>
    <w:rsid w:val="00747839"/>
    <w:rsid w:val="00747BA1"/>
    <w:rsid w:val="00747D03"/>
    <w:rsid w:val="00747D8B"/>
    <w:rsid w:val="00747E9F"/>
    <w:rsid w:val="00747F1C"/>
    <w:rsid w:val="0075006F"/>
    <w:rsid w:val="007500DA"/>
    <w:rsid w:val="007501FE"/>
    <w:rsid w:val="0075081E"/>
    <w:rsid w:val="00750E6D"/>
    <w:rsid w:val="007510D9"/>
    <w:rsid w:val="00751228"/>
    <w:rsid w:val="0075130F"/>
    <w:rsid w:val="007514B5"/>
    <w:rsid w:val="00751C2A"/>
    <w:rsid w:val="00751F56"/>
    <w:rsid w:val="00752637"/>
    <w:rsid w:val="00752799"/>
    <w:rsid w:val="00752801"/>
    <w:rsid w:val="007529DF"/>
    <w:rsid w:val="00752B02"/>
    <w:rsid w:val="00752B70"/>
    <w:rsid w:val="00752B88"/>
    <w:rsid w:val="00752D88"/>
    <w:rsid w:val="00752F3F"/>
    <w:rsid w:val="00752FF2"/>
    <w:rsid w:val="0075335C"/>
    <w:rsid w:val="007533AB"/>
    <w:rsid w:val="007534EC"/>
    <w:rsid w:val="007535D5"/>
    <w:rsid w:val="00753654"/>
    <w:rsid w:val="00753C19"/>
    <w:rsid w:val="00754001"/>
    <w:rsid w:val="0075420B"/>
    <w:rsid w:val="00754638"/>
    <w:rsid w:val="0075486D"/>
    <w:rsid w:val="00754C10"/>
    <w:rsid w:val="00754D36"/>
    <w:rsid w:val="007553F9"/>
    <w:rsid w:val="0075542C"/>
    <w:rsid w:val="00755482"/>
    <w:rsid w:val="00755514"/>
    <w:rsid w:val="007555EB"/>
    <w:rsid w:val="007555FD"/>
    <w:rsid w:val="0075566F"/>
    <w:rsid w:val="007564EC"/>
    <w:rsid w:val="0075691D"/>
    <w:rsid w:val="00756CAA"/>
    <w:rsid w:val="00756CD9"/>
    <w:rsid w:val="00756FCE"/>
    <w:rsid w:val="00756FDE"/>
    <w:rsid w:val="00757012"/>
    <w:rsid w:val="007571E1"/>
    <w:rsid w:val="007603DA"/>
    <w:rsid w:val="007604A7"/>
    <w:rsid w:val="007604B2"/>
    <w:rsid w:val="0076072B"/>
    <w:rsid w:val="007607B9"/>
    <w:rsid w:val="00760FE0"/>
    <w:rsid w:val="0076103C"/>
    <w:rsid w:val="0076126A"/>
    <w:rsid w:val="00761363"/>
    <w:rsid w:val="0076148B"/>
    <w:rsid w:val="007616F1"/>
    <w:rsid w:val="00762103"/>
    <w:rsid w:val="00762A2A"/>
    <w:rsid w:val="00762B37"/>
    <w:rsid w:val="00762BA0"/>
    <w:rsid w:val="00762D41"/>
    <w:rsid w:val="00762DA9"/>
    <w:rsid w:val="007632F8"/>
    <w:rsid w:val="00763570"/>
    <w:rsid w:val="007637DB"/>
    <w:rsid w:val="007638C1"/>
    <w:rsid w:val="0076468D"/>
    <w:rsid w:val="007646F0"/>
    <w:rsid w:val="0076485A"/>
    <w:rsid w:val="00764A04"/>
    <w:rsid w:val="00764D26"/>
    <w:rsid w:val="00764DC7"/>
    <w:rsid w:val="007650F0"/>
    <w:rsid w:val="00765281"/>
    <w:rsid w:val="00765352"/>
    <w:rsid w:val="00765388"/>
    <w:rsid w:val="007653CE"/>
    <w:rsid w:val="00765575"/>
    <w:rsid w:val="007655B0"/>
    <w:rsid w:val="00765691"/>
    <w:rsid w:val="00765883"/>
    <w:rsid w:val="00765A47"/>
    <w:rsid w:val="00765A66"/>
    <w:rsid w:val="00765DD1"/>
    <w:rsid w:val="00765EF5"/>
    <w:rsid w:val="00766371"/>
    <w:rsid w:val="007663B8"/>
    <w:rsid w:val="0076699D"/>
    <w:rsid w:val="007669EE"/>
    <w:rsid w:val="00766B91"/>
    <w:rsid w:val="00766BAD"/>
    <w:rsid w:val="00766CD4"/>
    <w:rsid w:val="007670DD"/>
    <w:rsid w:val="0076712C"/>
    <w:rsid w:val="007674D4"/>
    <w:rsid w:val="00770340"/>
    <w:rsid w:val="007707A1"/>
    <w:rsid w:val="00770A72"/>
    <w:rsid w:val="00770C4C"/>
    <w:rsid w:val="00770C59"/>
    <w:rsid w:val="00770CE4"/>
    <w:rsid w:val="00770F57"/>
    <w:rsid w:val="00770FF4"/>
    <w:rsid w:val="00771507"/>
    <w:rsid w:val="00771AEE"/>
    <w:rsid w:val="00771B7E"/>
    <w:rsid w:val="00771EC9"/>
    <w:rsid w:val="007722BE"/>
    <w:rsid w:val="007729A2"/>
    <w:rsid w:val="007735E5"/>
    <w:rsid w:val="007738D4"/>
    <w:rsid w:val="007739E6"/>
    <w:rsid w:val="00773A44"/>
    <w:rsid w:val="007741EF"/>
    <w:rsid w:val="00774498"/>
    <w:rsid w:val="00774575"/>
    <w:rsid w:val="00774A00"/>
    <w:rsid w:val="00774C6D"/>
    <w:rsid w:val="00775195"/>
    <w:rsid w:val="007752B7"/>
    <w:rsid w:val="0077552F"/>
    <w:rsid w:val="007755F2"/>
    <w:rsid w:val="007759B5"/>
    <w:rsid w:val="00775DAF"/>
    <w:rsid w:val="00775E62"/>
    <w:rsid w:val="007760BE"/>
    <w:rsid w:val="0077622E"/>
    <w:rsid w:val="0077625E"/>
    <w:rsid w:val="00776569"/>
    <w:rsid w:val="007767E0"/>
    <w:rsid w:val="00776971"/>
    <w:rsid w:val="00776B19"/>
    <w:rsid w:val="00776B41"/>
    <w:rsid w:val="00776E35"/>
    <w:rsid w:val="007776B1"/>
    <w:rsid w:val="007776DE"/>
    <w:rsid w:val="007779DD"/>
    <w:rsid w:val="00777C9B"/>
    <w:rsid w:val="00777CBA"/>
    <w:rsid w:val="0078046A"/>
    <w:rsid w:val="00780A80"/>
    <w:rsid w:val="00780FC7"/>
    <w:rsid w:val="00781551"/>
    <w:rsid w:val="0078177E"/>
    <w:rsid w:val="00781C45"/>
    <w:rsid w:val="00781F3E"/>
    <w:rsid w:val="007822E9"/>
    <w:rsid w:val="00782422"/>
    <w:rsid w:val="00782805"/>
    <w:rsid w:val="00782ED4"/>
    <w:rsid w:val="0078304C"/>
    <w:rsid w:val="0078308F"/>
    <w:rsid w:val="0078319B"/>
    <w:rsid w:val="0078334D"/>
    <w:rsid w:val="00783673"/>
    <w:rsid w:val="007836F7"/>
    <w:rsid w:val="007839A4"/>
    <w:rsid w:val="00783A0B"/>
    <w:rsid w:val="00783C8C"/>
    <w:rsid w:val="00783E01"/>
    <w:rsid w:val="00784030"/>
    <w:rsid w:val="00784A31"/>
    <w:rsid w:val="00784DCC"/>
    <w:rsid w:val="00784F01"/>
    <w:rsid w:val="0078504E"/>
    <w:rsid w:val="007852E1"/>
    <w:rsid w:val="00785490"/>
    <w:rsid w:val="007854D9"/>
    <w:rsid w:val="007855C8"/>
    <w:rsid w:val="007857FD"/>
    <w:rsid w:val="00785B94"/>
    <w:rsid w:val="00785C0F"/>
    <w:rsid w:val="00785D7A"/>
    <w:rsid w:val="007864ED"/>
    <w:rsid w:val="00786825"/>
    <w:rsid w:val="00786977"/>
    <w:rsid w:val="0078728C"/>
    <w:rsid w:val="0078742B"/>
    <w:rsid w:val="00787461"/>
    <w:rsid w:val="00787810"/>
    <w:rsid w:val="00787835"/>
    <w:rsid w:val="00787AE4"/>
    <w:rsid w:val="00787B94"/>
    <w:rsid w:val="0079012C"/>
    <w:rsid w:val="0079045D"/>
    <w:rsid w:val="007906E9"/>
    <w:rsid w:val="00790806"/>
    <w:rsid w:val="00790C1F"/>
    <w:rsid w:val="00790C7E"/>
    <w:rsid w:val="00790E39"/>
    <w:rsid w:val="007910B8"/>
    <w:rsid w:val="00791251"/>
    <w:rsid w:val="0079180C"/>
    <w:rsid w:val="00791AE3"/>
    <w:rsid w:val="00791B89"/>
    <w:rsid w:val="00791C11"/>
    <w:rsid w:val="00791F04"/>
    <w:rsid w:val="007920E1"/>
    <w:rsid w:val="00792115"/>
    <w:rsid w:val="00792229"/>
    <w:rsid w:val="007923A3"/>
    <w:rsid w:val="007923B4"/>
    <w:rsid w:val="007925EA"/>
    <w:rsid w:val="00792652"/>
    <w:rsid w:val="007929DF"/>
    <w:rsid w:val="00792F8F"/>
    <w:rsid w:val="00793154"/>
    <w:rsid w:val="0079367E"/>
    <w:rsid w:val="007939F6"/>
    <w:rsid w:val="00793CC6"/>
    <w:rsid w:val="00793CD8"/>
    <w:rsid w:val="007945AD"/>
    <w:rsid w:val="00794930"/>
    <w:rsid w:val="00794A71"/>
    <w:rsid w:val="00794A9D"/>
    <w:rsid w:val="00794DF6"/>
    <w:rsid w:val="00795018"/>
    <w:rsid w:val="0079510F"/>
    <w:rsid w:val="007952A7"/>
    <w:rsid w:val="007959C5"/>
    <w:rsid w:val="00795C92"/>
    <w:rsid w:val="00795CFC"/>
    <w:rsid w:val="00795D0B"/>
    <w:rsid w:val="00796231"/>
    <w:rsid w:val="007963CC"/>
    <w:rsid w:val="0079687F"/>
    <w:rsid w:val="00796A4B"/>
    <w:rsid w:val="00796A79"/>
    <w:rsid w:val="00796DC7"/>
    <w:rsid w:val="00796E83"/>
    <w:rsid w:val="00796F7F"/>
    <w:rsid w:val="0079708F"/>
    <w:rsid w:val="007979FB"/>
    <w:rsid w:val="00797B42"/>
    <w:rsid w:val="00797E0A"/>
    <w:rsid w:val="007A03A0"/>
    <w:rsid w:val="007A0875"/>
    <w:rsid w:val="007A0D5D"/>
    <w:rsid w:val="007A0E6B"/>
    <w:rsid w:val="007A0EB4"/>
    <w:rsid w:val="007A1268"/>
    <w:rsid w:val="007A12B8"/>
    <w:rsid w:val="007A15CC"/>
    <w:rsid w:val="007A1822"/>
    <w:rsid w:val="007A1823"/>
    <w:rsid w:val="007A1CB3"/>
    <w:rsid w:val="007A1D74"/>
    <w:rsid w:val="007A26FC"/>
    <w:rsid w:val="007A29AF"/>
    <w:rsid w:val="007A2AAC"/>
    <w:rsid w:val="007A306F"/>
    <w:rsid w:val="007A30A2"/>
    <w:rsid w:val="007A3368"/>
    <w:rsid w:val="007A36D5"/>
    <w:rsid w:val="007A39C2"/>
    <w:rsid w:val="007A3C6B"/>
    <w:rsid w:val="007A41E8"/>
    <w:rsid w:val="007A4336"/>
    <w:rsid w:val="007A43A6"/>
    <w:rsid w:val="007A4B62"/>
    <w:rsid w:val="007A4FE4"/>
    <w:rsid w:val="007A5419"/>
    <w:rsid w:val="007A561D"/>
    <w:rsid w:val="007A5746"/>
    <w:rsid w:val="007A58A6"/>
    <w:rsid w:val="007A59E1"/>
    <w:rsid w:val="007A5A7B"/>
    <w:rsid w:val="007A5B76"/>
    <w:rsid w:val="007A5D21"/>
    <w:rsid w:val="007A6015"/>
    <w:rsid w:val="007A6049"/>
    <w:rsid w:val="007A61DC"/>
    <w:rsid w:val="007A6217"/>
    <w:rsid w:val="007A6548"/>
    <w:rsid w:val="007A67B4"/>
    <w:rsid w:val="007A695F"/>
    <w:rsid w:val="007A6B54"/>
    <w:rsid w:val="007A6CC9"/>
    <w:rsid w:val="007A6DDC"/>
    <w:rsid w:val="007A70E0"/>
    <w:rsid w:val="007A744F"/>
    <w:rsid w:val="007A7535"/>
    <w:rsid w:val="007A7B78"/>
    <w:rsid w:val="007A7FD7"/>
    <w:rsid w:val="007A7FF9"/>
    <w:rsid w:val="007B0210"/>
    <w:rsid w:val="007B02E6"/>
    <w:rsid w:val="007B0646"/>
    <w:rsid w:val="007B0E66"/>
    <w:rsid w:val="007B0EA3"/>
    <w:rsid w:val="007B0FF8"/>
    <w:rsid w:val="007B140D"/>
    <w:rsid w:val="007B18EE"/>
    <w:rsid w:val="007B18FB"/>
    <w:rsid w:val="007B1AA0"/>
    <w:rsid w:val="007B1E93"/>
    <w:rsid w:val="007B1F67"/>
    <w:rsid w:val="007B2146"/>
    <w:rsid w:val="007B2195"/>
    <w:rsid w:val="007B2505"/>
    <w:rsid w:val="007B29F8"/>
    <w:rsid w:val="007B2B67"/>
    <w:rsid w:val="007B2C17"/>
    <w:rsid w:val="007B2DE6"/>
    <w:rsid w:val="007B2E33"/>
    <w:rsid w:val="007B3211"/>
    <w:rsid w:val="007B3453"/>
    <w:rsid w:val="007B34E0"/>
    <w:rsid w:val="007B378F"/>
    <w:rsid w:val="007B3C0F"/>
    <w:rsid w:val="007B3CCB"/>
    <w:rsid w:val="007B3D2D"/>
    <w:rsid w:val="007B3FBD"/>
    <w:rsid w:val="007B44DB"/>
    <w:rsid w:val="007B45D6"/>
    <w:rsid w:val="007B4878"/>
    <w:rsid w:val="007B4A25"/>
    <w:rsid w:val="007B4C09"/>
    <w:rsid w:val="007B50AE"/>
    <w:rsid w:val="007B51DF"/>
    <w:rsid w:val="007B53AD"/>
    <w:rsid w:val="007B69B4"/>
    <w:rsid w:val="007B6A85"/>
    <w:rsid w:val="007B6E33"/>
    <w:rsid w:val="007B6E94"/>
    <w:rsid w:val="007B70FA"/>
    <w:rsid w:val="007B71FC"/>
    <w:rsid w:val="007B7541"/>
    <w:rsid w:val="007B76CF"/>
    <w:rsid w:val="007B7752"/>
    <w:rsid w:val="007B77AA"/>
    <w:rsid w:val="007B7A2C"/>
    <w:rsid w:val="007B7F34"/>
    <w:rsid w:val="007B7F4C"/>
    <w:rsid w:val="007C0148"/>
    <w:rsid w:val="007C0395"/>
    <w:rsid w:val="007C0545"/>
    <w:rsid w:val="007C05DD"/>
    <w:rsid w:val="007C081A"/>
    <w:rsid w:val="007C0B90"/>
    <w:rsid w:val="007C0BF2"/>
    <w:rsid w:val="007C1679"/>
    <w:rsid w:val="007C18B8"/>
    <w:rsid w:val="007C1C43"/>
    <w:rsid w:val="007C1D5E"/>
    <w:rsid w:val="007C207E"/>
    <w:rsid w:val="007C2669"/>
    <w:rsid w:val="007C2973"/>
    <w:rsid w:val="007C2B93"/>
    <w:rsid w:val="007C3056"/>
    <w:rsid w:val="007C3324"/>
    <w:rsid w:val="007C350D"/>
    <w:rsid w:val="007C3D18"/>
    <w:rsid w:val="007C4267"/>
    <w:rsid w:val="007C4662"/>
    <w:rsid w:val="007C48FB"/>
    <w:rsid w:val="007C502B"/>
    <w:rsid w:val="007C51B6"/>
    <w:rsid w:val="007C5BED"/>
    <w:rsid w:val="007C5EFF"/>
    <w:rsid w:val="007C60BF"/>
    <w:rsid w:val="007C623C"/>
    <w:rsid w:val="007C6702"/>
    <w:rsid w:val="007C6A07"/>
    <w:rsid w:val="007C6A15"/>
    <w:rsid w:val="007C6E5C"/>
    <w:rsid w:val="007C70F8"/>
    <w:rsid w:val="007C7292"/>
    <w:rsid w:val="007C73FE"/>
    <w:rsid w:val="007C75A1"/>
    <w:rsid w:val="007C768C"/>
    <w:rsid w:val="007C76C3"/>
    <w:rsid w:val="007C77A5"/>
    <w:rsid w:val="007C78C1"/>
    <w:rsid w:val="007C79BF"/>
    <w:rsid w:val="007C7CFE"/>
    <w:rsid w:val="007C7E54"/>
    <w:rsid w:val="007C7F7D"/>
    <w:rsid w:val="007C7FA0"/>
    <w:rsid w:val="007D0038"/>
    <w:rsid w:val="007D018C"/>
    <w:rsid w:val="007D02D8"/>
    <w:rsid w:val="007D04C4"/>
    <w:rsid w:val="007D04E5"/>
    <w:rsid w:val="007D0533"/>
    <w:rsid w:val="007D068A"/>
    <w:rsid w:val="007D0955"/>
    <w:rsid w:val="007D0BC9"/>
    <w:rsid w:val="007D1202"/>
    <w:rsid w:val="007D129C"/>
    <w:rsid w:val="007D1310"/>
    <w:rsid w:val="007D13EF"/>
    <w:rsid w:val="007D15E9"/>
    <w:rsid w:val="007D1B2F"/>
    <w:rsid w:val="007D22A1"/>
    <w:rsid w:val="007D22F4"/>
    <w:rsid w:val="007D291B"/>
    <w:rsid w:val="007D2ACA"/>
    <w:rsid w:val="007D306A"/>
    <w:rsid w:val="007D36AB"/>
    <w:rsid w:val="007D3975"/>
    <w:rsid w:val="007D3A00"/>
    <w:rsid w:val="007D3A2C"/>
    <w:rsid w:val="007D3ED3"/>
    <w:rsid w:val="007D4469"/>
    <w:rsid w:val="007D4639"/>
    <w:rsid w:val="007D49D0"/>
    <w:rsid w:val="007D4BDA"/>
    <w:rsid w:val="007D53A9"/>
    <w:rsid w:val="007D5634"/>
    <w:rsid w:val="007D58EB"/>
    <w:rsid w:val="007D5901"/>
    <w:rsid w:val="007D5C3F"/>
    <w:rsid w:val="007D5D56"/>
    <w:rsid w:val="007D5FF8"/>
    <w:rsid w:val="007D6DD0"/>
    <w:rsid w:val="007D7526"/>
    <w:rsid w:val="007D7547"/>
    <w:rsid w:val="007D77F7"/>
    <w:rsid w:val="007D7C7A"/>
    <w:rsid w:val="007D7C9C"/>
    <w:rsid w:val="007D7D3C"/>
    <w:rsid w:val="007D7EA4"/>
    <w:rsid w:val="007E01F7"/>
    <w:rsid w:val="007E068B"/>
    <w:rsid w:val="007E0877"/>
    <w:rsid w:val="007E0DDF"/>
    <w:rsid w:val="007E104A"/>
    <w:rsid w:val="007E1193"/>
    <w:rsid w:val="007E1AC5"/>
    <w:rsid w:val="007E1F97"/>
    <w:rsid w:val="007E1FB8"/>
    <w:rsid w:val="007E2053"/>
    <w:rsid w:val="007E21DA"/>
    <w:rsid w:val="007E28B9"/>
    <w:rsid w:val="007E2A94"/>
    <w:rsid w:val="007E2C5E"/>
    <w:rsid w:val="007E2F26"/>
    <w:rsid w:val="007E3055"/>
    <w:rsid w:val="007E32A8"/>
    <w:rsid w:val="007E36BA"/>
    <w:rsid w:val="007E373A"/>
    <w:rsid w:val="007E3AD1"/>
    <w:rsid w:val="007E43B4"/>
    <w:rsid w:val="007E4468"/>
    <w:rsid w:val="007E4496"/>
    <w:rsid w:val="007E44CD"/>
    <w:rsid w:val="007E4610"/>
    <w:rsid w:val="007E4665"/>
    <w:rsid w:val="007E4715"/>
    <w:rsid w:val="007E4A52"/>
    <w:rsid w:val="007E4C5C"/>
    <w:rsid w:val="007E505B"/>
    <w:rsid w:val="007E559C"/>
    <w:rsid w:val="007E58F9"/>
    <w:rsid w:val="007E59C1"/>
    <w:rsid w:val="007E69C3"/>
    <w:rsid w:val="007E69FE"/>
    <w:rsid w:val="007E6AD3"/>
    <w:rsid w:val="007E6BC6"/>
    <w:rsid w:val="007E6CBE"/>
    <w:rsid w:val="007E7091"/>
    <w:rsid w:val="007E710F"/>
    <w:rsid w:val="007E7126"/>
    <w:rsid w:val="007E755B"/>
    <w:rsid w:val="007E76DB"/>
    <w:rsid w:val="007E7B60"/>
    <w:rsid w:val="007E7B9C"/>
    <w:rsid w:val="007E7EE2"/>
    <w:rsid w:val="007F0328"/>
    <w:rsid w:val="007F0380"/>
    <w:rsid w:val="007F0A7E"/>
    <w:rsid w:val="007F0BA7"/>
    <w:rsid w:val="007F0D86"/>
    <w:rsid w:val="007F0EF1"/>
    <w:rsid w:val="007F0F8F"/>
    <w:rsid w:val="007F1763"/>
    <w:rsid w:val="007F18F5"/>
    <w:rsid w:val="007F1F55"/>
    <w:rsid w:val="007F2384"/>
    <w:rsid w:val="007F23C7"/>
    <w:rsid w:val="007F262C"/>
    <w:rsid w:val="007F2BFA"/>
    <w:rsid w:val="007F2F84"/>
    <w:rsid w:val="007F300D"/>
    <w:rsid w:val="007F31C0"/>
    <w:rsid w:val="007F33D0"/>
    <w:rsid w:val="007F34FC"/>
    <w:rsid w:val="007F3639"/>
    <w:rsid w:val="007F39FA"/>
    <w:rsid w:val="007F3A41"/>
    <w:rsid w:val="007F3D79"/>
    <w:rsid w:val="007F3E2C"/>
    <w:rsid w:val="007F404C"/>
    <w:rsid w:val="007F4621"/>
    <w:rsid w:val="007F4889"/>
    <w:rsid w:val="007F4E7E"/>
    <w:rsid w:val="007F4FC1"/>
    <w:rsid w:val="007F50BC"/>
    <w:rsid w:val="007F50D4"/>
    <w:rsid w:val="007F54F0"/>
    <w:rsid w:val="007F55B8"/>
    <w:rsid w:val="007F597E"/>
    <w:rsid w:val="007F650C"/>
    <w:rsid w:val="007F66F4"/>
    <w:rsid w:val="007F6A82"/>
    <w:rsid w:val="007F6DAE"/>
    <w:rsid w:val="007F6F41"/>
    <w:rsid w:val="007F76B1"/>
    <w:rsid w:val="0080056C"/>
    <w:rsid w:val="00800C6F"/>
    <w:rsid w:val="00800D89"/>
    <w:rsid w:val="0080106A"/>
    <w:rsid w:val="008011B1"/>
    <w:rsid w:val="00801296"/>
    <w:rsid w:val="0080193D"/>
    <w:rsid w:val="00801BEC"/>
    <w:rsid w:val="00801D56"/>
    <w:rsid w:val="00801E2C"/>
    <w:rsid w:val="0080267D"/>
    <w:rsid w:val="00802874"/>
    <w:rsid w:val="008029C0"/>
    <w:rsid w:val="008029C4"/>
    <w:rsid w:val="008029E2"/>
    <w:rsid w:val="00802B98"/>
    <w:rsid w:val="00803917"/>
    <w:rsid w:val="00803FAE"/>
    <w:rsid w:val="008040D3"/>
    <w:rsid w:val="00804240"/>
    <w:rsid w:val="008043F3"/>
    <w:rsid w:val="00804456"/>
    <w:rsid w:val="0080452A"/>
    <w:rsid w:val="00804BE3"/>
    <w:rsid w:val="008051D7"/>
    <w:rsid w:val="0080535A"/>
    <w:rsid w:val="008058FA"/>
    <w:rsid w:val="00805A7F"/>
    <w:rsid w:val="00805E17"/>
    <w:rsid w:val="0080605F"/>
    <w:rsid w:val="008067C6"/>
    <w:rsid w:val="00806C90"/>
    <w:rsid w:val="00806ED1"/>
    <w:rsid w:val="00807145"/>
    <w:rsid w:val="008071AF"/>
    <w:rsid w:val="0080732A"/>
    <w:rsid w:val="008076FF"/>
    <w:rsid w:val="00807786"/>
    <w:rsid w:val="00807A48"/>
    <w:rsid w:val="00807B82"/>
    <w:rsid w:val="00807C17"/>
    <w:rsid w:val="008101F2"/>
    <w:rsid w:val="008102B5"/>
    <w:rsid w:val="008106DD"/>
    <w:rsid w:val="00810B80"/>
    <w:rsid w:val="00810D1C"/>
    <w:rsid w:val="00810D3F"/>
    <w:rsid w:val="0081100A"/>
    <w:rsid w:val="008111A1"/>
    <w:rsid w:val="00811495"/>
    <w:rsid w:val="0081158D"/>
    <w:rsid w:val="00811FCB"/>
    <w:rsid w:val="00812282"/>
    <w:rsid w:val="0081233E"/>
    <w:rsid w:val="00812384"/>
    <w:rsid w:val="0081244F"/>
    <w:rsid w:val="00812B01"/>
    <w:rsid w:val="008131B7"/>
    <w:rsid w:val="008132A7"/>
    <w:rsid w:val="00813332"/>
    <w:rsid w:val="0081352F"/>
    <w:rsid w:val="0081362B"/>
    <w:rsid w:val="00813822"/>
    <w:rsid w:val="00813848"/>
    <w:rsid w:val="00813862"/>
    <w:rsid w:val="00813CE5"/>
    <w:rsid w:val="00814100"/>
    <w:rsid w:val="0081412B"/>
    <w:rsid w:val="008142B1"/>
    <w:rsid w:val="00814424"/>
    <w:rsid w:val="00814BAC"/>
    <w:rsid w:val="00814DA6"/>
    <w:rsid w:val="0081557F"/>
    <w:rsid w:val="00815603"/>
    <w:rsid w:val="008156FF"/>
    <w:rsid w:val="008158D6"/>
    <w:rsid w:val="00815B4D"/>
    <w:rsid w:val="00815CCF"/>
    <w:rsid w:val="00815D53"/>
    <w:rsid w:val="008166CC"/>
    <w:rsid w:val="00816A54"/>
    <w:rsid w:val="00816B3E"/>
    <w:rsid w:val="00816CAA"/>
    <w:rsid w:val="00816D63"/>
    <w:rsid w:val="008170E4"/>
    <w:rsid w:val="00817196"/>
    <w:rsid w:val="008172F4"/>
    <w:rsid w:val="008178D4"/>
    <w:rsid w:val="00817B16"/>
    <w:rsid w:val="00817D75"/>
    <w:rsid w:val="0082002C"/>
    <w:rsid w:val="00820241"/>
    <w:rsid w:val="008204FB"/>
    <w:rsid w:val="00820600"/>
    <w:rsid w:val="0082065A"/>
    <w:rsid w:val="008207C8"/>
    <w:rsid w:val="00820A30"/>
    <w:rsid w:val="00820D54"/>
    <w:rsid w:val="00820FAE"/>
    <w:rsid w:val="0082146B"/>
    <w:rsid w:val="008215B1"/>
    <w:rsid w:val="008216B1"/>
    <w:rsid w:val="008218BB"/>
    <w:rsid w:val="008218EF"/>
    <w:rsid w:val="00821D2C"/>
    <w:rsid w:val="00822001"/>
    <w:rsid w:val="008227CE"/>
    <w:rsid w:val="008227D3"/>
    <w:rsid w:val="00822B45"/>
    <w:rsid w:val="00822B95"/>
    <w:rsid w:val="00822E23"/>
    <w:rsid w:val="008230CB"/>
    <w:rsid w:val="008235B3"/>
    <w:rsid w:val="008235DB"/>
    <w:rsid w:val="00823927"/>
    <w:rsid w:val="00823988"/>
    <w:rsid w:val="00823C35"/>
    <w:rsid w:val="00823DFB"/>
    <w:rsid w:val="008243AF"/>
    <w:rsid w:val="0082487F"/>
    <w:rsid w:val="00824AB4"/>
    <w:rsid w:val="008250C4"/>
    <w:rsid w:val="008250E6"/>
    <w:rsid w:val="008253B6"/>
    <w:rsid w:val="00825913"/>
    <w:rsid w:val="008259B6"/>
    <w:rsid w:val="00825C42"/>
    <w:rsid w:val="00825D25"/>
    <w:rsid w:val="008261CF"/>
    <w:rsid w:val="00826216"/>
    <w:rsid w:val="00826727"/>
    <w:rsid w:val="00826916"/>
    <w:rsid w:val="00826ADE"/>
    <w:rsid w:val="00826BCA"/>
    <w:rsid w:val="00826D82"/>
    <w:rsid w:val="00826EBF"/>
    <w:rsid w:val="008273D0"/>
    <w:rsid w:val="008275A6"/>
    <w:rsid w:val="00827778"/>
    <w:rsid w:val="00827797"/>
    <w:rsid w:val="008277F4"/>
    <w:rsid w:val="008279DC"/>
    <w:rsid w:val="00827CAC"/>
    <w:rsid w:val="00827CAD"/>
    <w:rsid w:val="00827D6F"/>
    <w:rsid w:val="00827DDC"/>
    <w:rsid w:val="00830113"/>
    <w:rsid w:val="0083028E"/>
    <w:rsid w:val="00830801"/>
    <w:rsid w:val="00830878"/>
    <w:rsid w:val="00830920"/>
    <w:rsid w:val="00830C8D"/>
    <w:rsid w:val="00831069"/>
    <w:rsid w:val="0083143B"/>
    <w:rsid w:val="00831528"/>
    <w:rsid w:val="008316F9"/>
    <w:rsid w:val="00831909"/>
    <w:rsid w:val="008319ED"/>
    <w:rsid w:val="00831DBA"/>
    <w:rsid w:val="00831DCC"/>
    <w:rsid w:val="0083216F"/>
    <w:rsid w:val="0083222E"/>
    <w:rsid w:val="00832232"/>
    <w:rsid w:val="0083234E"/>
    <w:rsid w:val="00832546"/>
    <w:rsid w:val="0083281A"/>
    <w:rsid w:val="008329B0"/>
    <w:rsid w:val="00832ACD"/>
    <w:rsid w:val="00832DF8"/>
    <w:rsid w:val="00832FA8"/>
    <w:rsid w:val="00832FC1"/>
    <w:rsid w:val="00833113"/>
    <w:rsid w:val="008331BE"/>
    <w:rsid w:val="0083346B"/>
    <w:rsid w:val="0083368E"/>
    <w:rsid w:val="008337BE"/>
    <w:rsid w:val="00833F9F"/>
    <w:rsid w:val="00834099"/>
    <w:rsid w:val="008344C8"/>
    <w:rsid w:val="0083457F"/>
    <w:rsid w:val="0083467D"/>
    <w:rsid w:val="008347B7"/>
    <w:rsid w:val="00834815"/>
    <w:rsid w:val="0083483B"/>
    <w:rsid w:val="008348B9"/>
    <w:rsid w:val="00834A40"/>
    <w:rsid w:val="00834B1F"/>
    <w:rsid w:val="00834C15"/>
    <w:rsid w:val="00834FC5"/>
    <w:rsid w:val="0083505B"/>
    <w:rsid w:val="00835607"/>
    <w:rsid w:val="0083563B"/>
    <w:rsid w:val="00835A0A"/>
    <w:rsid w:val="00835A25"/>
    <w:rsid w:val="00835B81"/>
    <w:rsid w:val="00835EF3"/>
    <w:rsid w:val="008361F3"/>
    <w:rsid w:val="008368D3"/>
    <w:rsid w:val="00836A3D"/>
    <w:rsid w:val="00836E1C"/>
    <w:rsid w:val="00836F49"/>
    <w:rsid w:val="00837140"/>
    <w:rsid w:val="00837421"/>
    <w:rsid w:val="008374E3"/>
    <w:rsid w:val="0083754F"/>
    <w:rsid w:val="008376AC"/>
    <w:rsid w:val="0083795F"/>
    <w:rsid w:val="00837AF0"/>
    <w:rsid w:val="00837F81"/>
    <w:rsid w:val="0084023D"/>
    <w:rsid w:val="00840326"/>
    <w:rsid w:val="00840854"/>
    <w:rsid w:val="0084086F"/>
    <w:rsid w:val="00840A7C"/>
    <w:rsid w:val="00840B8E"/>
    <w:rsid w:val="00840EB7"/>
    <w:rsid w:val="0084108E"/>
    <w:rsid w:val="008410C7"/>
    <w:rsid w:val="00841A01"/>
    <w:rsid w:val="00841F4B"/>
    <w:rsid w:val="0084219D"/>
    <w:rsid w:val="008421E7"/>
    <w:rsid w:val="0084226C"/>
    <w:rsid w:val="00842436"/>
    <w:rsid w:val="00842665"/>
    <w:rsid w:val="00842B6B"/>
    <w:rsid w:val="0084318D"/>
    <w:rsid w:val="008433DB"/>
    <w:rsid w:val="008434A2"/>
    <w:rsid w:val="008440E5"/>
    <w:rsid w:val="00844312"/>
    <w:rsid w:val="00844348"/>
    <w:rsid w:val="008444E8"/>
    <w:rsid w:val="008448F2"/>
    <w:rsid w:val="00844926"/>
    <w:rsid w:val="00844E80"/>
    <w:rsid w:val="00845012"/>
    <w:rsid w:val="00845209"/>
    <w:rsid w:val="00845702"/>
    <w:rsid w:val="00845982"/>
    <w:rsid w:val="00845BB6"/>
    <w:rsid w:val="00845CE0"/>
    <w:rsid w:val="00845DF1"/>
    <w:rsid w:val="0084609F"/>
    <w:rsid w:val="008460A4"/>
    <w:rsid w:val="0084613E"/>
    <w:rsid w:val="008462D3"/>
    <w:rsid w:val="008463E2"/>
    <w:rsid w:val="00846CEB"/>
    <w:rsid w:val="00846FC5"/>
    <w:rsid w:val="00846FE7"/>
    <w:rsid w:val="0084706C"/>
    <w:rsid w:val="008478B1"/>
    <w:rsid w:val="00847D2E"/>
    <w:rsid w:val="00847ED1"/>
    <w:rsid w:val="00847F05"/>
    <w:rsid w:val="00850196"/>
    <w:rsid w:val="00850218"/>
    <w:rsid w:val="00850538"/>
    <w:rsid w:val="00850B6C"/>
    <w:rsid w:val="00850C71"/>
    <w:rsid w:val="00850FBE"/>
    <w:rsid w:val="00851006"/>
    <w:rsid w:val="0085117E"/>
    <w:rsid w:val="008515F2"/>
    <w:rsid w:val="00851615"/>
    <w:rsid w:val="008517FA"/>
    <w:rsid w:val="00851A01"/>
    <w:rsid w:val="00851AFD"/>
    <w:rsid w:val="00851EB4"/>
    <w:rsid w:val="00851ECA"/>
    <w:rsid w:val="00852005"/>
    <w:rsid w:val="0085240A"/>
    <w:rsid w:val="008528D5"/>
    <w:rsid w:val="008529F4"/>
    <w:rsid w:val="00852A80"/>
    <w:rsid w:val="00852D98"/>
    <w:rsid w:val="008532E6"/>
    <w:rsid w:val="0085380D"/>
    <w:rsid w:val="008538A6"/>
    <w:rsid w:val="008538E5"/>
    <w:rsid w:val="00853AE8"/>
    <w:rsid w:val="00853D88"/>
    <w:rsid w:val="00853DAD"/>
    <w:rsid w:val="00853E6A"/>
    <w:rsid w:val="00854024"/>
    <w:rsid w:val="008541E2"/>
    <w:rsid w:val="00854500"/>
    <w:rsid w:val="00854646"/>
    <w:rsid w:val="00854829"/>
    <w:rsid w:val="0085507F"/>
    <w:rsid w:val="008550F6"/>
    <w:rsid w:val="00855492"/>
    <w:rsid w:val="008558DC"/>
    <w:rsid w:val="00855A8C"/>
    <w:rsid w:val="00855AE2"/>
    <w:rsid w:val="00855D5E"/>
    <w:rsid w:val="00855DD1"/>
    <w:rsid w:val="00855DF8"/>
    <w:rsid w:val="00855E2F"/>
    <w:rsid w:val="00855FE6"/>
    <w:rsid w:val="00856062"/>
    <w:rsid w:val="008563DB"/>
    <w:rsid w:val="008565D9"/>
    <w:rsid w:val="00856887"/>
    <w:rsid w:val="00856911"/>
    <w:rsid w:val="008569A6"/>
    <w:rsid w:val="00856BF8"/>
    <w:rsid w:val="00856CEA"/>
    <w:rsid w:val="008571B3"/>
    <w:rsid w:val="008571DE"/>
    <w:rsid w:val="00857393"/>
    <w:rsid w:val="00857834"/>
    <w:rsid w:val="0085787B"/>
    <w:rsid w:val="00857D8E"/>
    <w:rsid w:val="00860367"/>
    <w:rsid w:val="00860697"/>
    <w:rsid w:val="0086090C"/>
    <w:rsid w:val="008614FB"/>
    <w:rsid w:val="0086182A"/>
    <w:rsid w:val="00861992"/>
    <w:rsid w:val="008619DC"/>
    <w:rsid w:val="0086204F"/>
    <w:rsid w:val="008620C6"/>
    <w:rsid w:val="00862261"/>
    <w:rsid w:val="008624A8"/>
    <w:rsid w:val="008628A9"/>
    <w:rsid w:val="00863304"/>
    <w:rsid w:val="008633A9"/>
    <w:rsid w:val="008633C7"/>
    <w:rsid w:val="008635A0"/>
    <w:rsid w:val="008642B2"/>
    <w:rsid w:val="00864551"/>
    <w:rsid w:val="008645FA"/>
    <w:rsid w:val="008646DE"/>
    <w:rsid w:val="008646F3"/>
    <w:rsid w:val="00864703"/>
    <w:rsid w:val="008648EF"/>
    <w:rsid w:val="00864903"/>
    <w:rsid w:val="00865121"/>
    <w:rsid w:val="00865521"/>
    <w:rsid w:val="008659D2"/>
    <w:rsid w:val="00866424"/>
    <w:rsid w:val="008664AF"/>
    <w:rsid w:val="00866571"/>
    <w:rsid w:val="008669F7"/>
    <w:rsid w:val="00866A83"/>
    <w:rsid w:val="00866D3A"/>
    <w:rsid w:val="00866D7C"/>
    <w:rsid w:val="00866FA0"/>
    <w:rsid w:val="00866FE0"/>
    <w:rsid w:val="00867563"/>
    <w:rsid w:val="0086762C"/>
    <w:rsid w:val="00867685"/>
    <w:rsid w:val="0086768C"/>
    <w:rsid w:val="008677FD"/>
    <w:rsid w:val="0086794B"/>
    <w:rsid w:val="00867978"/>
    <w:rsid w:val="00867BDE"/>
    <w:rsid w:val="00867E26"/>
    <w:rsid w:val="0087051B"/>
    <w:rsid w:val="008706C4"/>
    <w:rsid w:val="008706D4"/>
    <w:rsid w:val="008706D6"/>
    <w:rsid w:val="008707D3"/>
    <w:rsid w:val="00870E0F"/>
    <w:rsid w:val="00870F8A"/>
    <w:rsid w:val="008714B9"/>
    <w:rsid w:val="008715B2"/>
    <w:rsid w:val="008719A4"/>
    <w:rsid w:val="00871A07"/>
    <w:rsid w:val="00871B2C"/>
    <w:rsid w:val="00871D23"/>
    <w:rsid w:val="00871D9B"/>
    <w:rsid w:val="0087259E"/>
    <w:rsid w:val="0087266B"/>
    <w:rsid w:val="0087283A"/>
    <w:rsid w:val="00872EFC"/>
    <w:rsid w:val="008730A4"/>
    <w:rsid w:val="0087336D"/>
    <w:rsid w:val="00873A8B"/>
    <w:rsid w:val="00873C72"/>
    <w:rsid w:val="00873F20"/>
    <w:rsid w:val="008740B8"/>
    <w:rsid w:val="00874312"/>
    <w:rsid w:val="0087437C"/>
    <w:rsid w:val="008743CF"/>
    <w:rsid w:val="008747F3"/>
    <w:rsid w:val="00874C8C"/>
    <w:rsid w:val="00874EEA"/>
    <w:rsid w:val="008752B1"/>
    <w:rsid w:val="008754A0"/>
    <w:rsid w:val="008754CD"/>
    <w:rsid w:val="008756A4"/>
    <w:rsid w:val="008758A7"/>
    <w:rsid w:val="00875B53"/>
    <w:rsid w:val="00875CD7"/>
    <w:rsid w:val="0087618E"/>
    <w:rsid w:val="008762D2"/>
    <w:rsid w:val="008762F3"/>
    <w:rsid w:val="00876475"/>
    <w:rsid w:val="0087674E"/>
    <w:rsid w:val="008767D9"/>
    <w:rsid w:val="00876842"/>
    <w:rsid w:val="00876911"/>
    <w:rsid w:val="00876B4D"/>
    <w:rsid w:val="00876F6E"/>
    <w:rsid w:val="00876F9F"/>
    <w:rsid w:val="008770F0"/>
    <w:rsid w:val="008771CD"/>
    <w:rsid w:val="0087769E"/>
    <w:rsid w:val="008777B7"/>
    <w:rsid w:val="0087794A"/>
    <w:rsid w:val="00877AE3"/>
    <w:rsid w:val="00877B16"/>
    <w:rsid w:val="00877E51"/>
    <w:rsid w:val="00877ED5"/>
    <w:rsid w:val="00877F18"/>
    <w:rsid w:val="0088028B"/>
    <w:rsid w:val="008803C2"/>
    <w:rsid w:val="0088043D"/>
    <w:rsid w:val="008807AF"/>
    <w:rsid w:val="0088087D"/>
    <w:rsid w:val="0088088A"/>
    <w:rsid w:val="00880D05"/>
    <w:rsid w:val="00880D27"/>
    <w:rsid w:val="00880D7A"/>
    <w:rsid w:val="00880E44"/>
    <w:rsid w:val="00881032"/>
    <w:rsid w:val="0088111A"/>
    <w:rsid w:val="008819B5"/>
    <w:rsid w:val="00881A45"/>
    <w:rsid w:val="00881AE0"/>
    <w:rsid w:val="008820FC"/>
    <w:rsid w:val="008821D9"/>
    <w:rsid w:val="008822F1"/>
    <w:rsid w:val="0088263E"/>
    <w:rsid w:val="00882D60"/>
    <w:rsid w:val="00883141"/>
    <w:rsid w:val="00883A2A"/>
    <w:rsid w:val="00883C16"/>
    <w:rsid w:val="00883C50"/>
    <w:rsid w:val="00883E09"/>
    <w:rsid w:val="00883EEC"/>
    <w:rsid w:val="0088415E"/>
    <w:rsid w:val="00884A9C"/>
    <w:rsid w:val="00884AA3"/>
    <w:rsid w:val="00884D33"/>
    <w:rsid w:val="00884E00"/>
    <w:rsid w:val="00884E78"/>
    <w:rsid w:val="008852D5"/>
    <w:rsid w:val="00885432"/>
    <w:rsid w:val="0088559B"/>
    <w:rsid w:val="00885C9D"/>
    <w:rsid w:val="00885D3D"/>
    <w:rsid w:val="008864BE"/>
    <w:rsid w:val="008868CD"/>
    <w:rsid w:val="00886951"/>
    <w:rsid w:val="00886A70"/>
    <w:rsid w:val="00886B1C"/>
    <w:rsid w:val="00886DFB"/>
    <w:rsid w:val="00886F38"/>
    <w:rsid w:val="00886F4B"/>
    <w:rsid w:val="00887296"/>
    <w:rsid w:val="008872AC"/>
    <w:rsid w:val="00887425"/>
    <w:rsid w:val="00887BCC"/>
    <w:rsid w:val="00887DD3"/>
    <w:rsid w:val="00890278"/>
    <w:rsid w:val="00890A86"/>
    <w:rsid w:val="00890B89"/>
    <w:rsid w:val="00890CBE"/>
    <w:rsid w:val="00890CF3"/>
    <w:rsid w:val="0089157D"/>
    <w:rsid w:val="008915C6"/>
    <w:rsid w:val="00891737"/>
    <w:rsid w:val="00891974"/>
    <w:rsid w:val="00891A89"/>
    <w:rsid w:val="00891A95"/>
    <w:rsid w:val="00891C97"/>
    <w:rsid w:val="00891E5E"/>
    <w:rsid w:val="00891EEE"/>
    <w:rsid w:val="0089277E"/>
    <w:rsid w:val="0089285E"/>
    <w:rsid w:val="00892963"/>
    <w:rsid w:val="00892BE7"/>
    <w:rsid w:val="00892E6C"/>
    <w:rsid w:val="0089318F"/>
    <w:rsid w:val="008936A0"/>
    <w:rsid w:val="008938B2"/>
    <w:rsid w:val="00893C2E"/>
    <w:rsid w:val="008941E3"/>
    <w:rsid w:val="00894854"/>
    <w:rsid w:val="00894949"/>
    <w:rsid w:val="00894A88"/>
    <w:rsid w:val="00895386"/>
    <w:rsid w:val="00895713"/>
    <w:rsid w:val="00895D6E"/>
    <w:rsid w:val="00895DE5"/>
    <w:rsid w:val="00895F31"/>
    <w:rsid w:val="008961AC"/>
    <w:rsid w:val="00896495"/>
    <w:rsid w:val="00896762"/>
    <w:rsid w:val="00896C6F"/>
    <w:rsid w:val="00897440"/>
    <w:rsid w:val="008974CD"/>
    <w:rsid w:val="008975CF"/>
    <w:rsid w:val="008976C1"/>
    <w:rsid w:val="00897ADB"/>
    <w:rsid w:val="00897FCD"/>
    <w:rsid w:val="00897FFD"/>
    <w:rsid w:val="008A0555"/>
    <w:rsid w:val="008A0665"/>
    <w:rsid w:val="008A0700"/>
    <w:rsid w:val="008A075A"/>
    <w:rsid w:val="008A0A56"/>
    <w:rsid w:val="008A0BFE"/>
    <w:rsid w:val="008A0D5D"/>
    <w:rsid w:val="008A0E76"/>
    <w:rsid w:val="008A126F"/>
    <w:rsid w:val="008A1477"/>
    <w:rsid w:val="008A14C8"/>
    <w:rsid w:val="008A1595"/>
    <w:rsid w:val="008A1727"/>
    <w:rsid w:val="008A1A8B"/>
    <w:rsid w:val="008A1E6C"/>
    <w:rsid w:val="008A21FF"/>
    <w:rsid w:val="008A22FA"/>
    <w:rsid w:val="008A233D"/>
    <w:rsid w:val="008A2B81"/>
    <w:rsid w:val="008A2C4E"/>
    <w:rsid w:val="008A2CE2"/>
    <w:rsid w:val="008A2D27"/>
    <w:rsid w:val="008A30AC"/>
    <w:rsid w:val="008A3217"/>
    <w:rsid w:val="008A3361"/>
    <w:rsid w:val="008A3702"/>
    <w:rsid w:val="008A3862"/>
    <w:rsid w:val="008A3958"/>
    <w:rsid w:val="008A3D3E"/>
    <w:rsid w:val="008A3DCA"/>
    <w:rsid w:val="008A3F38"/>
    <w:rsid w:val="008A3FD8"/>
    <w:rsid w:val="008A44B8"/>
    <w:rsid w:val="008A4517"/>
    <w:rsid w:val="008A4573"/>
    <w:rsid w:val="008A4592"/>
    <w:rsid w:val="008A470A"/>
    <w:rsid w:val="008A475F"/>
    <w:rsid w:val="008A4868"/>
    <w:rsid w:val="008A4B6E"/>
    <w:rsid w:val="008A4C98"/>
    <w:rsid w:val="008A4CE7"/>
    <w:rsid w:val="008A4D0D"/>
    <w:rsid w:val="008A51A8"/>
    <w:rsid w:val="008A51BE"/>
    <w:rsid w:val="008A5369"/>
    <w:rsid w:val="008A539E"/>
    <w:rsid w:val="008A5419"/>
    <w:rsid w:val="008A54C7"/>
    <w:rsid w:val="008A58B8"/>
    <w:rsid w:val="008A598D"/>
    <w:rsid w:val="008A5BCE"/>
    <w:rsid w:val="008A5D1A"/>
    <w:rsid w:val="008A605B"/>
    <w:rsid w:val="008A61ED"/>
    <w:rsid w:val="008A63C6"/>
    <w:rsid w:val="008A6494"/>
    <w:rsid w:val="008A6509"/>
    <w:rsid w:val="008A657D"/>
    <w:rsid w:val="008A67AC"/>
    <w:rsid w:val="008A68CC"/>
    <w:rsid w:val="008A6991"/>
    <w:rsid w:val="008A6AA8"/>
    <w:rsid w:val="008A6C3A"/>
    <w:rsid w:val="008A6CEC"/>
    <w:rsid w:val="008A6E9A"/>
    <w:rsid w:val="008A7082"/>
    <w:rsid w:val="008A7193"/>
    <w:rsid w:val="008A7536"/>
    <w:rsid w:val="008A75B2"/>
    <w:rsid w:val="008A77D8"/>
    <w:rsid w:val="008A77DC"/>
    <w:rsid w:val="008A77E8"/>
    <w:rsid w:val="008B0412"/>
    <w:rsid w:val="008B0483"/>
    <w:rsid w:val="008B0688"/>
    <w:rsid w:val="008B0872"/>
    <w:rsid w:val="008B08DF"/>
    <w:rsid w:val="008B0B38"/>
    <w:rsid w:val="008B0BB4"/>
    <w:rsid w:val="008B0FE9"/>
    <w:rsid w:val="008B120C"/>
    <w:rsid w:val="008B1955"/>
    <w:rsid w:val="008B1EAF"/>
    <w:rsid w:val="008B2163"/>
    <w:rsid w:val="008B2276"/>
    <w:rsid w:val="008B2893"/>
    <w:rsid w:val="008B28EF"/>
    <w:rsid w:val="008B2A7D"/>
    <w:rsid w:val="008B2AC8"/>
    <w:rsid w:val="008B2B96"/>
    <w:rsid w:val="008B2C2C"/>
    <w:rsid w:val="008B2F84"/>
    <w:rsid w:val="008B32B8"/>
    <w:rsid w:val="008B33EE"/>
    <w:rsid w:val="008B3667"/>
    <w:rsid w:val="008B3971"/>
    <w:rsid w:val="008B3ACD"/>
    <w:rsid w:val="008B3B6A"/>
    <w:rsid w:val="008B3BE4"/>
    <w:rsid w:val="008B3EA6"/>
    <w:rsid w:val="008B40D3"/>
    <w:rsid w:val="008B4249"/>
    <w:rsid w:val="008B4438"/>
    <w:rsid w:val="008B488E"/>
    <w:rsid w:val="008B4A71"/>
    <w:rsid w:val="008B4AA1"/>
    <w:rsid w:val="008B4AD9"/>
    <w:rsid w:val="008B4ADC"/>
    <w:rsid w:val="008B4D67"/>
    <w:rsid w:val="008B4DF0"/>
    <w:rsid w:val="008B4F4B"/>
    <w:rsid w:val="008B4F86"/>
    <w:rsid w:val="008B4F8A"/>
    <w:rsid w:val="008B51A0"/>
    <w:rsid w:val="008B527E"/>
    <w:rsid w:val="008B52A7"/>
    <w:rsid w:val="008B545B"/>
    <w:rsid w:val="008B55D0"/>
    <w:rsid w:val="008B57F5"/>
    <w:rsid w:val="008B58B5"/>
    <w:rsid w:val="008B5913"/>
    <w:rsid w:val="008B592A"/>
    <w:rsid w:val="008B5F3A"/>
    <w:rsid w:val="008B6206"/>
    <w:rsid w:val="008B6533"/>
    <w:rsid w:val="008B67C5"/>
    <w:rsid w:val="008B6958"/>
    <w:rsid w:val="008B6CC9"/>
    <w:rsid w:val="008B6D4F"/>
    <w:rsid w:val="008B6E2F"/>
    <w:rsid w:val="008B7470"/>
    <w:rsid w:val="008B75DA"/>
    <w:rsid w:val="008B79BA"/>
    <w:rsid w:val="008B7A88"/>
    <w:rsid w:val="008B7B5C"/>
    <w:rsid w:val="008B7D05"/>
    <w:rsid w:val="008B7E07"/>
    <w:rsid w:val="008C00A3"/>
    <w:rsid w:val="008C00B0"/>
    <w:rsid w:val="008C018A"/>
    <w:rsid w:val="008C02B5"/>
    <w:rsid w:val="008C086C"/>
    <w:rsid w:val="008C0B9F"/>
    <w:rsid w:val="008C0C03"/>
    <w:rsid w:val="008C0C99"/>
    <w:rsid w:val="008C0E57"/>
    <w:rsid w:val="008C105F"/>
    <w:rsid w:val="008C10BB"/>
    <w:rsid w:val="008C111B"/>
    <w:rsid w:val="008C141F"/>
    <w:rsid w:val="008C1827"/>
    <w:rsid w:val="008C18FD"/>
    <w:rsid w:val="008C1980"/>
    <w:rsid w:val="008C1FEB"/>
    <w:rsid w:val="008C2017"/>
    <w:rsid w:val="008C216F"/>
    <w:rsid w:val="008C24A9"/>
    <w:rsid w:val="008C283E"/>
    <w:rsid w:val="008C2A54"/>
    <w:rsid w:val="008C30FF"/>
    <w:rsid w:val="008C35FF"/>
    <w:rsid w:val="008C3CD4"/>
    <w:rsid w:val="008C409A"/>
    <w:rsid w:val="008C414E"/>
    <w:rsid w:val="008C422B"/>
    <w:rsid w:val="008C47A9"/>
    <w:rsid w:val="008C4958"/>
    <w:rsid w:val="008C4BAA"/>
    <w:rsid w:val="008C5098"/>
    <w:rsid w:val="008C5474"/>
    <w:rsid w:val="008C55BA"/>
    <w:rsid w:val="008C5E68"/>
    <w:rsid w:val="008C5E78"/>
    <w:rsid w:val="008C5F7A"/>
    <w:rsid w:val="008C5F9B"/>
    <w:rsid w:val="008C6123"/>
    <w:rsid w:val="008C6129"/>
    <w:rsid w:val="008C6235"/>
    <w:rsid w:val="008C676F"/>
    <w:rsid w:val="008C68C3"/>
    <w:rsid w:val="008C69F3"/>
    <w:rsid w:val="008C6A5F"/>
    <w:rsid w:val="008C6AE8"/>
    <w:rsid w:val="008C6C3B"/>
    <w:rsid w:val="008C6D77"/>
    <w:rsid w:val="008C710B"/>
    <w:rsid w:val="008C7434"/>
    <w:rsid w:val="008C7573"/>
    <w:rsid w:val="008C78F7"/>
    <w:rsid w:val="008C7A56"/>
    <w:rsid w:val="008C7B0D"/>
    <w:rsid w:val="008C7CE4"/>
    <w:rsid w:val="008C7CF4"/>
    <w:rsid w:val="008D00A5"/>
    <w:rsid w:val="008D0355"/>
    <w:rsid w:val="008D0B1F"/>
    <w:rsid w:val="008D1980"/>
    <w:rsid w:val="008D1C50"/>
    <w:rsid w:val="008D1DB9"/>
    <w:rsid w:val="008D21FC"/>
    <w:rsid w:val="008D2919"/>
    <w:rsid w:val="008D2AD2"/>
    <w:rsid w:val="008D2CC2"/>
    <w:rsid w:val="008D2FC4"/>
    <w:rsid w:val="008D327C"/>
    <w:rsid w:val="008D34F1"/>
    <w:rsid w:val="008D39D8"/>
    <w:rsid w:val="008D3A4E"/>
    <w:rsid w:val="008D3AE1"/>
    <w:rsid w:val="008D3E39"/>
    <w:rsid w:val="008D3E5B"/>
    <w:rsid w:val="008D4168"/>
    <w:rsid w:val="008D4573"/>
    <w:rsid w:val="008D464E"/>
    <w:rsid w:val="008D48A2"/>
    <w:rsid w:val="008D4C65"/>
    <w:rsid w:val="008D4EE7"/>
    <w:rsid w:val="008D51C6"/>
    <w:rsid w:val="008D54C2"/>
    <w:rsid w:val="008D5650"/>
    <w:rsid w:val="008D5C00"/>
    <w:rsid w:val="008D5C99"/>
    <w:rsid w:val="008D6104"/>
    <w:rsid w:val="008D6328"/>
    <w:rsid w:val="008D663D"/>
    <w:rsid w:val="008D6B13"/>
    <w:rsid w:val="008D6BFB"/>
    <w:rsid w:val="008D6D1A"/>
    <w:rsid w:val="008D6E07"/>
    <w:rsid w:val="008D6E34"/>
    <w:rsid w:val="008D6F0E"/>
    <w:rsid w:val="008D7074"/>
    <w:rsid w:val="008D74A7"/>
    <w:rsid w:val="008D780A"/>
    <w:rsid w:val="008D783F"/>
    <w:rsid w:val="008D78A3"/>
    <w:rsid w:val="008D7907"/>
    <w:rsid w:val="008D7C9B"/>
    <w:rsid w:val="008D7CF8"/>
    <w:rsid w:val="008D7EFA"/>
    <w:rsid w:val="008E04C4"/>
    <w:rsid w:val="008E065E"/>
    <w:rsid w:val="008E0927"/>
    <w:rsid w:val="008E09A0"/>
    <w:rsid w:val="008E0C35"/>
    <w:rsid w:val="008E14A3"/>
    <w:rsid w:val="008E1817"/>
    <w:rsid w:val="008E1909"/>
    <w:rsid w:val="008E1B8D"/>
    <w:rsid w:val="008E1C59"/>
    <w:rsid w:val="008E1E32"/>
    <w:rsid w:val="008E27C7"/>
    <w:rsid w:val="008E2A46"/>
    <w:rsid w:val="008E2B4E"/>
    <w:rsid w:val="008E2F4A"/>
    <w:rsid w:val="008E3057"/>
    <w:rsid w:val="008E33E1"/>
    <w:rsid w:val="008E35B5"/>
    <w:rsid w:val="008E3CAF"/>
    <w:rsid w:val="008E4019"/>
    <w:rsid w:val="008E43D6"/>
    <w:rsid w:val="008E4416"/>
    <w:rsid w:val="008E498D"/>
    <w:rsid w:val="008E4C3A"/>
    <w:rsid w:val="008E4F91"/>
    <w:rsid w:val="008E5652"/>
    <w:rsid w:val="008E5BD7"/>
    <w:rsid w:val="008E5D3C"/>
    <w:rsid w:val="008E5DC1"/>
    <w:rsid w:val="008E5F12"/>
    <w:rsid w:val="008E5F30"/>
    <w:rsid w:val="008E601E"/>
    <w:rsid w:val="008E65FF"/>
    <w:rsid w:val="008E68F6"/>
    <w:rsid w:val="008E6D1D"/>
    <w:rsid w:val="008E6D1F"/>
    <w:rsid w:val="008E7228"/>
    <w:rsid w:val="008E773F"/>
    <w:rsid w:val="008E778F"/>
    <w:rsid w:val="008E7C60"/>
    <w:rsid w:val="008F04F2"/>
    <w:rsid w:val="008F053B"/>
    <w:rsid w:val="008F06BB"/>
    <w:rsid w:val="008F0738"/>
    <w:rsid w:val="008F07DC"/>
    <w:rsid w:val="008F0BBD"/>
    <w:rsid w:val="008F1335"/>
    <w:rsid w:val="008F13CD"/>
    <w:rsid w:val="008F1786"/>
    <w:rsid w:val="008F191D"/>
    <w:rsid w:val="008F193C"/>
    <w:rsid w:val="008F1BB8"/>
    <w:rsid w:val="008F1C4E"/>
    <w:rsid w:val="008F1C7D"/>
    <w:rsid w:val="008F1E48"/>
    <w:rsid w:val="008F1EAB"/>
    <w:rsid w:val="008F20CF"/>
    <w:rsid w:val="008F226E"/>
    <w:rsid w:val="008F2488"/>
    <w:rsid w:val="008F267C"/>
    <w:rsid w:val="008F2854"/>
    <w:rsid w:val="008F2E0E"/>
    <w:rsid w:val="008F2E11"/>
    <w:rsid w:val="008F3111"/>
    <w:rsid w:val="008F31DC"/>
    <w:rsid w:val="008F3372"/>
    <w:rsid w:val="008F33DC"/>
    <w:rsid w:val="008F3A97"/>
    <w:rsid w:val="008F44CC"/>
    <w:rsid w:val="008F477F"/>
    <w:rsid w:val="008F47C6"/>
    <w:rsid w:val="008F49D1"/>
    <w:rsid w:val="008F4B3E"/>
    <w:rsid w:val="008F4BE0"/>
    <w:rsid w:val="008F54EC"/>
    <w:rsid w:val="008F5555"/>
    <w:rsid w:val="008F5746"/>
    <w:rsid w:val="008F66F9"/>
    <w:rsid w:val="008F6DBB"/>
    <w:rsid w:val="008F7116"/>
    <w:rsid w:val="008F731C"/>
    <w:rsid w:val="008F73F3"/>
    <w:rsid w:val="008F7402"/>
    <w:rsid w:val="008F786C"/>
    <w:rsid w:val="008F7C82"/>
    <w:rsid w:val="008F7E3E"/>
    <w:rsid w:val="00900731"/>
    <w:rsid w:val="00900B0B"/>
    <w:rsid w:val="00900B39"/>
    <w:rsid w:val="00900B8D"/>
    <w:rsid w:val="00900F94"/>
    <w:rsid w:val="00900FE0"/>
    <w:rsid w:val="00901181"/>
    <w:rsid w:val="009011A8"/>
    <w:rsid w:val="009017EB"/>
    <w:rsid w:val="0090190D"/>
    <w:rsid w:val="00901953"/>
    <w:rsid w:val="00902286"/>
    <w:rsid w:val="009022B5"/>
    <w:rsid w:val="00902350"/>
    <w:rsid w:val="009023B5"/>
    <w:rsid w:val="009025E8"/>
    <w:rsid w:val="00902919"/>
    <w:rsid w:val="00902C36"/>
    <w:rsid w:val="009030DB"/>
    <w:rsid w:val="009030E3"/>
    <w:rsid w:val="009031CD"/>
    <w:rsid w:val="00903292"/>
    <w:rsid w:val="0090336B"/>
    <w:rsid w:val="00903494"/>
    <w:rsid w:val="009037B7"/>
    <w:rsid w:val="009037BC"/>
    <w:rsid w:val="00904CC7"/>
    <w:rsid w:val="00904E3E"/>
    <w:rsid w:val="009050F2"/>
    <w:rsid w:val="00905378"/>
    <w:rsid w:val="009053AA"/>
    <w:rsid w:val="009053B8"/>
    <w:rsid w:val="0090541D"/>
    <w:rsid w:val="00905612"/>
    <w:rsid w:val="009059CE"/>
    <w:rsid w:val="009062D7"/>
    <w:rsid w:val="009068E6"/>
    <w:rsid w:val="00906939"/>
    <w:rsid w:val="00906AAD"/>
    <w:rsid w:val="00906D02"/>
    <w:rsid w:val="009072DC"/>
    <w:rsid w:val="009074CE"/>
    <w:rsid w:val="009075A5"/>
    <w:rsid w:val="00907807"/>
    <w:rsid w:val="00907F09"/>
    <w:rsid w:val="00910186"/>
    <w:rsid w:val="00910204"/>
    <w:rsid w:val="009102A0"/>
    <w:rsid w:val="009104E3"/>
    <w:rsid w:val="009105A0"/>
    <w:rsid w:val="009106C8"/>
    <w:rsid w:val="00910718"/>
    <w:rsid w:val="0091081D"/>
    <w:rsid w:val="00910B33"/>
    <w:rsid w:val="00910B7D"/>
    <w:rsid w:val="00910EDA"/>
    <w:rsid w:val="009112FB"/>
    <w:rsid w:val="009113DC"/>
    <w:rsid w:val="0091144C"/>
    <w:rsid w:val="00911722"/>
    <w:rsid w:val="00911CA0"/>
    <w:rsid w:val="00911DDE"/>
    <w:rsid w:val="00911DFB"/>
    <w:rsid w:val="009124CD"/>
    <w:rsid w:val="009125D2"/>
    <w:rsid w:val="009128FF"/>
    <w:rsid w:val="00912D24"/>
    <w:rsid w:val="00912DB7"/>
    <w:rsid w:val="0091311B"/>
    <w:rsid w:val="0091339B"/>
    <w:rsid w:val="009134F5"/>
    <w:rsid w:val="0091350F"/>
    <w:rsid w:val="009139D9"/>
    <w:rsid w:val="00913AC8"/>
    <w:rsid w:val="00913B52"/>
    <w:rsid w:val="00913C5A"/>
    <w:rsid w:val="00913EBB"/>
    <w:rsid w:val="00914A4B"/>
    <w:rsid w:val="00914AD8"/>
    <w:rsid w:val="00914D9A"/>
    <w:rsid w:val="00914F60"/>
    <w:rsid w:val="0091542E"/>
    <w:rsid w:val="00915790"/>
    <w:rsid w:val="009158D0"/>
    <w:rsid w:val="00915A25"/>
    <w:rsid w:val="00915A31"/>
    <w:rsid w:val="00915D38"/>
    <w:rsid w:val="00915E5A"/>
    <w:rsid w:val="00915F82"/>
    <w:rsid w:val="00916079"/>
    <w:rsid w:val="0091648D"/>
    <w:rsid w:val="00916AD3"/>
    <w:rsid w:val="00916FC9"/>
    <w:rsid w:val="0091719C"/>
    <w:rsid w:val="009172F8"/>
    <w:rsid w:val="009175DD"/>
    <w:rsid w:val="00917C52"/>
    <w:rsid w:val="00917CE9"/>
    <w:rsid w:val="00917D05"/>
    <w:rsid w:val="00917E98"/>
    <w:rsid w:val="009200D9"/>
    <w:rsid w:val="00920743"/>
    <w:rsid w:val="009209C8"/>
    <w:rsid w:val="00920BF2"/>
    <w:rsid w:val="00920C1B"/>
    <w:rsid w:val="00920D0C"/>
    <w:rsid w:val="00921080"/>
    <w:rsid w:val="009211E1"/>
    <w:rsid w:val="009217A2"/>
    <w:rsid w:val="00921B69"/>
    <w:rsid w:val="00921C33"/>
    <w:rsid w:val="00922010"/>
    <w:rsid w:val="009222A5"/>
    <w:rsid w:val="009224A6"/>
    <w:rsid w:val="00922595"/>
    <w:rsid w:val="0092284E"/>
    <w:rsid w:val="00922899"/>
    <w:rsid w:val="00922F13"/>
    <w:rsid w:val="00923572"/>
    <w:rsid w:val="00923689"/>
    <w:rsid w:val="00923727"/>
    <w:rsid w:val="00923BD6"/>
    <w:rsid w:val="0092404E"/>
    <w:rsid w:val="009246F0"/>
    <w:rsid w:val="0092505C"/>
    <w:rsid w:val="009251CF"/>
    <w:rsid w:val="00925200"/>
    <w:rsid w:val="009253A3"/>
    <w:rsid w:val="0092551B"/>
    <w:rsid w:val="0092551D"/>
    <w:rsid w:val="0092593C"/>
    <w:rsid w:val="00925BE1"/>
    <w:rsid w:val="00925EE4"/>
    <w:rsid w:val="00925EF6"/>
    <w:rsid w:val="009260CE"/>
    <w:rsid w:val="009263BC"/>
    <w:rsid w:val="009264C5"/>
    <w:rsid w:val="009264ED"/>
    <w:rsid w:val="009266C9"/>
    <w:rsid w:val="00926859"/>
    <w:rsid w:val="00927369"/>
    <w:rsid w:val="00927EC7"/>
    <w:rsid w:val="00930439"/>
    <w:rsid w:val="009304C3"/>
    <w:rsid w:val="00930553"/>
    <w:rsid w:val="009307CE"/>
    <w:rsid w:val="00930980"/>
    <w:rsid w:val="00930DAC"/>
    <w:rsid w:val="00930F35"/>
    <w:rsid w:val="00931075"/>
    <w:rsid w:val="009315F6"/>
    <w:rsid w:val="00931610"/>
    <w:rsid w:val="00931A74"/>
    <w:rsid w:val="00931BD9"/>
    <w:rsid w:val="00931D1E"/>
    <w:rsid w:val="00932740"/>
    <w:rsid w:val="00932DFA"/>
    <w:rsid w:val="00932E60"/>
    <w:rsid w:val="009330CA"/>
    <w:rsid w:val="009335A4"/>
    <w:rsid w:val="00933782"/>
    <w:rsid w:val="00933B0A"/>
    <w:rsid w:val="00933B0F"/>
    <w:rsid w:val="00933B41"/>
    <w:rsid w:val="00933BC0"/>
    <w:rsid w:val="00933C8F"/>
    <w:rsid w:val="00933D18"/>
    <w:rsid w:val="00933DA6"/>
    <w:rsid w:val="00934192"/>
    <w:rsid w:val="00934494"/>
    <w:rsid w:val="00934751"/>
    <w:rsid w:val="00934864"/>
    <w:rsid w:val="00934CA6"/>
    <w:rsid w:val="00934D32"/>
    <w:rsid w:val="00934F53"/>
    <w:rsid w:val="00935004"/>
    <w:rsid w:val="00935353"/>
    <w:rsid w:val="00935580"/>
    <w:rsid w:val="009356AB"/>
    <w:rsid w:val="00935ADD"/>
    <w:rsid w:val="00935C8D"/>
    <w:rsid w:val="009360AB"/>
    <w:rsid w:val="00936280"/>
    <w:rsid w:val="00936414"/>
    <w:rsid w:val="00936849"/>
    <w:rsid w:val="009368F3"/>
    <w:rsid w:val="00936921"/>
    <w:rsid w:val="00936BB2"/>
    <w:rsid w:val="00936BBE"/>
    <w:rsid w:val="00936DC0"/>
    <w:rsid w:val="00936F36"/>
    <w:rsid w:val="009371EF"/>
    <w:rsid w:val="00937854"/>
    <w:rsid w:val="0093791D"/>
    <w:rsid w:val="00937B85"/>
    <w:rsid w:val="00937CF3"/>
    <w:rsid w:val="00937EAE"/>
    <w:rsid w:val="00940031"/>
    <w:rsid w:val="009400E6"/>
    <w:rsid w:val="00940288"/>
    <w:rsid w:val="009403AE"/>
    <w:rsid w:val="00940600"/>
    <w:rsid w:val="00940771"/>
    <w:rsid w:val="00940D45"/>
    <w:rsid w:val="00940DFA"/>
    <w:rsid w:val="00941149"/>
    <w:rsid w:val="0094153D"/>
    <w:rsid w:val="009415B1"/>
    <w:rsid w:val="00941620"/>
    <w:rsid w:val="00941636"/>
    <w:rsid w:val="009417F9"/>
    <w:rsid w:val="00941E8E"/>
    <w:rsid w:val="009421EC"/>
    <w:rsid w:val="0094229D"/>
    <w:rsid w:val="00942517"/>
    <w:rsid w:val="00942821"/>
    <w:rsid w:val="00942962"/>
    <w:rsid w:val="00942A30"/>
    <w:rsid w:val="00943036"/>
    <w:rsid w:val="00943155"/>
    <w:rsid w:val="00943187"/>
    <w:rsid w:val="00943282"/>
    <w:rsid w:val="009434BE"/>
    <w:rsid w:val="009435FC"/>
    <w:rsid w:val="00943681"/>
    <w:rsid w:val="00943742"/>
    <w:rsid w:val="00943748"/>
    <w:rsid w:val="009437A5"/>
    <w:rsid w:val="00943AB6"/>
    <w:rsid w:val="00943C21"/>
    <w:rsid w:val="00943DE9"/>
    <w:rsid w:val="00943F8E"/>
    <w:rsid w:val="00944151"/>
    <w:rsid w:val="009441E4"/>
    <w:rsid w:val="00944378"/>
    <w:rsid w:val="009443A1"/>
    <w:rsid w:val="009444F5"/>
    <w:rsid w:val="00944883"/>
    <w:rsid w:val="0094495D"/>
    <w:rsid w:val="00944C22"/>
    <w:rsid w:val="00944F3D"/>
    <w:rsid w:val="0094510C"/>
    <w:rsid w:val="009453C1"/>
    <w:rsid w:val="0094543F"/>
    <w:rsid w:val="009457FF"/>
    <w:rsid w:val="009459AB"/>
    <w:rsid w:val="00945AE2"/>
    <w:rsid w:val="00945C05"/>
    <w:rsid w:val="00945C61"/>
    <w:rsid w:val="00945D76"/>
    <w:rsid w:val="00945D96"/>
    <w:rsid w:val="00945DA9"/>
    <w:rsid w:val="00945E48"/>
    <w:rsid w:val="009461E9"/>
    <w:rsid w:val="00946393"/>
    <w:rsid w:val="00946505"/>
    <w:rsid w:val="00946590"/>
    <w:rsid w:val="009468B7"/>
    <w:rsid w:val="009468B8"/>
    <w:rsid w:val="00946945"/>
    <w:rsid w:val="0094698E"/>
    <w:rsid w:val="00946E1C"/>
    <w:rsid w:val="00946FB4"/>
    <w:rsid w:val="009473D0"/>
    <w:rsid w:val="00947564"/>
    <w:rsid w:val="00947713"/>
    <w:rsid w:val="00947728"/>
    <w:rsid w:val="00947883"/>
    <w:rsid w:val="00947A06"/>
    <w:rsid w:val="00947A32"/>
    <w:rsid w:val="00947AF6"/>
    <w:rsid w:val="00947DF0"/>
    <w:rsid w:val="009506F0"/>
    <w:rsid w:val="00950AE1"/>
    <w:rsid w:val="00950DE7"/>
    <w:rsid w:val="00950E12"/>
    <w:rsid w:val="00951324"/>
    <w:rsid w:val="0095150F"/>
    <w:rsid w:val="0095177E"/>
    <w:rsid w:val="00951A9D"/>
    <w:rsid w:val="00951ADF"/>
    <w:rsid w:val="009524E1"/>
    <w:rsid w:val="00952880"/>
    <w:rsid w:val="009528D6"/>
    <w:rsid w:val="00952E12"/>
    <w:rsid w:val="0095341F"/>
    <w:rsid w:val="00953857"/>
    <w:rsid w:val="00953869"/>
    <w:rsid w:val="00953920"/>
    <w:rsid w:val="009539F8"/>
    <w:rsid w:val="00953D47"/>
    <w:rsid w:val="00953DD6"/>
    <w:rsid w:val="00954442"/>
    <w:rsid w:val="009548D2"/>
    <w:rsid w:val="00954CC3"/>
    <w:rsid w:val="00954E12"/>
    <w:rsid w:val="00954EC3"/>
    <w:rsid w:val="00954F96"/>
    <w:rsid w:val="00955042"/>
    <w:rsid w:val="009557FD"/>
    <w:rsid w:val="00955B85"/>
    <w:rsid w:val="00955DFF"/>
    <w:rsid w:val="0095681E"/>
    <w:rsid w:val="00956975"/>
    <w:rsid w:val="00956AA4"/>
    <w:rsid w:val="00956D81"/>
    <w:rsid w:val="00957010"/>
    <w:rsid w:val="009572D4"/>
    <w:rsid w:val="00957430"/>
    <w:rsid w:val="0095794D"/>
    <w:rsid w:val="00957AEF"/>
    <w:rsid w:val="00960023"/>
    <w:rsid w:val="00960032"/>
    <w:rsid w:val="00960393"/>
    <w:rsid w:val="00960597"/>
    <w:rsid w:val="00960AD1"/>
    <w:rsid w:val="00960D46"/>
    <w:rsid w:val="009611EF"/>
    <w:rsid w:val="00961248"/>
    <w:rsid w:val="009613B6"/>
    <w:rsid w:val="00961483"/>
    <w:rsid w:val="00961921"/>
    <w:rsid w:val="00961B97"/>
    <w:rsid w:val="00961FA9"/>
    <w:rsid w:val="0096210A"/>
    <w:rsid w:val="00962453"/>
    <w:rsid w:val="0096263E"/>
    <w:rsid w:val="009626CC"/>
    <w:rsid w:val="00962CF4"/>
    <w:rsid w:val="00962D53"/>
    <w:rsid w:val="009630A5"/>
    <w:rsid w:val="0096314D"/>
    <w:rsid w:val="009632DB"/>
    <w:rsid w:val="00963320"/>
    <w:rsid w:val="00963823"/>
    <w:rsid w:val="009638D4"/>
    <w:rsid w:val="00963E39"/>
    <w:rsid w:val="00963F46"/>
    <w:rsid w:val="0096430A"/>
    <w:rsid w:val="009645D4"/>
    <w:rsid w:val="00964747"/>
    <w:rsid w:val="00964D6F"/>
    <w:rsid w:val="00964FA4"/>
    <w:rsid w:val="009651F4"/>
    <w:rsid w:val="00965520"/>
    <w:rsid w:val="0096554B"/>
    <w:rsid w:val="00965663"/>
    <w:rsid w:val="0096577F"/>
    <w:rsid w:val="009657AF"/>
    <w:rsid w:val="0096584A"/>
    <w:rsid w:val="0096591C"/>
    <w:rsid w:val="00965A85"/>
    <w:rsid w:val="00965B43"/>
    <w:rsid w:val="00965BA2"/>
    <w:rsid w:val="0096611E"/>
    <w:rsid w:val="0096634E"/>
    <w:rsid w:val="0096651E"/>
    <w:rsid w:val="009666D1"/>
    <w:rsid w:val="00966AE7"/>
    <w:rsid w:val="00966B7E"/>
    <w:rsid w:val="00966C00"/>
    <w:rsid w:val="00966E50"/>
    <w:rsid w:val="00966ECC"/>
    <w:rsid w:val="009671ED"/>
    <w:rsid w:val="00967CB8"/>
    <w:rsid w:val="00967E45"/>
    <w:rsid w:val="00970B1C"/>
    <w:rsid w:val="00970BAD"/>
    <w:rsid w:val="0097115E"/>
    <w:rsid w:val="009719D1"/>
    <w:rsid w:val="00971CA6"/>
    <w:rsid w:val="00971F08"/>
    <w:rsid w:val="00972003"/>
    <w:rsid w:val="0097236B"/>
    <w:rsid w:val="0097239F"/>
    <w:rsid w:val="0097251B"/>
    <w:rsid w:val="009729C1"/>
    <w:rsid w:val="00972B38"/>
    <w:rsid w:val="00972BA2"/>
    <w:rsid w:val="00972C40"/>
    <w:rsid w:val="00972F61"/>
    <w:rsid w:val="00972F87"/>
    <w:rsid w:val="00973481"/>
    <w:rsid w:val="009734C6"/>
    <w:rsid w:val="00973AD6"/>
    <w:rsid w:val="00973AFF"/>
    <w:rsid w:val="00973C68"/>
    <w:rsid w:val="00974B02"/>
    <w:rsid w:val="00974D60"/>
    <w:rsid w:val="00974E32"/>
    <w:rsid w:val="00974E6F"/>
    <w:rsid w:val="00974FA2"/>
    <w:rsid w:val="00975074"/>
    <w:rsid w:val="009752EF"/>
    <w:rsid w:val="009755FF"/>
    <w:rsid w:val="00975E78"/>
    <w:rsid w:val="00975EE3"/>
    <w:rsid w:val="0097603D"/>
    <w:rsid w:val="009760E8"/>
    <w:rsid w:val="0097630E"/>
    <w:rsid w:val="00976373"/>
    <w:rsid w:val="0097638A"/>
    <w:rsid w:val="0097680A"/>
    <w:rsid w:val="00976949"/>
    <w:rsid w:val="00976AB5"/>
    <w:rsid w:val="00976FC5"/>
    <w:rsid w:val="009770FA"/>
    <w:rsid w:val="00977258"/>
    <w:rsid w:val="00977581"/>
    <w:rsid w:val="009776DB"/>
    <w:rsid w:val="009778C9"/>
    <w:rsid w:val="009779F1"/>
    <w:rsid w:val="00977B47"/>
    <w:rsid w:val="00977C7F"/>
    <w:rsid w:val="00977F9D"/>
    <w:rsid w:val="009802CD"/>
    <w:rsid w:val="00980477"/>
    <w:rsid w:val="009804C3"/>
    <w:rsid w:val="009809FE"/>
    <w:rsid w:val="00980ED6"/>
    <w:rsid w:val="00980F67"/>
    <w:rsid w:val="00980FC9"/>
    <w:rsid w:val="00981435"/>
    <w:rsid w:val="00981668"/>
    <w:rsid w:val="0098179C"/>
    <w:rsid w:val="0098190F"/>
    <w:rsid w:val="00981944"/>
    <w:rsid w:val="009819A5"/>
    <w:rsid w:val="00981E9D"/>
    <w:rsid w:val="0098234E"/>
    <w:rsid w:val="00982931"/>
    <w:rsid w:val="0098293B"/>
    <w:rsid w:val="00982971"/>
    <w:rsid w:val="009829EE"/>
    <w:rsid w:val="00982C04"/>
    <w:rsid w:val="00982C73"/>
    <w:rsid w:val="00982D32"/>
    <w:rsid w:val="00982ED1"/>
    <w:rsid w:val="009832E8"/>
    <w:rsid w:val="00983412"/>
    <w:rsid w:val="0098351A"/>
    <w:rsid w:val="00983574"/>
    <w:rsid w:val="0098365A"/>
    <w:rsid w:val="00983945"/>
    <w:rsid w:val="0098398C"/>
    <w:rsid w:val="009839D1"/>
    <w:rsid w:val="00983A94"/>
    <w:rsid w:val="00983C3A"/>
    <w:rsid w:val="00983DA5"/>
    <w:rsid w:val="00984091"/>
    <w:rsid w:val="009841E5"/>
    <w:rsid w:val="0098447A"/>
    <w:rsid w:val="00984512"/>
    <w:rsid w:val="009849E6"/>
    <w:rsid w:val="00985253"/>
    <w:rsid w:val="009853B3"/>
    <w:rsid w:val="009857AF"/>
    <w:rsid w:val="0098590D"/>
    <w:rsid w:val="009859A9"/>
    <w:rsid w:val="009859EE"/>
    <w:rsid w:val="00985BA1"/>
    <w:rsid w:val="00985BFE"/>
    <w:rsid w:val="00986958"/>
    <w:rsid w:val="00986AB9"/>
    <w:rsid w:val="00986B14"/>
    <w:rsid w:val="00986E26"/>
    <w:rsid w:val="00986E58"/>
    <w:rsid w:val="0098716C"/>
    <w:rsid w:val="0098745E"/>
    <w:rsid w:val="00987706"/>
    <w:rsid w:val="009878C9"/>
    <w:rsid w:val="009879CE"/>
    <w:rsid w:val="00987A05"/>
    <w:rsid w:val="00990100"/>
    <w:rsid w:val="00990457"/>
    <w:rsid w:val="00990630"/>
    <w:rsid w:val="009909DC"/>
    <w:rsid w:val="00990A91"/>
    <w:rsid w:val="00990B4F"/>
    <w:rsid w:val="00990C97"/>
    <w:rsid w:val="00990D6D"/>
    <w:rsid w:val="0099140C"/>
    <w:rsid w:val="00991761"/>
    <w:rsid w:val="00991B0B"/>
    <w:rsid w:val="00991C5F"/>
    <w:rsid w:val="00991FB3"/>
    <w:rsid w:val="00992CC2"/>
    <w:rsid w:val="00992E4A"/>
    <w:rsid w:val="00992FE8"/>
    <w:rsid w:val="00993195"/>
    <w:rsid w:val="009938E7"/>
    <w:rsid w:val="00993CD0"/>
    <w:rsid w:val="009943BB"/>
    <w:rsid w:val="00994657"/>
    <w:rsid w:val="00994DCA"/>
    <w:rsid w:val="009952A5"/>
    <w:rsid w:val="00995B43"/>
    <w:rsid w:val="00995E13"/>
    <w:rsid w:val="00995F6F"/>
    <w:rsid w:val="009960EC"/>
    <w:rsid w:val="009965A2"/>
    <w:rsid w:val="00996684"/>
    <w:rsid w:val="00996786"/>
    <w:rsid w:val="00996943"/>
    <w:rsid w:val="00996A9A"/>
    <w:rsid w:val="00996DC0"/>
    <w:rsid w:val="00996E48"/>
    <w:rsid w:val="00996F51"/>
    <w:rsid w:val="00997007"/>
    <w:rsid w:val="009970DD"/>
    <w:rsid w:val="009974DB"/>
    <w:rsid w:val="009977E4"/>
    <w:rsid w:val="00997B3A"/>
    <w:rsid w:val="00997C33"/>
    <w:rsid w:val="009A013B"/>
    <w:rsid w:val="009A0348"/>
    <w:rsid w:val="009A0370"/>
    <w:rsid w:val="009A0408"/>
    <w:rsid w:val="009A0B3A"/>
    <w:rsid w:val="009A0E7D"/>
    <w:rsid w:val="009A0FBA"/>
    <w:rsid w:val="009A132C"/>
    <w:rsid w:val="009A1601"/>
    <w:rsid w:val="009A17EF"/>
    <w:rsid w:val="009A1C2A"/>
    <w:rsid w:val="009A24AB"/>
    <w:rsid w:val="009A26CA"/>
    <w:rsid w:val="009A27BD"/>
    <w:rsid w:val="009A2A7E"/>
    <w:rsid w:val="009A2C64"/>
    <w:rsid w:val="009A2E48"/>
    <w:rsid w:val="009A3378"/>
    <w:rsid w:val="009A37B5"/>
    <w:rsid w:val="009A3BB6"/>
    <w:rsid w:val="009A3F55"/>
    <w:rsid w:val="009A3F9F"/>
    <w:rsid w:val="009A4022"/>
    <w:rsid w:val="009A43C2"/>
    <w:rsid w:val="009A443E"/>
    <w:rsid w:val="009A462D"/>
    <w:rsid w:val="009A571F"/>
    <w:rsid w:val="009A5790"/>
    <w:rsid w:val="009A57BF"/>
    <w:rsid w:val="009A5A02"/>
    <w:rsid w:val="009A5C55"/>
    <w:rsid w:val="009A5CBA"/>
    <w:rsid w:val="009A5FDD"/>
    <w:rsid w:val="009A6138"/>
    <w:rsid w:val="009A61A8"/>
    <w:rsid w:val="009A632C"/>
    <w:rsid w:val="009A6457"/>
    <w:rsid w:val="009A66B1"/>
    <w:rsid w:val="009A6AAB"/>
    <w:rsid w:val="009A718C"/>
    <w:rsid w:val="009A72C3"/>
    <w:rsid w:val="009A7536"/>
    <w:rsid w:val="009A770D"/>
    <w:rsid w:val="009A7CA4"/>
    <w:rsid w:val="009B0279"/>
    <w:rsid w:val="009B033B"/>
    <w:rsid w:val="009B0753"/>
    <w:rsid w:val="009B0835"/>
    <w:rsid w:val="009B0E50"/>
    <w:rsid w:val="009B0F20"/>
    <w:rsid w:val="009B0F58"/>
    <w:rsid w:val="009B0F75"/>
    <w:rsid w:val="009B12F9"/>
    <w:rsid w:val="009B13E2"/>
    <w:rsid w:val="009B1435"/>
    <w:rsid w:val="009B1572"/>
    <w:rsid w:val="009B15C3"/>
    <w:rsid w:val="009B1603"/>
    <w:rsid w:val="009B16AE"/>
    <w:rsid w:val="009B17CB"/>
    <w:rsid w:val="009B183E"/>
    <w:rsid w:val="009B1F30"/>
    <w:rsid w:val="009B20AF"/>
    <w:rsid w:val="009B2125"/>
    <w:rsid w:val="009B2810"/>
    <w:rsid w:val="009B2892"/>
    <w:rsid w:val="009B2FD7"/>
    <w:rsid w:val="009B32E8"/>
    <w:rsid w:val="009B35C9"/>
    <w:rsid w:val="009B3AC2"/>
    <w:rsid w:val="009B3E1C"/>
    <w:rsid w:val="009B4530"/>
    <w:rsid w:val="009B4576"/>
    <w:rsid w:val="009B461A"/>
    <w:rsid w:val="009B462A"/>
    <w:rsid w:val="009B466A"/>
    <w:rsid w:val="009B49CE"/>
    <w:rsid w:val="009B49EE"/>
    <w:rsid w:val="009B4D09"/>
    <w:rsid w:val="009B4DF4"/>
    <w:rsid w:val="009B5456"/>
    <w:rsid w:val="009B564E"/>
    <w:rsid w:val="009B62ED"/>
    <w:rsid w:val="009B697C"/>
    <w:rsid w:val="009B6A61"/>
    <w:rsid w:val="009B6D8F"/>
    <w:rsid w:val="009B71A9"/>
    <w:rsid w:val="009B72BE"/>
    <w:rsid w:val="009B76E0"/>
    <w:rsid w:val="009B7C33"/>
    <w:rsid w:val="009B7CC5"/>
    <w:rsid w:val="009B7E87"/>
    <w:rsid w:val="009C0044"/>
    <w:rsid w:val="009C0169"/>
    <w:rsid w:val="009C0246"/>
    <w:rsid w:val="009C0545"/>
    <w:rsid w:val="009C1626"/>
    <w:rsid w:val="009C1978"/>
    <w:rsid w:val="009C216D"/>
    <w:rsid w:val="009C2330"/>
    <w:rsid w:val="009C26D3"/>
    <w:rsid w:val="009C28AF"/>
    <w:rsid w:val="009C2927"/>
    <w:rsid w:val="009C2CA4"/>
    <w:rsid w:val="009C2F21"/>
    <w:rsid w:val="009C3280"/>
    <w:rsid w:val="009C351B"/>
    <w:rsid w:val="009C35F2"/>
    <w:rsid w:val="009C3606"/>
    <w:rsid w:val="009C3682"/>
    <w:rsid w:val="009C39B1"/>
    <w:rsid w:val="009C3FB3"/>
    <w:rsid w:val="009C403E"/>
    <w:rsid w:val="009C4094"/>
    <w:rsid w:val="009C4429"/>
    <w:rsid w:val="009C46F7"/>
    <w:rsid w:val="009C4A55"/>
    <w:rsid w:val="009C4AB1"/>
    <w:rsid w:val="009C4C5F"/>
    <w:rsid w:val="009C4C9E"/>
    <w:rsid w:val="009C4E25"/>
    <w:rsid w:val="009C53D8"/>
    <w:rsid w:val="009C5504"/>
    <w:rsid w:val="009C570D"/>
    <w:rsid w:val="009C57A6"/>
    <w:rsid w:val="009C5939"/>
    <w:rsid w:val="009C5DD5"/>
    <w:rsid w:val="009C5EF8"/>
    <w:rsid w:val="009C5F43"/>
    <w:rsid w:val="009C651A"/>
    <w:rsid w:val="009C665E"/>
    <w:rsid w:val="009C69F8"/>
    <w:rsid w:val="009C6CBF"/>
    <w:rsid w:val="009C6DF3"/>
    <w:rsid w:val="009C72E2"/>
    <w:rsid w:val="009C793B"/>
    <w:rsid w:val="009C7DFC"/>
    <w:rsid w:val="009C7EE7"/>
    <w:rsid w:val="009D016F"/>
    <w:rsid w:val="009D0295"/>
    <w:rsid w:val="009D05C5"/>
    <w:rsid w:val="009D07DB"/>
    <w:rsid w:val="009D0B7E"/>
    <w:rsid w:val="009D0EBD"/>
    <w:rsid w:val="009D0F4E"/>
    <w:rsid w:val="009D0FF6"/>
    <w:rsid w:val="009D10EC"/>
    <w:rsid w:val="009D10ED"/>
    <w:rsid w:val="009D198F"/>
    <w:rsid w:val="009D19F7"/>
    <w:rsid w:val="009D1E7E"/>
    <w:rsid w:val="009D20E1"/>
    <w:rsid w:val="009D22E1"/>
    <w:rsid w:val="009D25EC"/>
    <w:rsid w:val="009D27E0"/>
    <w:rsid w:val="009D2B27"/>
    <w:rsid w:val="009D2C54"/>
    <w:rsid w:val="009D3313"/>
    <w:rsid w:val="009D343E"/>
    <w:rsid w:val="009D3707"/>
    <w:rsid w:val="009D38EF"/>
    <w:rsid w:val="009D3A47"/>
    <w:rsid w:val="009D3A96"/>
    <w:rsid w:val="009D3BCE"/>
    <w:rsid w:val="009D3C10"/>
    <w:rsid w:val="009D4527"/>
    <w:rsid w:val="009D4659"/>
    <w:rsid w:val="009D4DA1"/>
    <w:rsid w:val="009D4FF0"/>
    <w:rsid w:val="009D5288"/>
    <w:rsid w:val="009D557A"/>
    <w:rsid w:val="009D5799"/>
    <w:rsid w:val="009D595D"/>
    <w:rsid w:val="009D5C10"/>
    <w:rsid w:val="009D5D09"/>
    <w:rsid w:val="009D5ECA"/>
    <w:rsid w:val="009D63D7"/>
    <w:rsid w:val="009D6615"/>
    <w:rsid w:val="009D67A4"/>
    <w:rsid w:val="009D67BF"/>
    <w:rsid w:val="009D6812"/>
    <w:rsid w:val="009D691A"/>
    <w:rsid w:val="009D6C93"/>
    <w:rsid w:val="009D703C"/>
    <w:rsid w:val="009D718F"/>
    <w:rsid w:val="009D76A1"/>
    <w:rsid w:val="009D7805"/>
    <w:rsid w:val="009D7961"/>
    <w:rsid w:val="009D7ADE"/>
    <w:rsid w:val="009D7C08"/>
    <w:rsid w:val="009D7C7A"/>
    <w:rsid w:val="009D7D5B"/>
    <w:rsid w:val="009E0529"/>
    <w:rsid w:val="009E061B"/>
    <w:rsid w:val="009E068F"/>
    <w:rsid w:val="009E0C98"/>
    <w:rsid w:val="009E1352"/>
    <w:rsid w:val="009E13B6"/>
    <w:rsid w:val="009E14E0"/>
    <w:rsid w:val="009E1612"/>
    <w:rsid w:val="009E173B"/>
    <w:rsid w:val="009E1772"/>
    <w:rsid w:val="009E1963"/>
    <w:rsid w:val="009E1DAA"/>
    <w:rsid w:val="009E1F8F"/>
    <w:rsid w:val="009E216B"/>
    <w:rsid w:val="009E232C"/>
    <w:rsid w:val="009E240C"/>
    <w:rsid w:val="009E258A"/>
    <w:rsid w:val="009E274D"/>
    <w:rsid w:val="009E2B45"/>
    <w:rsid w:val="009E2DF3"/>
    <w:rsid w:val="009E2E1C"/>
    <w:rsid w:val="009E2FF6"/>
    <w:rsid w:val="009E31A5"/>
    <w:rsid w:val="009E34FE"/>
    <w:rsid w:val="009E35DB"/>
    <w:rsid w:val="009E3827"/>
    <w:rsid w:val="009E387F"/>
    <w:rsid w:val="009E38F1"/>
    <w:rsid w:val="009E3B85"/>
    <w:rsid w:val="009E3BA5"/>
    <w:rsid w:val="009E3CB7"/>
    <w:rsid w:val="009E41A6"/>
    <w:rsid w:val="009E41C5"/>
    <w:rsid w:val="009E4411"/>
    <w:rsid w:val="009E47A3"/>
    <w:rsid w:val="009E4A27"/>
    <w:rsid w:val="009E4CAE"/>
    <w:rsid w:val="009E4D63"/>
    <w:rsid w:val="009E4DEA"/>
    <w:rsid w:val="009E52F2"/>
    <w:rsid w:val="009E53D7"/>
    <w:rsid w:val="009E545B"/>
    <w:rsid w:val="009E5527"/>
    <w:rsid w:val="009E5797"/>
    <w:rsid w:val="009E5D42"/>
    <w:rsid w:val="009E645F"/>
    <w:rsid w:val="009E69F5"/>
    <w:rsid w:val="009E7F2A"/>
    <w:rsid w:val="009F07B8"/>
    <w:rsid w:val="009F08F3"/>
    <w:rsid w:val="009F0D93"/>
    <w:rsid w:val="009F0E78"/>
    <w:rsid w:val="009F0FB8"/>
    <w:rsid w:val="009F0FD7"/>
    <w:rsid w:val="009F1246"/>
    <w:rsid w:val="009F1485"/>
    <w:rsid w:val="009F174A"/>
    <w:rsid w:val="009F1CBC"/>
    <w:rsid w:val="009F1E68"/>
    <w:rsid w:val="009F231D"/>
    <w:rsid w:val="009F23A4"/>
    <w:rsid w:val="009F247A"/>
    <w:rsid w:val="009F288F"/>
    <w:rsid w:val="009F2B29"/>
    <w:rsid w:val="009F2CA7"/>
    <w:rsid w:val="009F2E25"/>
    <w:rsid w:val="009F2E2C"/>
    <w:rsid w:val="009F2FD9"/>
    <w:rsid w:val="009F3175"/>
    <w:rsid w:val="009F32BB"/>
    <w:rsid w:val="009F344F"/>
    <w:rsid w:val="009F35D6"/>
    <w:rsid w:val="009F3BBB"/>
    <w:rsid w:val="009F3CD4"/>
    <w:rsid w:val="009F420D"/>
    <w:rsid w:val="009F44A7"/>
    <w:rsid w:val="009F45EE"/>
    <w:rsid w:val="009F46B9"/>
    <w:rsid w:val="009F4C67"/>
    <w:rsid w:val="009F4D9C"/>
    <w:rsid w:val="009F5185"/>
    <w:rsid w:val="009F55FC"/>
    <w:rsid w:val="009F5B69"/>
    <w:rsid w:val="009F5BF3"/>
    <w:rsid w:val="009F5C6E"/>
    <w:rsid w:val="009F5C73"/>
    <w:rsid w:val="009F5CF2"/>
    <w:rsid w:val="009F627C"/>
    <w:rsid w:val="009F6282"/>
    <w:rsid w:val="009F6699"/>
    <w:rsid w:val="009F6A7E"/>
    <w:rsid w:val="009F6ABD"/>
    <w:rsid w:val="009F6B85"/>
    <w:rsid w:val="009F7071"/>
    <w:rsid w:val="009F70EF"/>
    <w:rsid w:val="009F70F9"/>
    <w:rsid w:val="009F723D"/>
    <w:rsid w:val="009F76A9"/>
    <w:rsid w:val="009F76D3"/>
    <w:rsid w:val="009F7965"/>
    <w:rsid w:val="009F7E16"/>
    <w:rsid w:val="009F7EB2"/>
    <w:rsid w:val="009F7ECE"/>
    <w:rsid w:val="00A00ABA"/>
    <w:rsid w:val="00A00D53"/>
    <w:rsid w:val="00A00F47"/>
    <w:rsid w:val="00A01090"/>
    <w:rsid w:val="00A01378"/>
    <w:rsid w:val="00A01E47"/>
    <w:rsid w:val="00A0241D"/>
    <w:rsid w:val="00A025E3"/>
    <w:rsid w:val="00A0270E"/>
    <w:rsid w:val="00A030C0"/>
    <w:rsid w:val="00A03101"/>
    <w:rsid w:val="00A0319B"/>
    <w:rsid w:val="00A031D8"/>
    <w:rsid w:val="00A03209"/>
    <w:rsid w:val="00A03384"/>
    <w:rsid w:val="00A034E3"/>
    <w:rsid w:val="00A03CF1"/>
    <w:rsid w:val="00A03E86"/>
    <w:rsid w:val="00A0487F"/>
    <w:rsid w:val="00A048A8"/>
    <w:rsid w:val="00A04EFE"/>
    <w:rsid w:val="00A04F49"/>
    <w:rsid w:val="00A05C04"/>
    <w:rsid w:val="00A05C4C"/>
    <w:rsid w:val="00A06181"/>
    <w:rsid w:val="00A06574"/>
    <w:rsid w:val="00A065A1"/>
    <w:rsid w:val="00A069B4"/>
    <w:rsid w:val="00A069BB"/>
    <w:rsid w:val="00A06FD0"/>
    <w:rsid w:val="00A07173"/>
    <w:rsid w:val="00A0717D"/>
    <w:rsid w:val="00A07239"/>
    <w:rsid w:val="00A07826"/>
    <w:rsid w:val="00A07A8B"/>
    <w:rsid w:val="00A07C83"/>
    <w:rsid w:val="00A1044C"/>
    <w:rsid w:val="00A109F6"/>
    <w:rsid w:val="00A10A02"/>
    <w:rsid w:val="00A10B0E"/>
    <w:rsid w:val="00A10E7E"/>
    <w:rsid w:val="00A11121"/>
    <w:rsid w:val="00A11349"/>
    <w:rsid w:val="00A1155B"/>
    <w:rsid w:val="00A117BC"/>
    <w:rsid w:val="00A117EB"/>
    <w:rsid w:val="00A1195B"/>
    <w:rsid w:val="00A11A5A"/>
    <w:rsid w:val="00A11BE7"/>
    <w:rsid w:val="00A11C21"/>
    <w:rsid w:val="00A11C26"/>
    <w:rsid w:val="00A11D4D"/>
    <w:rsid w:val="00A11E5B"/>
    <w:rsid w:val="00A11EC7"/>
    <w:rsid w:val="00A12372"/>
    <w:rsid w:val="00A123D9"/>
    <w:rsid w:val="00A1240C"/>
    <w:rsid w:val="00A124DD"/>
    <w:rsid w:val="00A12C1E"/>
    <w:rsid w:val="00A12E55"/>
    <w:rsid w:val="00A12FC2"/>
    <w:rsid w:val="00A131A0"/>
    <w:rsid w:val="00A137CF"/>
    <w:rsid w:val="00A137DF"/>
    <w:rsid w:val="00A137E2"/>
    <w:rsid w:val="00A138C7"/>
    <w:rsid w:val="00A138D6"/>
    <w:rsid w:val="00A13A86"/>
    <w:rsid w:val="00A13E54"/>
    <w:rsid w:val="00A13F6F"/>
    <w:rsid w:val="00A13F80"/>
    <w:rsid w:val="00A14196"/>
    <w:rsid w:val="00A1473D"/>
    <w:rsid w:val="00A14B84"/>
    <w:rsid w:val="00A14ECC"/>
    <w:rsid w:val="00A151D4"/>
    <w:rsid w:val="00A1547F"/>
    <w:rsid w:val="00A158CA"/>
    <w:rsid w:val="00A159D0"/>
    <w:rsid w:val="00A15A98"/>
    <w:rsid w:val="00A15E55"/>
    <w:rsid w:val="00A161A6"/>
    <w:rsid w:val="00A161DA"/>
    <w:rsid w:val="00A16283"/>
    <w:rsid w:val="00A162F2"/>
    <w:rsid w:val="00A16423"/>
    <w:rsid w:val="00A16C66"/>
    <w:rsid w:val="00A16DDF"/>
    <w:rsid w:val="00A17042"/>
    <w:rsid w:val="00A17687"/>
    <w:rsid w:val="00A179B0"/>
    <w:rsid w:val="00A17BD8"/>
    <w:rsid w:val="00A17DF8"/>
    <w:rsid w:val="00A17F63"/>
    <w:rsid w:val="00A20139"/>
    <w:rsid w:val="00A2060F"/>
    <w:rsid w:val="00A20C73"/>
    <w:rsid w:val="00A20D58"/>
    <w:rsid w:val="00A20EBF"/>
    <w:rsid w:val="00A2145C"/>
    <w:rsid w:val="00A2193B"/>
    <w:rsid w:val="00A21A8C"/>
    <w:rsid w:val="00A21B03"/>
    <w:rsid w:val="00A21B05"/>
    <w:rsid w:val="00A21BCB"/>
    <w:rsid w:val="00A21D6B"/>
    <w:rsid w:val="00A224DF"/>
    <w:rsid w:val="00A22569"/>
    <w:rsid w:val="00A225E6"/>
    <w:rsid w:val="00A22740"/>
    <w:rsid w:val="00A22991"/>
    <w:rsid w:val="00A23178"/>
    <w:rsid w:val="00A234CC"/>
    <w:rsid w:val="00A2351A"/>
    <w:rsid w:val="00A23882"/>
    <w:rsid w:val="00A2398B"/>
    <w:rsid w:val="00A23A71"/>
    <w:rsid w:val="00A23A80"/>
    <w:rsid w:val="00A23F72"/>
    <w:rsid w:val="00A240CB"/>
    <w:rsid w:val="00A2419E"/>
    <w:rsid w:val="00A241A9"/>
    <w:rsid w:val="00A24530"/>
    <w:rsid w:val="00A245A9"/>
    <w:rsid w:val="00A24765"/>
    <w:rsid w:val="00A24EA7"/>
    <w:rsid w:val="00A2501D"/>
    <w:rsid w:val="00A251F1"/>
    <w:rsid w:val="00A25783"/>
    <w:rsid w:val="00A25F8B"/>
    <w:rsid w:val="00A2625C"/>
    <w:rsid w:val="00A263BA"/>
    <w:rsid w:val="00A264A9"/>
    <w:rsid w:val="00A264F2"/>
    <w:rsid w:val="00A265E6"/>
    <w:rsid w:val="00A26DCF"/>
    <w:rsid w:val="00A2718F"/>
    <w:rsid w:val="00A27729"/>
    <w:rsid w:val="00A27785"/>
    <w:rsid w:val="00A2779E"/>
    <w:rsid w:val="00A27886"/>
    <w:rsid w:val="00A278E6"/>
    <w:rsid w:val="00A27A03"/>
    <w:rsid w:val="00A27B8B"/>
    <w:rsid w:val="00A27E0F"/>
    <w:rsid w:val="00A30187"/>
    <w:rsid w:val="00A3044D"/>
    <w:rsid w:val="00A304D1"/>
    <w:rsid w:val="00A30752"/>
    <w:rsid w:val="00A30846"/>
    <w:rsid w:val="00A3088D"/>
    <w:rsid w:val="00A308E8"/>
    <w:rsid w:val="00A308FA"/>
    <w:rsid w:val="00A30C9A"/>
    <w:rsid w:val="00A30ED9"/>
    <w:rsid w:val="00A30EE7"/>
    <w:rsid w:val="00A31047"/>
    <w:rsid w:val="00A3117C"/>
    <w:rsid w:val="00A311E8"/>
    <w:rsid w:val="00A313C0"/>
    <w:rsid w:val="00A31552"/>
    <w:rsid w:val="00A3175A"/>
    <w:rsid w:val="00A319B9"/>
    <w:rsid w:val="00A31A86"/>
    <w:rsid w:val="00A31CCF"/>
    <w:rsid w:val="00A31DE5"/>
    <w:rsid w:val="00A31E57"/>
    <w:rsid w:val="00A31E91"/>
    <w:rsid w:val="00A32195"/>
    <w:rsid w:val="00A32200"/>
    <w:rsid w:val="00A32322"/>
    <w:rsid w:val="00A323F0"/>
    <w:rsid w:val="00A324AC"/>
    <w:rsid w:val="00A327D0"/>
    <w:rsid w:val="00A32867"/>
    <w:rsid w:val="00A330CD"/>
    <w:rsid w:val="00A330E8"/>
    <w:rsid w:val="00A3334C"/>
    <w:rsid w:val="00A3337B"/>
    <w:rsid w:val="00A335FC"/>
    <w:rsid w:val="00A33780"/>
    <w:rsid w:val="00A339F0"/>
    <w:rsid w:val="00A33A6C"/>
    <w:rsid w:val="00A33AC5"/>
    <w:rsid w:val="00A33D5E"/>
    <w:rsid w:val="00A34466"/>
    <w:rsid w:val="00A3448A"/>
    <w:rsid w:val="00A34496"/>
    <w:rsid w:val="00A345B4"/>
    <w:rsid w:val="00A34AAA"/>
    <w:rsid w:val="00A34EA0"/>
    <w:rsid w:val="00A35018"/>
    <w:rsid w:val="00A35DB5"/>
    <w:rsid w:val="00A35E71"/>
    <w:rsid w:val="00A36297"/>
    <w:rsid w:val="00A36645"/>
    <w:rsid w:val="00A36709"/>
    <w:rsid w:val="00A3683F"/>
    <w:rsid w:val="00A36CD6"/>
    <w:rsid w:val="00A37008"/>
    <w:rsid w:val="00A37465"/>
    <w:rsid w:val="00A374B4"/>
    <w:rsid w:val="00A375F3"/>
    <w:rsid w:val="00A37BE3"/>
    <w:rsid w:val="00A37C3B"/>
    <w:rsid w:val="00A37F20"/>
    <w:rsid w:val="00A40029"/>
    <w:rsid w:val="00A400F2"/>
    <w:rsid w:val="00A4038F"/>
    <w:rsid w:val="00A4056C"/>
    <w:rsid w:val="00A405EF"/>
    <w:rsid w:val="00A40870"/>
    <w:rsid w:val="00A40D96"/>
    <w:rsid w:val="00A40F80"/>
    <w:rsid w:val="00A4137B"/>
    <w:rsid w:val="00A414B9"/>
    <w:rsid w:val="00A417B6"/>
    <w:rsid w:val="00A417E1"/>
    <w:rsid w:val="00A41ADF"/>
    <w:rsid w:val="00A41B29"/>
    <w:rsid w:val="00A41D30"/>
    <w:rsid w:val="00A41E2B"/>
    <w:rsid w:val="00A42101"/>
    <w:rsid w:val="00A421A7"/>
    <w:rsid w:val="00A428DC"/>
    <w:rsid w:val="00A42C85"/>
    <w:rsid w:val="00A43236"/>
    <w:rsid w:val="00A43584"/>
    <w:rsid w:val="00A4394F"/>
    <w:rsid w:val="00A44E57"/>
    <w:rsid w:val="00A4536B"/>
    <w:rsid w:val="00A45563"/>
    <w:rsid w:val="00A45A20"/>
    <w:rsid w:val="00A45B2E"/>
    <w:rsid w:val="00A45B74"/>
    <w:rsid w:val="00A46021"/>
    <w:rsid w:val="00A469C4"/>
    <w:rsid w:val="00A46BB5"/>
    <w:rsid w:val="00A46E07"/>
    <w:rsid w:val="00A46F4E"/>
    <w:rsid w:val="00A47288"/>
    <w:rsid w:val="00A473C5"/>
    <w:rsid w:val="00A47A9F"/>
    <w:rsid w:val="00A47AD9"/>
    <w:rsid w:val="00A47BCA"/>
    <w:rsid w:val="00A47DBC"/>
    <w:rsid w:val="00A47F48"/>
    <w:rsid w:val="00A47FEF"/>
    <w:rsid w:val="00A50C98"/>
    <w:rsid w:val="00A50EEE"/>
    <w:rsid w:val="00A51113"/>
    <w:rsid w:val="00A51633"/>
    <w:rsid w:val="00A51793"/>
    <w:rsid w:val="00A5192F"/>
    <w:rsid w:val="00A51EFF"/>
    <w:rsid w:val="00A51F2D"/>
    <w:rsid w:val="00A526AC"/>
    <w:rsid w:val="00A52AC6"/>
    <w:rsid w:val="00A52C77"/>
    <w:rsid w:val="00A52E02"/>
    <w:rsid w:val="00A52E1D"/>
    <w:rsid w:val="00A530C3"/>
    <w:rsid w:val="00A5350D"/>
    <w:rsid w:val="00A53714"/>
    <w:rsid w:val="00A53887"/>
    <w:rsid w:val="00A53FAF"/>
    <w:rsid w:val="00A5411A"/>
    <w:rsid w:val="00A54964"/>
    <w:rsid w:val="00A549C2"/>
    <w:rsid w:val="00A54B03"/>
    <w:rsid w:val="00A54B56"/>
    <w:rsid w:val="00A54D45"/>
    <w:rsid w:val="00A55010"/>
    <w:rsid w:val="00A554A1"/>
    <w:rsid w:val="00A555B2"/>
    <w:rsid w:val="00A55657"/>
    <w:rsid w:val="00A5596C"/>
    <w:rsid w:val="00A560AB"/>
    <w:rsid w:val="00A56160"/>
    <w:rsid w:val="00A56216"/>
    <w:rsid w:val="00A56322"/>
    <w:rsid w:val="00A5649F"/>
    <w:rsid w:val="00A56676"/>
    <w:rsid w:val="00A566DD"/>
    <w:rsid w:val="00A56881"/>
    <w:rsid w:val="00A56B05"/>
    <w:rsid w:val="00A57E7B"/>
    <w:rsid w:val="00A607F2"/>
    <w:rsid w:val="00A6087C"/>
    <w:rsid w:val="00A60CC4"/>
    <w:rsid w:val="00A60D18"/>
    <w:rsid w:val="00A60FB1"/>
    <w:rsid w:val="00A61499"/>
    <w:rsid w:val="00A61534"/>
    <w:rsid w:val="00A616B4"/>
    <w:rsid w:val="00A61729"/>
    <w:rsid w:val="00A617E6"/>
    <w:rsid w:val="00A61857"/>
    <w:rsid w:val="00A618B1"/>
    <w:rsid w:val="00A619BC"/>
    <w:rsid w:val="00A61C04"/>
    <w:rsid w:val="00A61E72"/>
    <w:rsid w:val="00A624A7"/>
    <w:rsid w:val="00A626D8"/>
    <w:rsid w:val="00A62A77"/>
    <w:rsid w:val="00A6310F"/>
    <w:rsid w:val="00A63483"/>
    <w:rsid w:val="00A63978"/>
    <w:rsid w:val="00A64820"/>
    <w:rsid w:val="00A64C2B"/>
    <w:rsid w:val="00A64D0E"/>
    <w:rsid w:val="00A64E0B"/>
    <w:rsid w:val="00A64E29"/>
    <w:rsid w:val="00A6503A"/>
    <w:rsid w:val="00A65102"/>
    <w:rsid w:val="00A656F9"/>
    <w:rsid w:val="00A657D7"/>
    <w:rsid w:val="00A65837"/>
    <w:rsid w:val="00A65987"/>
    <w:rsid w:val="00A659B8"/>
    <w:rsid w:val="00A65CBE"/>
    <w:rsid w:val="00A65D01"/>
    <w:rsid w:val="00A6606D"/>
    <w:rsid w:val="00A660AC"/>
    <w:rsid w:val="00A66D45"/>
    <w:rsid w:val="00A66F19"/>
    <w:rsid w:val="00A670ED"/>
    <w:rsid w:val="00A6710C"/>
    <w:rsid w:val="00A6732E"/>
    <w:rsid w:val="00A67587"/>
    <w:rsid w:val="00A677DF"/>
    <w:rsid w:val="00A67DB4"/>
    <w:rsid w:val="00A67E6C"/>
    <w:rsid w:val="00A67FE9"/>
    <w:rsid w:val="00A7063A"/>
    <w:rsid w:val="00A708AE"/>
    <w:rsid w:val="00A70A8B"/>
    <w:rsid w:val="00A7120D"/>
    <w:rsid w:val="00A712D7"/>
    <w:rsid w:val="00A7146E"/>
    <w:rsid w:val="00A71795"/>
    <w:rsid w:val="00A71864"/>
    <w:rsid w:val="00A7186D"/>
    <w:rsid w:val="00A71A5F"/>
    <w:rsid w:val="00A71A74"/>
    <w:rsid w:val="00A71B99"/>
    <w:rsid w:val="00A722F4"/>
    <w:rsid w:val="00A7245F"/>
    <w:rsid w:val="00A72998"/>
    <w:rsid w:val="00A72DC1"/>
    <w:rsid w:val="00A72DDB"/>
    <w:rsid w:val="00A72F46"/>
    <w:rsid w:val="00A7304E"/>
    <w:rsid w:val="00A7307D"/>
    <w:rsid w:val="00A73505"/>
    <w:rsid w:val="00A737BF"/>
    <w:rsid w:val="00A73997"/>
    <w:rsid w:val="00A739D0"/>
    <w:rsid w:val="00A73AC4"/>
    <w:rsid w:val="00A7434B"/>
    <w:rsid w:val="00A74AF8"/>
    <w:rsid w:val="00A74D77"/>
    <w:rsid w:val="00A74DC1"/>
    <w:rsid w:val="00A74DCE"/>
    <w:rsid w:val="00A758DB"/>
    <w:rsid w:val="00A75B7D"/>
    <w:rsid w:val="00A75EE7"/>
    <w:rsid w:val="00A7608A"/>
    <w:rsid w:val="00A760B6"/>
    <w:rsid w:val="00A76135"/>
    <w:rsid w:val="00A761D4"/>
    <w:rsid w:val="00A761D7"/>
    <w:rsid w:val="00A7705A"/>
    <w:rsid w:val="00A770C0"/>
    <w:rsid w:val="00A77514"/>
    <w:rsid w:val="00A777D0"/>
    <w:rsid w:val="00A77E55"/>
    <w:rsid w:val="00A77EC4"/>
    <w:rsid w:val="00A802B9"/>
    <w:rsid w:val="00A80369"/>
    <w:rsid w:val="00A80A12"/>
    <w:rsid w:val="00A80AE5"/>
    <w:rsid w:val="00A80C84"/>
    <w:rsid w:val="00A80D9F"/>
    <w:rsid w:val="00A810AD"/>
    <w:rsid w:val="00A8110B"/>
    <w:rsid w:val="00A8134B"/>
    <w:rsid w:val="00A81A82"/>
    <w:rsid w:val="00A8226F"/>
    <w:rsid w:val="00A8264E"/>
    <w:rsid w:val="00A826E6"/>
    <w:rsid w:val="00A82B8B"/>
    <w:rsid w:val="00A82ECF"/>
    <w:rsid w:val="00A83212"/>
    <w:rsid w:val="00A83225"/>
    <w:rsid w:val="00A83310"/>
    <w:rsid w:val="00A8377E"/>
    <w:rsid w:val="00A837B4"/>
    <w:rsid w:val="00A83AA7"/>
    <w:rsid w:val="00A83B98"/>
    <w:rsid w:val="00A8429F"/>
    <w:rsid w:val="00A84563"/>
    <w:rsid w:val="00A8461E"/>
    <w:rsid w:val="00A84F59"/>
    <w:rsid w:val="00A84FA5"/>
    <w:rsid w:val="00A85384"/>
    <w:rsid w:val="00A854B2"/>
    <w:rsid w:val="00A856E7"/>
    <w:rsid w:val="00A85C1F"/>
    <w:rsid w:val="00A85CF6"/>
    <w:rsid w:val="00A863CF"/>
    <w:rsid w:val="00A86474"/>
    <w:rsid w:val="00A86499"/>
    <w:rsid w:val="00A86642"/>
    <w:rsid w:val="00A86972"/>
    <w:rsid w:val="00A86A43"/>
    <w:rsid w:val="00A86A7B"/>
    <w:rsid w:val="00A871E5"/>
    <w:rsid w:val="00A87367"/>
    <w:rsid w:val="00A90009"/>
    <w:rsid w:val="00A903DA"/>
    <w:rsid w:val="00A90488"/>
    <w:rsid w:val="00A905F4"/>
    <w:rsid w:val="00A90720"/>
    <w:rsid w:val="00A9079E"/>
    <w:rsid w:val="00A907D2"/>
    <w:rsid w:val="00A908E4"/>
    <w:rsid w:val="00A90A38"/>
    <w:rsid w:val="00A90A83"/>
    <w:rsid w:val="00A90D1E"/>
    <w:rsid w:val="00A910F8"/>
    <w:rsid w:val="00A912FA"/>
    <w:rsid w:val="00A915D1"/>
    <w:rsid w:val="00A91870"/>
    <w:rsid w:val="00A91876"/>
    <w:rsid w:val="00A91D89"/>
    <w:rsid w:val="00A91E3E"/>
    <w:rsid w:val="00A9225F"/>
    <w:rsid w:val="00A927E9"/>
    <w:rsid w:val="00A92879"/>
    <w:rsid w:val="00A92992"/>
    <w:rsid w:val="00A92B13"/>
    <w:rsid w:val="00A92CA1"/>
    <w:rsid w:val="00A933A4"/>
    <w:rsid w:val="00A933BB"/>
    <w:rsid w:val="00A93658"/>
    <w:rsid w:val="00A93669"/>
    <w:rsid w:val="00A93716"/>
    <w:rsid w:val="00A93793"/>
    <w:rsid w:val="00A938CC"/>
    <w:rsid w:val="00A93928"/>
    <w:rsid w:val="00A93A29"/>
    <w:rsid w:val="00A93A51"/>
    <w:rsid w:val="00A93C2B"/>
    <w:rsid w:val="00A93D2D"/>
    <w:rsid w:val="00A93FBE"/>
    <w:rsid w:val="00A9424D"/>
    <w:rsid w:val="00A943CB"/>
    <w:rsid w:val="00A9442A"/>
    <w:rsid w:val="00A946E3"/>
    <w:rsid w:val="00A94897"/>
    <w:rsid w:val="00A94A8E"/>
    <w:rsid w:val="00A94C35"/>
    <w:rsid w:val="00A95260"/>
    <w:rsid w:val="00A95919"/>
    <w:rsid w:val="00A95AA9"/>
    <w:rsid w:val="00A95C4B"/>
    <w:rsid w:val="00A95F5A"/>
    <w:rsid w:val="00A96021"/>
    <w:rsid w:val="00A96367"/>
    <w:rsid w:val="00A964A9"/>
    <w:rsid w:val="00A96539"/>
    <w:rsid w:val="00A96662"/>
    <w:rsid w:val="00A967D9"/>
    <w:rsid w:val="00A96A3E"/>
    <w:rsid w:val="00A96AEA"/>
    <w:rsid w:val="00A9792C"/>
    <w:rsid w:val="00A97AD4"/>
    <w:rsid w:val="00AA016F"/>
    <w:rsid w:val="00AA04B9"/>
    <w:rsid w:val="00AA06B6"/>
    <w:rsid w:val="00AA07E7"/>
    <w:rsid w:val="00AA0FD7"/>
    <w:rsid w:val="00AA12B2"/>
    <w:rsid w:val="00AA14E0"/>
    <w:rsid w:val="00AA1565"/>
    <w:rsid w:val="00AA15FD"/>
    <w:rsid w:val="00AA16C5"/>
    <w:rsid w:val="00AA19D4"/>
    <w:rsid w:val="00AA1ED6"/>
    <w:rsid w:val="00AA2469"/>
    <w:rsid w:val="00AA2755"/>
    <w:rsid w:val="00AA2776"/>
    <w:rsid w:val="00AA28F1"/>
    <w:rsid w:val="00AA2BB8"/>
    <w:rsid w:val="00AA3055"/>
    <w:rsid w:val="00AA30A5"/>
    <w:rsid w:val="00AA30E4"/>
    <w:rsid w:val="00AA30F6"/>
    <w:rsid w:val="00AA35F3"/>
    <w:rsid w:val="00AA378B"/>
    <w:rsid w:val="00AA3817"/>
    <w:rsid w:val="00AA396F"/>
    <w:rsid w:val="00AA3D1C"/>
    <w:rsid w:val="00AA3DF1"/>
    <w:rsid w:val="00AA3FFA"/>
    <w:rsid w:val="00AA4125"/>
    <w:rsid w:val="00AA4320"/>
    <w:rsid w:val="00AA4542"/>
    <w:rsid w:val="00AA45DA"/>
    <w:rsid w:val="00AA4677"/>
    <w:rsid w:val="00AA48D0"/>
    <w:rsid w:val="00AA4975"/>
    <w:rsid w:val="00AA4B52"/>
    <w:rsid w:val="00AA4D17"/>
    <w:rsid w:val="00AA4DA4"/>
    <w:rsid w:val="00AA4E00"/>
    <w:rsid w:val="00AA51BB"/>
    <w:rsid w:val="00AA51D6"/>
    <w:rsid w:val="00AA52D3"/>
    <w:rsid w:val="00AA5775"/>
    <w:rsid w:val="00AA58DF"/>
    <w:rsid w:val="00AA596E"/>
    <w:rsid w:val="00AA5A05"/>
    <w:rsid w:val="00AA5FC9"/>
    <w:rsid w:val="00AA64CE"/>
    <w:rsid w:val="00AA6570"/>
    <w:rsid w:val="00AA6E1F"/>
    <w:rsid w:val="00AA73F7"/>
    <w:rsid w:val="00AA75C8"/>
    <w:rsid w:val="00AA79B1"/>
    <w:rsid w:val="00AA79F2"/>
    <w:rsid w:val="00AA7AB7"/>
    <w:rsid w:val="00AA7B74"/>
    <w:rsid w:val="00AA7ECC"/>
    <w:rsid w:val="00AB009D"/>
    <w:rsid w:val="00AB041A"/>
    <w:rsid w:val="00AB0964"/>
    <w:rsid w:val="00AB0BC8"/>
    <w:rsid w:val="00AB10D9"/>
    <w:rsid w:val="00AB11CA"/>
    <w:rsid w:val="00AB1259"/>
    <w:rsid w:val="00AB14D9"/>
    <w:rsid w:val="00AB1538"/>
    <w:rsid w:val="00AB1C8E"/>
    <w:rsid w:val="00AB206B"/>
    <w:rsid w:val="00AB2997"/>
    <w:rsid w:val="00AB2B2A"/>
    <w:rsid w:val="00AB3254"/>
    <w:rsid w:val="00AB36EF"/>
    <w:rsid w:val="00AB44A7"/>
    <w:rsid w:val="00AB45C0"/>
    <w:rsid w:val="00AB4730"/>
    <w:rsid w:val="00AB4AB8"/>
    <w:rsid w:val="00AB4BDC"/>
    <w:rsid w:val="00AB562E"/>
    <w:rsid w:val="00AB5A28"/>
    <w:rsid w:val="00AB5A41"/>
    <w:rsid w:val="00AB5D2A"/>
    <w:rsid w:val="00AB5D8A"/>
    <w:rsid w:val="00AB655E"/>
    <w:rsid w:val="00AB6814"/>
    <w:rsid w:val="00AB691A"/>
    <w:rsid w:val="00AB6A38"/>
    <w:rsid w:val="00AB6BBF"/>
    <w:rsid w:val="00AB6C8A"/>
    <w:rsid w:val="00AB6FAA"/>
    <w:rsid w:val="00AB73FB"/>
    <w:rsid w:val="00AB76E2"/>
    <w:rsid w:val="00AB7799"/>
    <w:rsid w:val="00AB7AA2"/>
    <w:rsid w:val="00AB7ADB"/>
    <w:rsid w:val="00AB7BF6"/>
    <w:rsid w:val="00AC007F"/>
    <w:rsid w:val="00AC0C80"/>
    <w:rsid w:val="00AC0E21"/>
    <w:rsid w:val="00AC0E5B"/>
    <w:rsid w:val="00AC0E92"/>
    <w:rsid w:val="00AC1665"/>
    <w:rsid w:val="00AC16E2"/>
    <w:rsid w:val="00AC1A85"/>
    <w:rsid w:val="00AC1BBC"/>
    <w:rsid w:val="00AC1BCC"/>
    <w:rsid w:val="00AC1D98"/>
    <w:rsid w:val="00AC208C"/>
    <w:rsid w:val="00AC26C4"/>
    <w:rsid w:val="00AC2738"/>
    <w:rsid w:val="00AC2749"/>
    <w:rsid w:val="00AC274E"/>
    <w:rsid w:val="00AC2793"/>
    <w:rsid w:val="00AC2A10"/>
    <w:rsid w:val="00AC2AE6"/>
    <w:rsid w:val="00AC2B7E"/>
    <w:rsid w:val="00AC2D68"/>
    <w:rsid w:val="00AC2ECD"/>
    <w:rsid w:val="00AC3119"/>
    <w:rsid w:val="00AC3130"/>
    <w:rsid w:val="00AC376C"/>
    <w:rsid w:val="00AC395B"/>
    <w:rsid w:val="00AC398D"/>
    <w:rsid w:val="00AC3D0E"/>
    <w:rsid w:val="00AC3D2D"/>
    <w:rsid w:val="00AC3DA5"/>
    <w:rsid w:val="00AC40F7"/>
    <w:rsid w:val="00AC49FB"/>
    <w:rsid w:val="00AC4D60"/>
    <w:rsid w:val="00AC4EB7"/>
    <w:rsid w:val="00AC4FE6"/>
    <w:rsid w:val="00AC50E8"/>
    <w:rsid w:val="00AC51F1"/>
    <w:rsid w:val="00AC539E"/>
    <w:rsid w:val="00AC5408"/>
    <w:rsid w:val="00AC5652"/>
    <w:rsid w:val="00AC5793"/>
    <w:rsid w:val="00AC5A10"/>
    <w:rsid w:val="00AC5B5B"/>
    <w:rsid w:val="00AC5E4C"/>
    <w:rsid w:val="00AC5EDC"/>
    <w:rsid w:val="00AC61CA"/>
    <w:rsid w:val="00AC6574"/>
    <w:rsid w:val="00AC681A"/>
    <w:rsid w:val="00AC682A"/>
    <w:rsid w:val="00AC69E3"/>
    <w:rsid w:val="00AC6A11"/>
    <w:rsid w:val="00AC6BBD"/>
    <w:rsid w:val="00AC6BCD"/>
    <w:rsid w:val="00AC6DF9"/>
    <w:rsid w:val="00AC74E7"/>
    <w:rsid w:val="00AC764E"/>
    <w:rsid w:val="00AC78D3"/>
    <w:rsid w:val="00AC7CD6"/>
    <w:rsid w:val="00AC7DCF"/>
    <w:rsid w:val="00AD00BC"/>
    <w:rsid w:val="00AD0260"/>
    <w:rsid w:val="00AD04C5"/>
    <w:rsid w:val="00AD081B"/>
    <w:rsid w:val="00AD0AA3"/>
    <w:rsid w:val="00AD0D80"/>
    <w:rsid w:val="00AD0E61"/>
    <w:rsid w:val="00AD12F7"/>
    <w:rsid w:val="00AD1408"/>
    <w:rsid w:val="00AD14E0"/>
    <w:rsid w:val="00AD18FD"/>
    <w:rsid w:val="00AD194F"/>
    <w:rsid w:val="00AD1C03"/>
    <w:rsid w:val="00AD1C2A"/>
    <w:rsid w:val="00AD2230"/>
    <w:rsid w:val="00AD2488"/>
    <w:rsid w:val="00AD263A"/>
    <w:rsid w:val="00AD2862"/>
    <w:rsid w:val="00AD2ED0"/>
    <w:rsid w:val="00AD2F27"/>
    <w:rsid w:val="00AD3012"/>
    <w:rsid w:val="00AD31F6"/>
    <w:rsid w:val="00AD31FF"/>
    <w:rsid w:val="00AD375D"/>
    <w:rsid w:val="00AD3BE9"/>
    <w:rsid w:val="00AD3E72"/>
    <w:rsid w:val="00AD3F94"/>
    <w:rsid w:val="00AD46C6"/>
    <w:rsid w:val="00AD472F"/>
    <w:rsid w:val="00AD4A5A"/>
    <w:rsid w:val="00AD4BAA"/>
    <w:rsid w:val="00AD4D1F"/>
    <w:rsid w:val="00AD4F39"/>
    <w:rsid w:val="00AD5055"/>
    <w:rsid w:val="00AD521A"/>
    <w:rsid w:val="00AD5251"/>
    <w:rsid w:val="00AD5767"/>
    <w:rsid w:val="00AD581B"/>
    <w:rsid w:val="00AD5F61"/>
    <w:rsid w:val="00AD6355"/>
    <w:rsid w:val="00AD63CC"/>
    <w:rsid w:val="00AD6472"/>
    <w:rsid w:val="00AD64B4"/>
    <w:rsid w:val="00AD65C9"/>
    <w:rsid w:val="00AD6BBA"/>
    <w:rsid w:val="00AD6BD5"/>
    <w:rsid w:val="00AD6C06"/>
    <w:rsid w:val="00AD6E06"/>
    <w:rsid w:val="00AD6F74"/>
    <w:rsid w:val="00AD75AB"/>
    <w:rsid w:val="00AD7D3C"/>
    <w:rsid w:val="00AD7ED6"/>
    <w:rsid w:val="00AE0080"/>
    <w:rsid w:val="00AE0253"/>
    <w:rsid w:val="00AE06D9"/>
    <w:rsid w:val="00AE0834"/>
    <w:rsid w:val="00AE0917"/>
    <w:rsid w:val="00AE0DED"/>
    <w:rsid w:val="00AE0EF2"/>
    <w:rsid w:val="00AE104D"/>
    <w:rsid w:val="00AE11F0"/>
    <w:rsid w:val="00AE151B"/>
    <w:rsid w:val="00AE182E"/>
    <w:rsid w:val="00AE1C5F"/>
    <w:rsid w:val="00AE1F80"/>
    <w:rsid w:val="00AE212C"/>
    <w:rsid w:val="00AE27AC"/>
    <w:rsid w:val="00AE280F"/>
    <w:rsid w:val="00AE289C"/>
    <w:rsid w:val="00AE29AD"/>
    <w:rsid w:val="00AE2BF6"/>
    <w:rsid w:val="00AE2DFA"/>
    <w:rsid w:val="00AE3155"/>
    <w:rsid w:val="00AE344F"/>
    <w:rsid w:val="00AE3745"/>
    <w:rsid w:val="00AE390E"/>
    <w:rsid w:val="00AE3A01"/>
    <w:rsid w:val="00AE3C33"/>
    <w:rsid w:val="00AE3EFE"/>
    <w:rsid w:val="00AE40E0"/>
    <w:rsid w:val="00AE41D3"/>
    <w:rsid w:val="00AE42FE"/>
    <w:rsid w:val="00AE4DBA"/>
    <w:rsid w:val="00AE4F07"/>
    <w:rsid w:val="00AE5106"/>
    <w:rsid w:val="00AE5562"/>
    <w:rsid w:val="00AE561F"/>
    <w:rsid w:val="00AE5761"/>
    <w:rsid w:val="00AE5916"/>
    <w:rsid w:val="00AE597F"/>
    <w:rsid w:val="00AE5B4C"/>
    <w:rsid w:val="00AE5B8D"/>
    <w:rsid w:val="00AE5CBD"/>
    <w:rsid w:val="00AE5FA0"/>
    <w:rsid w:val="00AE6052"/>
    <w:rsid w:val="00AE6062"/>
    <w:rsid w:val="00AE60BF"/>
    <w:rsid w:val="00AE699F"/>
    <w:rsid w:val="00AE69D0"/>
    <w:rsid w:val="00AE69E7"/>
    <w:rsid w:val="00AE6B84"/>
    <w:rsid w:val="00AE7058"/>
    <w:rsid w:val="00AE7063"/>
    <w:rsid w:val="00AE7771"/>
    <w:rsid w:val="00AE7874"/>
    <w:rsid w:val="00AE7A0D"/>
    <w:rsid w:val="00AE7A9A"/>
    <w:rsid w:val="00AE7B7A"/>
    <w:rsid w:val="00AE7DDB"/>
    <w:rsid w:val="00AE7F45"/>
    <w:rsid w:val="00AE7FC8"/>
    <w:rsid w:val="00AF0149"/>
    <w:rsid w:val="00AF0647"/>
    <w:rsid w:val="00AF0BB3"/>
    <w:rsid w:val="00AF0C11"/>
    <w:rsid w:val="00AF0ED6"/>
    <w:rsid w:val="00AF0FD8"/>
    <w:rsid w:val="00AF1956"/>
    <w:rsid w:val="00AF1BCD"/>
    <w:rsid w:val="00AF1C5B"/>
    <w:rsid w:val="00AF1C5D"/>
    <w:rsid w:val="00AF1DD1"/>
    <w:rsid w:val="00AF1E36"/>
    <w:rsid w:val="00AF2149"/>
    <w:rsid w:val="00AF239E"/>
    <w:rsid w:val="00AF2469"/>
    <w:rsid w:val="00AF24E7"/>
    <w:rsid w:val="00AF25EC"/>
    <w:rsid w:val="00AF2886"/>
    <w:rsid w:val="00AF2ACD"/>
    <w:rsid w:val="00AF2C7F"/>
    <w:rsid w:val="00AF2E5D"/>
    <w:rsid w:val="00AF30EA"/>
    <w:rsid w:val="00AF341C"/>
    <w:rsid w:val="00AF3695"/>
    <w:rsid w:val="00AF3AB5"/>
    <w:rsid w:val="00AF3C9B"/>
    <w:rsid w:val="00AF3DA2"/>
    <w:rsid w:val="00AF40EC"/>
    <w:rsid w:val="00AF42D7"/>
    <w:rsid w:val="00AF4310"/>
    <w:rsid w:val="00AF4413"/>
    <w:rsid w:val="00AF4463"/>
    <w:rsid w:val="00AF44F8"/>
    <w:rsid w:val="00AF471B"/>
    <w:rsid w:val="00AF5201"/>
    <w:rsid w:val="00AF56D9"/>
    <w:rsid w:val="00AF5CD3"/>
    <w:rsid w:val="00AF61D8"/>
    <w:rsid w:val="00AF62E4"/>
    <w:rsid w:val="00AF639B"/>
    <w:rsid w:val="00AF644A"/>
    <w:rsid w:val="00AF677C"/>
    <w:rsid w:val="00AF6871"/>
    <w:rsid w:val="00AF68D2"/>
    <w:rsid w:val="00AF6A90"/>
    <w:rsid w:val="00AF6CDB"/>
    <w:rsid w:val="00AF6D62"/>
    <w:rsid w:val="00AF7217"/>
    <w:rsid w:val="00AF722E"/>
    <w:rsid w:val="00AF726A"/>
    <w:rsid w:val="00AF7285"/>
    <w:rsid w:val="00AF767F"/>
    <w:rsid w:val="00AF7883"/>
    <w:rsid w:val="00AF7B6E"/>
    <w:rsid w:val="00AF7DC9"/>
    <w:rsid w:val="00B006FE"/>
    <w:rsid w:val="00B007CB"/>
    <w:rsid w:val="00B00A78"/>
    <w:rsid w:val="00B0145A"/>
    <w:rsid w:val="00B01690"/>
    <w:rsid w:val="00B017DD"/>
    <w:rsid w:val="00B01A5B"/>
    <w:rsid w:val="00B01AB7"/>
    <w:rsid w:val="00B01AF2"/>
    <w:rsid w:val="00B01B7C"/>
    <w:rsid w:val="00B01D00"/>
    <w:rsid w:val="00B01E79"/>
    <w:rsid w:val="00B020F4"/>
    <w:rsid w:val="00B0232E"/>
    <w:rsid w:val="00B025B7"/>
    <w:rsid w:val="00B026E3"/>
    <w:rsid w:val="00B02AA9"/>
    <w:rsid w:val="00B02E19"/>
    <w:rsid w:val="00B02FA3"/>
    <w:rsid w:val="00B03146"/>
    <w:rsid w:val="00B0342E"/>
    <w:rsid w:val="00B0348E"/>
    <w:rsid w:val="00B035FC"/>
    <w:rsid w:val="00B036BC"/>
    <w:rsid w:val="00B03AB2"/>
    <w:rsid w:val="00B03AEA"/>
    <w:rsid w:val="00B03B03"/>
    <w:rsid w:val="00B0472C"/>
    <w:rsid w:val="00B04E62"/>
    <w:rsid w:val="00B04E6B"/>
    <w:rsid w:val="00B05084"/>
    <w:rsid w:val="00B05400"/>
    <w:rsid w:val="00B057F5"/>
    <w:rsid w:val="00B05C01"/>
    <w:rsid w:val="00B05D54"/>
    <w:rsid w:val="00B05E06"/>
    <w:rsid w:val="00B05EF4"/>
    <w:rsid w:val="00B0602E"/>
    <w:rsid w:val="00B061DA"/>
    <w:rsid w:val="00B062D3"/>
    <w:rsid w:val="00B06933"/>
    <w:rsid w:val="00B06BBA"/>
    <w:rsid w:val="00B06D57"/>
    <w:rsid w:val="00B071D6"/>
    <w:rsid w:val="00B07465"/>
    <w:rsid w:val="00B074DB"/>
    <w:rsid w:val="00B07945"/>
    <w:rsid w:val="00B07A86"/>
    <w:rsid w:val="00B07D00"/>
    <w:rsid w:val="00B07FA7"/>
    <w:rsid w:val="00B101C7"/>
    <w:rsid w:val="00B10240"/>
    <w:rsid w:val="00B105BA"/>
    <w:rsid w:val="00B10941"/>
    <w:rsid w:val="00B10B18"/>
    <w:rsid w:val="00B10C16"/>
    <w:rsid w:val="00B10EB9"/>
    <w:rsid w:val="00B10FCD"/>
    <w:rsid w:val="00B11CC6"/>
    <w:rsid w:val="00B11EA2"/>
    <w:rsid w:val="00B123D9"/>
    <w:rsid w:val="00B1248E"/>
    <w:rsid w:val="00B12B1B"/>
    <w:rsid w:val="00B1321C"/>
    <w:rsid w:val="00B134ED"/>
    <w:rsid w:val="00B13661"/>
    <w:rsid w:val="00B13CAD"/>
    <w:rsid w:val="00B13E07"/>
    <w:rsid w:val="00B13F2D"/>
    <w:rsid w:val="00B14066"/>
    <w:rsid w:val="00B14295"/>
    <w:rsid w:val="00B144AE"/>
    <w:rsid w:val="00B1464F"/>
    <w:rsid w:val="00B14749"/>
    <w:rsid w:val="00B147F6"/>
    <w:rsid w:val="00B149BB"/>
    <w:rsid w:val="00B14DAB"/>
    <w:rsid w:val="00B14EFC"/>
    <w:rsid w:val="00B14FC8"/>
    <w:rsid w:val="00B151B1"/>
    <w:rsid w:val="00B1537C"/>
    <w:rsid w:val="00B157F9"/>
    <w:rsid w:val="00B158E9"/>
    <w:rsid w:val="00B15E6F"/>
    <w:rsid w:val="00B16244"/>
    <w:rsid w:val="00B166CE"/>
    <w:rsid w:val="00B16B0F"/>
    <w:rsid w:val="00B16FD0"/>
    <w:rsid w:val="00B174BE"/>
    <w:rsid w:val="00B175D1"/>
    <w:rsid w:val="00B1791B"/>
    <w:rsid w:val="00B17C2B"/>
    <w:rsid w:val="00B17DB8"/>
    <w:rsid w:val="00B17EF3"/>
    <w:rsid w:val="00B20256"/>
    <w:rsid w:val="00B20391"/>
    <w:rsid w:val="00B20A42"/>
    <w:rsid w:val="00B20D09"/>
    <w:rsid w:val="00B20F89"/>
    <w:rsid w:val="00B210EF"/>
    <w:rsid w:val="00B215E4"/>
    <w:rsid w:val="00B21940"/>
    <w:rsid w:val="00B225C9"/>
    <w:rsid w:val="00B226A3"/>
    <w:rsid w:val="00B22AC6"/>
    <w:rsid w:val="00B22C45"/>
    <w:rsid w:val="00B23011"/>
    <w:rsid w:val="00B230C8"/>
    <w:rsid w:val="00B232D6"/>
    <w:rsid w:val="00B2330C"/>
    <w:rsid w:val="00B233F3"/>
    <w:rsid w:val="00B236A6"/>
    <w:rsid w:val="00B23B40"/>
    <w:rsid w:val="00B23C58"/>
    <w:rsid w:val="00B241B4"/>
    <w:rsid w:val="00B24850"/>
    <w:rsid w:val="00B248AA"/>
    <w:rsid w:val="00B24AA2"/>
    <w:rsid w:val="00B24D31"/>
    <w:rsid w:val="00B252D1"/>
    <w:rsid w:val="00B25814"/>
    <w:rsid w:val="00B2588A"/>
    <w:rsid w:val="00B258D5"/>
    <w:rsid w:val="00B25EDB"/>
    <w:rsid w:val="00B26167"/>
    <w:rsid w:val="00B263CA"/>
    <w:rsid w:val="00B26465"/>
    <w:rsid w:val="00B264F7"/>
    <w:rsid w:val="00B2664E"/>
    <w:rsid w:val="00B266A1"/>
    <w:rsid w:val="00B26B00"/>
    <w:rsid w:val="00B26B7D"/>
    <w:rsid w:val="00B26BD2"/>
    <w:rsid w:val="00B26E63"/>
    <w:rsid w:val="00B2739B"/>
    <w:rsid w:val="00B2763F"/>
    <w:rsid w:val="00B27678"/>
    <w:rsid w:val="00B27752"/>
    <w:rsid w:val="00B279D4"/>
    <w:rsid w:val="00B27AAC"/>
    <w:rsid w:val="00B27F88"/>
    <w:rsid w:val="00B300CA"/>
    <w:rsid w:val="00B301FC"/>
    <w:rsid w:val="00B303F3"/>
    <w:rsid w:val="00B30929"/>
    <w:rsid w:val="00B30A54"/>
    <w:rsid w:val="00B30C42"/>
    <w:rsid w:val="00B30E50"/>
    <w:rsid w:val="00B31051"/>
    <w:rsid w:val="00B31057"/>
    <w:rsid w:val="00B3124D"/>
    <w:rsid w:val="00B313DE"/>
    <w:rsid w:val="00B31408"/>
    <w:rsid w:val="00B314DD"/>
    <w:rsid w:val="00B31664"/>
    <w:rsid w:val="00B318C1"/>
    <w:rsid w:val="00B31E3A"/>
    <w:rsid w:val="00B3225A"/>
    <w:rsid w:val="00B327BE"/>
    <w:rsid w:val="00B328B5"/>
    <w:rsid w:val="00B32D88"/>
    <w:rsid w:val="00B3301A"/>
    <w:rsid w:val="00B3327A"/>
    <w:rsid w:val="00B333C9"/>
    <w:rsid w:val="00B33A30"/>
    <w:rsid w:val="00B33BC5"/>
    <w:rsid w:val="00B33EF7"/>
    <w:rsid w:val="00B3460D"/>
    <w:rsid w:val="00B34B55"/>
    <w:rsid w:val="00B34CAF"/>
    <w:rsid w:val="00B34FA8"/>
    <w:rsid w:val="00B35029"/>
    <w:rsid w:val="00B35125"/>
    <w:rsid w:val="00B35752"/>
    <w:rsid w:val="00B35AEA"/>
    <w:rsid w:val="00B35C7C"/>
    <w:rsid w:val="00B35EC6"/>
    <w:rsid w:val="00B35EED"/>
    <w:rsid w:val="00B35F78"/>
    <w:rsid w:val="00B362EB"/>
    <w:rsid w:val="00B364FE"/>
    <w:rsid w:val="00B3676C"/>
    <w:rsid w:val="00B36CBE"/>
    <w:rsid w:val="00B37286"/>
    <w:rsid w:val="00B372AA"/>
    <w:rsid w:val="00B37906"/>
    <w:rsid w:val="00B37C25"/>
    <w:rsid w:val="00B37E76"/>
    <w:rsid w:val="00B37F85"/>
    <w:rsid w:val="00B4031A"/>
    <w:rsid w:val="00B40445"/>
    <w:rsid w:val="00B405E9"/>
    <w:rsid w:val="00B40995"/>
    <w:rsid w:val="00B409DB"/>
    <w:rsid w:val="00B409E0"/>
    <w:rsid w:val="00B41114"/>
    <w:rsid w:val="00B4157A"/>
    <w:rsid w:val="00B415A1"/>
    <w:rsid w:val="00B4169E"/>
    <w:rsid w:val="00B41888"/>
    <w:rsid w:val="00B41930"/>
    <w:rsid w:val="00B41A81"/>
    <w:rsid w:val="00B4241C"/>
    <w:rsid w:val="00B42676"/>
    <w:rsid w:val="00B426AD"/>
    <w:rsid w:val="00B42821"/>
    <w:rsid w:val="00B430E3"/>
    <w:rsid w:val="00B432AF"/>
    <w:rsid w:val="00B43467"/>
    <w:rsid w:val="00B43875"/>
    <w:rsid w:val="00B438C8"/>
    <w:rsid w:val="00B43925"/>
    <w:rsid w:val="00B43ECF"/>
    <w:rsid w:val="00B43EDC"/>
    <w:rsid w:val="00B43F9F"/>
    <w:rsid w:val="00B43FF4"/>
    <w:rsid w:val="00B448A4"/>
    <w:rsid w:val="00B44974"/>
    <w:rsid w:val="00B44E57"/>
    <w:rsid w:val="00B4503B"/>
    <w:rsid w:val="00B455AA"/>
    <w:rsid w:val="00B45618"/>
    <w:rsid w:val="00B45A00"/>
    <w:rsid w:val="00B45A52"/>
    <w:rsid w:val="00B45C1B"/>
    <w:rsid w:val="00B45C7D"/>
    <w:rsid w:val="00B45DDB"/>
    <w:rsid w:val="00B46175"/>
    <w:rsid w:val="00B4632F"/>
    <w:rsid w:val="00B46581"/>
    <w:rsid w:val="00B46728"/>
    <w:rsid w:val="00B467E6"/>
    <w:rsid w:val="00B46947"/>
    <w:rsid w:val="00B469A2"/>
    <w:rsid w:val="00B46F1D"/>
    <w:rsid w:val="00B46F61"/>
    <w:rsid w:val="00B47DDF"/>
    <w:rsid w:val="00B5030E"/>
    <w:rsid w:val="00B50503"/>
    <w:rsid w:val="00B50E54"/>
    <w:rsid w:val="00B50F16"/>
    <w:rsid w:val="00B51337"/>
    <w:rsid w:val="00B5146F"/>
    <w:rsid w:val="00B51618"/>
    <w:rsid w:val="00B51701"/>
    <w:rsid w:val="00B51AA2"/>
    <w:rsid w:val="00B51ACD"/>
    <w:rsid w:val="00B51DD4"/>
    <w:rsid w:val="00B525F8"/>
    <w:rsid w:val="00B52820"/>
    <w:rsid w:val="00B528DB"/>
    <w:rsid w:val="00B52A00"/>
    <w:rsid w:val="00B52BA8"/>
    <w:rsid w:val="00B52BBF"/>
    <w:rsid w:val="00B52D5B"/>
    <w:rsid w:val="00B52F70"/>
    <w:rsid w:val="00B532D9"/>
    <w:rsid w:val="00B53387"/>
    <w:rsid w:val="00B53582"/>
    <w:rsid w:val="00B53769"/>
    <w:rsid w:val="00B53C5F"/>
    <w:rsid w:val="00B53F69"/>
    <w:rsid w:val="00B540F6"/>
    <w:rsid w:val="00B5485E"/>
    <w:rsid w:val="00B548B7"/>
    <w:rsid w:val="00B54ADE"/>
    <w:rsid w:val="00B54BC4"/>
    <w:rsid w:val="00B54E24"/>
    <w:rsid w:val="00B54FAF"/>
    <w:rsid w:val="00B54FC1"/>
    <w:rsid w:val="00B551E9"/>
    <w:rsid w:val="00B55632"/>
    <w:rsid w:val="00B55B45"/>
    <w:rsid w:val="00B55E87"/>
    <w:rsid w:val="00B56063"/>
    <w:rsid w:val="00B560CE"/>
    <w:rsid w:val="00B56148"/>
    <w:rsid w:val="00B5665E"/>
    <w:rsid w:val="00B56E5C"/>
    <w:rsid w:val="00B5720B"/>
    <w:rsid w:val="00B573BF"/>
    <w:rsid w:val="00B5741C"/>
    <w:rsid w:val="00B57691"/>
    <w:rsid w:val="00B578A5"/>
    <w:rsid w:val="00B57E7D"/>
    <w:rsid w:val="00B60091"/>
    <w:rsid w:val="00B60F17"/>
    <w:rsid w:val="00B61EF8"/>
    <w:rsid w:val="00B62464"/>
    <w:rsid w:val="00B628E3"/>
    <w:rsid w:val="00B62B04"/>
    <w:rsid w:val="00B62CB3"/>
    <w:rsid w:val="00B62DCD"/>
    <w:rsid w:val="00B62EBE"/>
    <w:rsid w:val="00B62F10"/>
    <w:rsid w:val="00B62FAA"/>
    <w:rsid w:val="00B633F9"/>
    <w:rsid w:val="00B6386A"/>
    <w:rsid w:val="00B6399A"/>
    <w:rsid w:val="00B63A1A"/>
    <w:rsid w:val="00B63B52"/>
    <w:rsid w:val="00B63CD9"/>
    <w:rsid w:val="00B64085"/>
    <w:rsid w:val="00B64825"/>
    <w:rsid w:val="00B649EF"/>
    <w:rsid w:val="00B64B68"/>
    <w:rsid w:val="00B6504F"/>
    <w:rsid w:val="00B65AE8"/>
    <w:rsid w:val="00B65C15"/>
    <w:rsid w:val="00B65FE9"/>
    <w:rsid w:val="00B664C7"/>
    <w:rsid w:val="00B67041"/>
    <w:rsid w:val="00B67300"/>
    <w:rsid w:val="00B676E3"/>
    <w:rsid w:val="00B67B5A"/>
    <w:rsid w:val="00B67CDB"/>
    <w:rsid w:val="00B67CF9"/>
    <w:rsid w:val="00B70182"/>
    <w:rsid w:val="00B701C7"/>
    <w:rsid w:val="00B7032F"/>
    <w:rsid w:val="00B706E6"/>
    <w:rsid w:val="00B70954"/>
    <w:rsid w:val="00B70A24"/>
    <w:rsid w:val="00B70AD1"/>
    <w:rsid w:val="00B70CAA"/>
    <w:rsid w:val="00B70DAF"/>
    <w:rsid w:val="00B71123"/>
    <w:rsid w:val="00B71527"/>
    <w:rsid w:val="00B71870"/>
    <w:rsid w:val="00B71C1C"/>
    <w:rsid w:val="00B721A0"/>
    <w:rsid w:val="00B721BB"/>
    <w:rsid w:val="00B72309"/>
    <w:rsid w:val="00B72978"/>
    <w:rsid w:val="00B72BD5"/>
    <w:rsid w:val="00B72DC6"/>
    <w:rsid w:val="00B73102"/>
    <w:rsid w:val="00B73675"/>
    <w:rsid w:val="00B73934"/>
    <w:rsid w:val="00B739F6"/>
    <w:rsid w:val="00B73A68"/>
    <w:rsid w:val="00B7425B"/>
    <w:rsid w:val="00B74606"/>
    <w:rsid w:val="00B747EF"/>
    <w:rsid w:val="00B7497F"/>
    <w:rsid w:val="00B74D43"/>
    <w:rsid w:val="00B74F68"/>
    <w:rsid w:val="00B7502B"/>
    <w:rsid w:val="00B7509A"/>
    <w:rsid w:val="00B753F5"/>
    <w:rsid w:val="00B75425"/>
    <w:rsid w:val="00B754CE"/>
    <w:rsid w:val="00B755BA"/>
    <w:rsid w:val="00B75675"/>
    <w:rsid w:val="00B75981"/>
    <w:rsid w:val="00B75BB1"/>
    <w:rsid w:val="00B7628D"/>
    <w:rsid w:val="00B7629B"/>
    <w:rsid w:val="00B765BF"/>
    <w:rsid w:val="00B7667A"/>
    <w:rsid w:val="00B7691E"/>
    <w:rsid w:val="00B76AD4"/>
    <w:rsid w:val="00B76AF3"/>
    <w:rsid w:val="00B772BC"/>
    <w:rsid w:val="00B772CC"/>
    <w:rsid w:val="00B7750B"/>
    <w:rsid w:val="00B7752C"/>
    <w:rsid w:val="00B800FE"/>
    <w:rsid w:val="00B802CC"/>
    <w:rsid w:val="00B8050F"/>
    <w:rsid w:val="00B80551"/>
    <w:rsid w:val="00B8055F"/>
    <w:rsid w:val="00B807FB"/>
    <w:rsid w:val="00B8096E"/>
    <w:rsid w:val="00B80A69"/>
    <w:rsid w:val="00B80ACC"/>
    <w:rsid w:val="00B80E33"/>
    <w:rsid w:val="00B812F0"/>
    <w:rsid w:val="00B81424"/>
    <w:rsid w:val="00B814ED"/>
    <w:rsid w:val="00B81934"/>
    <w:rsid w:val="00B81A07"/>
    <w:rsid w:val="00B81A2C"/>
    <w:rsid w:val="00B81A52"/>
    <w:rsid w:val="00B81A6C"/>
    <w:rsid w:val="00B81B11"/>
    <w:rsid w:val="00B81B9E"/>
    <w:rsid w:val="00B81C56"/>
    <w:rsid w:val="00B81D54"/>
    <w:rsid w:val="00B81EC7"/>
    <w:rsid w:val="00B8221E"/>
    <w:rsid w:val="00B827BD"/>
    <w:rsid w:val="00B827F2"/>
    <w:rsid w:val="00B82A38"/>
    <w:rsid w:val="00B82B99"/>
    <w:rsid w:val="00B82F24"/>
    <w:rsid w:val="00B8306A"/>
    <w:rsid w:val="00B83243"/>
    <w:rsid w:val="00B83348"/>
    <w:rsid w:val="00B83705"/>
    <w:rsid w:val="00B837BE"/>
    <w:rsid w:val="00B838F6"/>
    <w:rsid w:val="00B8390A"/>
    <w:rsid w:val="00B83928"/>
    <w:rsid w:val="00B839E5"/>
    <w:rsid w:val="00B83B3E"/>
    <w:rsid w:val="00B83C27"/>
    <w:rsid w:val="00B83E0E"/>
    <w:rsid w:val="00B83E60"/>
    <w:rsid w:val="00B84010"/>
    <w:rsid w:val="00B844B4"/>
    <w:rsid w:val="00B844DA"/>
    <w:rsid w:val="00B84B37"/>
    <w:rsid w:val="00B8525E"/>
    <w:rsid w:val="00B857F0"/>
    <w:rsid w:val="00B859B0"/>
    <w:rsid w:val="00B85B90"/>
    <w:rsid w:val="00B85D18"/>
    <w:rsid w:val="00B85DE5"/>
    <w:rsid w:val="00B860EA"/>
    <w:rsid w:val="00B863A6"/>
    <w:rsid w:val="00B868DA"/>
    <w:rsid w:val="00B86FB3"/>
    <w:rsid w:val="00B86FCC"/>
    <w:rsid w:val="00B8710B"/>
    <w:rsid w:val="00B875D8"/>
    <w:rsid w:val="00B87CA0"/>
    <w:rsid w:val="00B87F21"/>
    <w:rsid w:val="00B87F23"/>
    <w:rsid w:val="00B901D0"/>
    <w:rsid w:val="00B90A28"/>
    <w:rsid w:val="00B90A5A"/>
    <w:rsid w:val="00B90E03"/>
    <w:rsid w:val="00B90EEB"/>
    <w:rsid w:val="00B90F73"/>
    <w:rsid w:val="00B912CC"/>
    <w:rsid w:val="00B91549"/>
    <w:rsid w:val="00B91908"/>
    <w:rsid w:val="00B91CF9"/>
    <w:rsid w:val="00B91E7A"/>
    <w:rsid w:val="00B9204A"/>
    <w:rsid w:val="00B920FE"/>
    <w:rsid w:val="00B92498"/>
    <w:rsid w:val="00B9251F"/>
    <w:rsid w:val="00B927DC"/>
    <w:rsid w:val="00B9292D"/>
    <w:rsid w:val="00B92BB2"/>
    <w:rsid w:val="00B92DED"/>
    <w:rsid w:val="00B92F0E"/>
    <w:rsid w:val="00B935DC"/>
    <w:rsid w:val="00B9368C"/>
    <w:rsid w:val="00B9371D"/>
    <w:rsid w:val="00B937D5"/>
    <w:rsid w:val="00B93B59"/>
    <w:rsid w:val="00B93B77"/>
    <w:rsid w:val="00B93F73"/>
    <w:rsid w:val="00B9406A"/>
    <w:rsid w:val="00B94411"/>
    <w:rsid w:val="00B944C8"/>
    <w:rsid w:val="00B94500"/>
    <w:rsid w:val="00B94760"/>
    <w:rsid w:val="00B948A4"/>
    <w:rsid w:val="00B94AD7"/>
    <w:rsid w:val="00B94E83"/>
    <w:rsid w:val="00B950FE"/>
    <w:rsid w:val="00B95158"/>
    <w:rsid w:val="00B95388"/>
    <w:rsid w:val="00B956AB"/>
    <w:rsid w:val="00B95926"/>
    <w:rsid w:val="00B959D9"/>
    <w:rsid w:val="00B95E4C"/>
    <w:rsid w:val="00B963E3"/>
    <w:rsid w:val="00B964DA"/>
    <w:rsid w:val="00B96652"/>
    <w:rsid w:val="00B96817"/>
    <w:rsid w:val="00B968CE"/>
    <w:rsid w:val="00B96A17"/>
    <w:rsid w:val="00B96A71"/>
    <w:rsid w:val="00B96BC0"/>
    <w:rsid w:val="00B97527"/>
    <w:rsid w:val="00B978B7"/>
    <w:rsid w:val="00B97C3B"/>
    <w:rsid w:val="00B97D00"/>
    <w:rsid w:val="00B97EBF"/>
    <w:rsid w:val="00BA0280"/>
    <w:rsid w:val="00BA0541"/>
    <w:rsid w:val="00BA0636"/>
    <w:rsid w:val="00BA083F"/>
    <w:rsid w:val="00BA0B99"/>
    <w:rsid w:val="00BA0D75"/>
    <w:rsid w:val="00BA0F9E"/>
    <w:rsid w:val="00BA1120"/>
    <w:rsid w:val="00BA1988"/>
    <w:rsid w:val="00BA198E"/>
    <w:rsid w:val="00BA2280"/>
    <w:rsid w:val="00BA23B9"/>
    <w:rsid w:val="00BA2848"/>
    <w:rsid w:val="00BA2892"/>
    <w:rsid w:val="00BA2928"/>
    <w:rsid w:val="00BA29AF"/>
    <w:rsid w:val="00BA2A08"/>
    <w:rsid w:val="00BA3354"/>
    <w:rsid w:val="00BA360D"/>
    <w:rsid w:val="00BA3AD4"/>
    <w:rsid w:val="00BA3ADA"/>
    <w:rsid w:val="00BA3E81"/>
    <w:rsid w:val="00BA400F"/>
    <w:rsid w:val="00BA416A"/>
    <w:rsid w:val="00BA419A"/>
    <w:rsid w:val="00BA444B"/>
    <w:rsid w:val="00BA45B9"/>
    <w:rsid w:val="00BA4800"/>
    <w:rsid w:val="00BA4F41"/>
    <w:rsid w:val="00BA53FE"/>
    <w:rsid w:val="00BA53FF"/>
    <w:rsid w:val="00BA56C1"/>
    <w:rsid w:val="00BA56D2"/>
    <w:rsid w:val="00BA5D69"/>
    <w:rsid w:val="00BA5DA6"/>
    <w:rsid w:val="00BA5EF4"/>
    <w:rsid w:val="00BA5FB5"/>
    <w:rsid w:val="00BA6062"/>
    <w:rsid w:val="00BA6515"/>
    <w:rsid w:val="00BA693D"/>
    <w:rsid w:val="00BA6D44"/>
    <w:rsid w:val="00BA6FEF"/>
    <w:rsid w:val="00BA716B"/>
    <w:rsid w:val="00BA7358"/>
    <w:rsid w:val="00BA738D"/>
    <w:rsid w:val="00BA76E0"/>
    <w:rsid w:val="00BA7B1D"/>
    <w:rsid w:val="00BA7D56"/>
    <w:rsid w:val="00BA7DA4"/>
    <w:rsid w:val="00BA7E4F"/>
    <w:rsid w:val="00BB00D7"/>
    <w:rsid w:val="00BB015F"/>
    <w:rsid w:val="00BB02AD"/>
    <w:rsid w:val="00BB06FB"/>
    <w:rsid w:val="00BB0E2C"/>
    <w:rsid w:val="00BB0F0D"/>
    <w:rsid w:val="00BB1612"/>
    <w:rsid w:val="00BB1636"/>
    <w:rsid w:val="00BB1715"/>
    <w:rsid w:val="00BB1A2F"/>
    <w:rsid w:val="00BB1F90"/>
    <w:rsid w:val="00BB237E"/>
    <w:rsid w:val="00BB2A25"/>
    <w:rsid w:val="00BB2C00"/>
    <w:rsid w:val="00BB2EDE"/>
    <w:rsid w:val="00BB3045"/>
    <w:rsid w:val="00BB33C1"/>
    <w:rsid w:val="00BB3658"/>
    <w:rsid w:val="00BB3A1C"/>
    <w:rsid w:val="00BB3AA1"/>
    <w:rsid w:val="00BB3C33"/>
    <w:rsid w:val="00BB3E63"/>
    <w:rsid w:val="00BB42F2"/>
    <w:rsid w:val="00BB476E"/>
    <w:rsid w:val="00BB4781"/>
    <w:rsid w:val="00BB4865"/>
    <w:rsid w:val="00BB4B4D"/>
    <w:rsid w:val="00BB4CAF"/>
    <w:rsid w:val="00BB4CD0"/>
    <w:rsid w:val="00BB4F7F"/>
    <w:rsid w:val="00BB51E9"/>
    <w:rsid w:val="00BB562A"/>
    <w:rsid w:val="00BB5807"/>
    <w:rsid w:val="00BB5969"/>
    <w:rsid w:val="00BB5E55"/>
    <w:rsid w:val="00BB5F7E"/>
    <w:rsid w:val="00BB6203"/>
    <w:rsid w:val="00BB64C3"/>
    <w:rsid w:val="00BB6505"/>
    <w:rsid w:val="00BB6623"/>
    <w:rsid w:val="00BB69E5"/>
    <w:rsid w:val="00BB6A85"/>
    <w:rsid w:val="00BB6CA7"/>
    <w:rsid w:val="00BB74B8"/>
    <w:rsid w:val="00BB74D2"/>
    <w:rsid w:val="00BB750B"/>
    <w:rsid w:val="00BB757B"/>
    <w:rsid w:val="00BB786B"/>
    <w:rsid w:val="00BB7947"/>
    <w:rsid w:val="00BB7E4E"/>
    <w:rsid w:val="00BC0034"/>
    <w:rsid w:val="00BC0044"/>
    <w:rsid w:val="00BC086C"/>
    <w:rsid w:val="00BC0BBB"/>
    <w:rsid w:val="00BC0FDC"/>
    <w:rsid w:val="00BC1472"/>
    <w:rsid w:val="00BC1804"/>
    <w:rsid w:val="00BC181C"/>
    <w:rsid w:val="00BC18EE"/>
    <w:rsid w:val="00BC1B2A"/>
    <w:rsid w:val="00BC1C70"/>
    <w:rsid w:val="00BC2716"/>
    <w:rsid w:val="00BC2996"/>
    <w:rsid w:val="00BC2B5B"/>
    <w:rsid w:val="00BC2BE2"/>
    <w:rsid w:val="00BC3027"/>
    <w:rsid w:val="00BC3053"/>
    <w:rsid w:val="00BC33F8"/>
    <w:rsid w:val="00BC3514"/>
    <w:rsid w:val="00BC39F7"/>
    <w:rsid w:val="00BC3C50"/>
    <w:rsid w:val="00BC4068"/>
    <w:rsid w:val="00BC468F"/>
    <w:rsid w:val="00BC4C55"/>
    <w:rsid w:val="00BC4D2E"/>
    <w:rsid w:val="00BC4F44"/>
    <w:rsid w:val="00BC522D"/>
    <w:rsid w:val="00BC52F1"/>
    <w:rsid w:val="00BC538B"/>
    <w:rsid w:val="00BC587F"/>
    <w:rsid w:val="00BC593D"/>
    <w:rsid w:val="00BC610D"/>
    <w:rsid w:val="00BC61BD"/>
    <w:rsid w:val="00BC6323"/>
    <w:rsid w:val="00BC636F"/>
    <w:rsid w:val="00BC68A9"/>
    <w:rsid w:val="00BC7256"/>
    <w:rsid w:val="00BC739A"/>
    <w:rsid w:val="00BC73BF"/>
    <w:rsid w:val="00BC7408"/>
    <w:rsid w:val="00BC77E1"/>
    <w:rsid w:val="00BC7C91"/>
    <w:rsid w:val="00BD0195"/>
    <w:rsid w:val="00BD03F5"/>
    <w:rsid w:val="00BD03F7"/>
    <w:rsid w:val="00BD0696"/>
    <w:rsid w:val="00BD08E4"/>
    <w:rsid w:val="00BD0BC2"/>
    <w:rsid w:val="00BD10C1"/>
    <w:rsid w:val="00BD122E"/>
    <w:rsid w:val="00BD12B2"/>
    <w:rsid w:val="00BD12CD"/>
    <w:rsid w:val="00BD13A3"/>
    <w:rsid w:val="00BD15A7"/>
    <w:rsid w:val="00BD1640"/>
    <w:rsid w:val="00BD1BF5"/>
    <w:rsid w:val="00BD1C45"/>
    <w:rsid w:val="00BD1D9A"/>
    <w:rsid w:val="00BD1E83"/>
    <w:rsid w:val="00BD1F5F"/>
    <w:rsid w:val="00BD216F"/>
    <w:rsid w:val="00BD267D"/>
    <w:rsid w:val="00BD280D"/>
    <w:rsid w:val="00BD2C37"/>
    <w:rsid w:val="00BD2E87"/>
    <w:rsid w:val="00BD305F"/>
    <w:rsid w:val="00BD3552"/>
    <w:rsid w:val="00BD366C"/>
    <w:rsid w:val="00BD3785"/>
    <w:rsid w:val="00BD3C11"/>
    <w:rsid w:val="00BD3FF9"/>
    <w:rsid w:val="00BD418F"/>
    <w:rsid w:val="00BD446E"/>
    <w:rsid w:val="00BD44CE"/>
    <w:rsid w:val="00BD4802"/>
    <w:rsid w:val="00BD48AC"/>
    <w:rsid w:val="00BD4F7D"/>
    <w:rsid w:val="00BD59AC"/>
    <w:rsid w:val="00BD5A75"/>
    <w:rsid w:val="00BD5A96"/>
    <w:rsid w:val="00BD5BFE"/>
    <w:rsid w:val="00BD5F1A"/>
    <w:rsid w:val="00BD6636"/>
    <w:rsid w:val="00BD67A2"/>
    <w:rsid w:val="00BD68DE"/>
    <w:rsid w:val="00BD69A8"/>
    <w:rsid w:val="00BD6A55"/>
    <w:rsid w:val="00BD6EDB"/>
    <w:rsid w:val="00BD700F"/>
    <w:rsid w:val="00BD73A3"/>
    <w:rsid w:val="00BD74C2"/>
    <w:rsid w:val="00BD7614"/>
    <w:rsid w:val="00BD79DE"/>
    <w:rsid w:val="00BE00A1"/>
    <w:rsid w:val="00BE019A"/>
    <w:rsid w:val="00BE02CB"/>
    <w:rsid w:val="00BE08CD"/>
    <w:rsid w:val="00BE0999"/>
    <w:rsid w:val="00BE09ED"/>
    <w:rsid w:val="00BE0BA4"/>
    <w:rsid w:val="00BE0C5B"/>
    <w:rsid w:val="00BE0CD4"/>
    <w:rsid w:val="00BE1003"/>
    <w:rsid w:val="00BE1234"/>
    <w:rsid w:val="00BE12C8"/>
    <w:rsid w:val="00BE144F"/>
    <w:rsid w:val="00BE1464"/>
    <w:rsid w:val="00BE1538"/>
    <w:rsid w:val="00BE1626"/>
    <w:rsid w:val="00BE1B98"/>
    <w:rsid w:val="00BE1CB9"/>
    <w:rsid w:val="00BE1ED0"/>
    <w:rsid w:val="00BE22BE"/>
    <w:rsid w:val="00BE26D1"/>
    <w:rsid w:val="00BE26ED"/>
    <w:rsid w:val="00BE2B72"/>
    <w:rsid w:val="00BE2DF2"/>
    <w:rsid w:val="00BE2FA6"/>
    <w:rsid w:val="00BE300B"/>
    <w:rsid w:val="00BE333F"/>
    <w:rsid w:val="00BE356C"/>
    <w:rsid w:val="00BE3655"/>
    <w:rsid w:val="00BE373D"/>
    <w:rsid w:val="00BE3BED"/>
    <w:rsid w:val="00BE3F8B"/>
    <w:rsid w:val="00BE403C"/>
    <w:rsid w:val="00BE478F"/>
    <w:rsid w:val="00BE4932"/>
    <w:rsid w:val="00BE4B2E"/>
    <w:rsid w:val="00BE4F77"/>
    <w:rsid w:val="00BE51C2"/>
    <w:rsid w:val="00BE5392"/>
    <w:rsid w:val="00BE547E"/>
    <w:rsid w:val="00BE5540"/>
    <w:rsid w:val="00BE55B3"/>
    <w:rsid w:val="00BE5B3A"/>
    <w:rsid w:val="00BE5BF5"/>
    <w:rsid w:val="00BE5D8D"/>
    <w:rsid w:val="00BE5D95"/>
    <w:rsid w:val="00BE5FBD"/>
    <w:rsid w:val="00BE6246"/>
    <w:rsid w:val="00BE64E0"/>
    <w:rsid w:val="00BE663D"/>
    <w:rsid w:val="00BE6BB7"/>
    <w:rsid w:val="00BE70A9"/>
    <w:rsid w:val="00BE71EE"/>
    <w:rsid w:val="00BE72E3"/>
    <w:rsid w:val="00BE7406"/>
    <w:rsid w:val="00BE744D"/>
    <w:rsid w:val="00BE7603"/>
    <w:rsid w:val="00BE7F5B"/>
    <w:rsid w:val="00BF0375"/>
    <w:rsid w:val="00BF03D7"/>
    <w:rsid w:val="00BF04AC"/>
    <w:rsid w:val="00BF0656"/>
    <w:rsid w:val="00BF0773"/>
    <w:rsid w:val="00BF0AAE"/>
    <w:rsid w:val="00BF0BC4"/>
    <w:rsid w:val="00BF0D1D"/>
    <w:rsid w:val="00BF0E31"/>
    <w:rsid w:val="00BF18A2"/>
    <w:rsid w:val="00BF1F5C"/>
    <w:rsid w:val="00BF1F64"/>
    <w:rsid w:val="00BF22CE"/>
    <w:rsid w:val="00BF244D"/>
    <w:rsid w:val="00BF2B06"/>
    <w:rsid w:val="00BF2B71"/>
    <w:rsid w:val="00BF2BB1"/>
    <w:rsid w:val="00BF2FD7"/>
    <w:rsid w:val="00BF3279"/>
    <w:rsid w:val="00BF3355"/>
    <w:rsid w:val="00BF3368"/>
    <w:rsid w:val="00BF37A5"/>
    <w:rsid w:val="00BF3BD3"/>
    <w:rsid w:val="00BF3C78"/>
    <w:rsid w:val="00BF3D14"/>
    <w:rsid w:val="00BF3F74"/>
    <w:rsid w:val="00BF403C"/>
    <w:rsid w:val="00BF41CE"/>
    <w:rsid w:val="00BF429A"/>
    <w:rsid w:val="00BF4624"/>
    <w:rsid w:val="00BF4984"/>
    <w:rsid w:val="00BF4BA7"/>
    <w:rsid w:val="00BF4E7C"/>
    <w:rsid w:val="00BF4F32"/>
    <w:rsid w:val="00BF55AE"/>
    <w:rsid w:val="00BF592E"/>
    <w:rsid w:val="00BF5E68"/>
    <w:rsid w:val="00BF60C9"/>
    <w:rsid w:val="00BF632A"/>
    <w:rsid w:val="00BF635D"/>
    <w:rsid w:val="00BF684E"/>
    <w:rsid w:val="00BF689E"/>
    <w:rsid w:val="00BF68CC"/>
    <w:rsid w:val="00BF6CBE"/>
    <w:rsid w:val="00BF6F80"/>
    <w:rsid w:val="00BF7151"/>
    <w:rsid w:val="00BF73A0"/>
    <w:rsid w:val="00BF74C7"/>
    <w:rsid w:val="00BF7540"/>
    <w:rsid w:val="00BF7E9F"/>
    <w:rsid w:val="00C00148"/>
    <w:rsid w:val="00C0049E"/>
    <w:rsid w:val="00C00538"/>
    <w:rsid w:val="00C00BDB"/>
    <w:rsid w:val="00C01394"/>
    <w:rsid w:val="00C015F1"/>
    <w:rsid w:val="00C0160E"/>
    <w:rsid w:val="00C016DA"/>
    <w:rsid w:val="00C01F33"/>
    <w:rsid w:val="00C02288"/>
    <w:rsid w:val="00C02402"/>
    <w:rsid w:val="00C025CF"/>
    <w:rsid w:val="00C02696"/>
    <w:rsid w:val="00C02733"/>
    <w:rsid w:val="00C029BE"/>
    <w:rsid w:val="00C02C72"/>
    <w:rsid w:val="00C02CB0"/>
    <w:rsid w:val="00C02CC6"/>
    <w:rsid w:val="00C02D2D"/>
    <w:rsid w:val="00C02E29"/>
    <w:rsid w:val="00C02EAD"/>
    <w:rsid w:val="00C0304D"/>
    <w:rsid w:val="00C033C9"/>
    <w:rsid w:val="00C0375E"/>
    <w:rsid w:val="00C03B9C"/>
    <w:rsid w:val="00C03C11"/>
    <w:rsid w:val="00C03F35"/>
    <w:rsid w:val="00C03FC1"/>
    <w:rsid w:val="00C040F7"/>
    <w:rsid w:val="00C04122"/>
    <w:rsid w:val="00C04157"/>
    <w:rsid w:val="00C041E4"/>
    <w:rsid w:val="00C042C4"/>
    <w:rsid w:val="00C044AB"/>
    <w:rsid w:val="00C044EC"/>
    <w:rsid w:val="00C04765"/>
    <w:rsid w:val="00C0484C"/>
    <w:rsid w:val="00C0495A"/>
    <w:rsid w:val="00C04A6F"/>
    <w:rsid w:val="00C04BF5"/>
    <w:rsid w:val="00C04C2B"/>
    <w:rsid w:val="00C04EB3"/>
    <w:rsid w:val="00C0564C"/>
    <w:rsid w:val="00C05706"/>
    <w:rsid w:val="00C057DC"/>
    <w:rsid w:val="00C058C8"/>
    <w:rsid w:val="00C05C83"/>
    <w:rsid w:val="00C0626B"/>
    <w:rsid w:val="00C0674B"/>
    <w:rsid w:val="00C06989"/>
    <w:rsid w:val="00C06DFA"/>
    <w:rsid w:val="00C06ECF"/>
    <w:rsid w:val="00C06F68"/>
    <w:rsid w:val="00C07053"/>
    <w:rsid w:val="00C07377"/>
    <w:rsid w:val="00C07385"/>
    <w:rsid w:val="00C077C3"/>
    <w:rsid w:val="00C079ED"/>
    <w:rsid w:val="00C07CA5"/>
    <w:rsid w:val="00C100C3"/>
    <w:rsid w:val="00C10299"/>
    <w:rsid w:val="00C10478"/>
    <w:rsid w:val="00C10548"/>
    <w:rsid w:val="00C1087D"/>
    <w:rsid w:val="00C110A2"/>
    <w:rsid w:val="00C113B9"/>
    <w:rsid w:val="00C11E84"/>
    <w:rsid w:val="00C11EB2"/>
    <w:rsid w:val="00C120CF"/>
    <w:rsid w:val="00C12107"/>
    <w:rsid w:val="00C1213D"/>
    <w:rsid w:val="00C1227F"/>
    <w:rsid w:val="00C1230C"/>
    <w:rsid w:val="00C12CDD"/>
    <w:rsid w:val="00C12EF2"/>
    <w:rsid w:val="00C1307B"/>
    <w:rsid w:val="00C138F0"/>
    <w:rsid w:val="00C13A69"/>
    <w:rsid w:val="00C13B77"/>
    <w:rsid w:val="00C13C44"/>
    <w:rsid w:val="00C141EA"/>
    <w:rsid w:val="00C144AB"/>
    <w:rsid w:val="00C145CD"/>
    <w:rsid w:val="00C14730"/>
    <w:rsid w:val="00C14840"/>
    <w:rsid w:val="00C14888"/>
    <w:rsid w:val="00C148F0"/>
    <w:rsid w:val="00C149F9"/>
    <w:rsid w:val="00C14B93"/>
    <w:rsid w:val="00C14D4B"/>
    <w:rsid w:val="00C14E1A"/>
    <w:rsid w:val="00C15173"/>
    <w:rsid w:val="00C1537E"/>
    <w:rsid w:val="00C154BB"/>
    <w:rsid w:val="00C16010"/>
    <w:rsid w:val="00C163CE"/>
    <w:rsid w:val="00C163D8"/>
    <w:rsid w:val="00C166B0"/>
    <w:rsid w:val="00C16AC9"/>
    <w:rsid w:val="00C16B87"/>
    <w:rsid w:val="00C16EA5"/>
    <w:rsid w:val="00C17339"/>
    <w:rsid w:val="00C17B8A"/>
    <w:rsid w:val="00C17EED"/>
    <w:rsid w:val="00C2010B"/>
    <w:rsid w:val="00C20203"/>
    <w:rsid w:val="00C209B9"/>
    <w:rsid w:val="00C20D62"/>
    <w:rsid w:val="00C20E30"/>
    <w:rsid w:val="00C21287"/>
    <w:rsid w:val="00C21727"/>
    <w:rsid w:val="00C21950"/>
    <w:rsid w:val="00C21A5C"/>
    <w:rsid w:val="00C21C72"/>
    <w:rsid w:val="00C21C91"/>
    <w:rsid w:val="00C21ECB"/>
    <w:rsid w:val="00C225F9"/>
    <w:rsid w:val="00C226EB"/>
    <w:rsid w:val="00C22B46"/>
    <w:rsid w:val="00C23984"/>
    <w:rsid w:val="00C24615"/>
    <w:rsid w:val="00C24820"/>
    <w:rsid w:val="00C2487C"/>
    <w:rsid w:val="00C24BB6"/>
    <w:rsid w:val="00C2519B"/>
    <w:rsid w:val="00C2546C"/>
    <w:rsid w:val="00C256DD"/>
    <w:rsid w:val="00C256E7"/>
    <w:rsid w:val="00C2574C"/>
    <w:rsid w:val="00C25DB0"/>
    <w:rsid w:val="00C26073"/>
    <w:rsid w:val="00C2634D"/>
    <w:rsid w:val="00C263FD"/>
    <w:rsid w:val="00C2675B"/>
    <w:rsid w:val="00C26BA5"/>
    <w:rsid w:val="00C26C09"/>
    <w:rsid w:val="00C26FC6"/>
    <w:rsid w:val="00C2784D"/>
    <w:rsid w:val="00C279B5"/>
    <w:rsid w:val="00C27A75"/>
    <w:rsid w:val="00C27C45"/>
    <w:rsid w:val="00C300E7"/>
    <w:rsid w:val="00C30A12"/>
    <w:rsid w:val="00C30EFC"/>
    <w:rsid w:val="00C30F62"/>
    <w:rsid w:val="00C3104B"/>
    <w:rsid w:val="00C31089"/>
    <w:rsid w:val="00C313B3"/>
    <w:rsid w:val="00C317D3"/>
    <w:rsid w:val="00C319F5"/>
    <w:rsid w:val="00C31A17"/>
    <w:rsid w:val="00C31B5E"/>
    <w:rsid w:val="00C31E3D"/>
    <w:rsid w:val="00C320C5"/>
    <w:rsid w:val="00C32977"/>
    <w:rsid w:val="00C32A8E"/>
    <w:rsid w:val="00C32AB3"/>
    <w:rsid w:val="00C32AD3"/>
    <w:rsid w:val="00C32BA5"/>
    <w:rsid w:val="00C32E85"/>
    <w:rsid w:val="00C3322B"/>
    <w:rsid w:val="00C33346"/>
    <w:rsid w:val="00C33539"/>
    <w:rsid w:val="00C33883"/>
    <w:rsid w:val="00C3416A"/>
    <w:rsid w:val="00C34512"/>
    <w:rsid w:val="00C346B7"/>
    <w:rsid w:val="00C347A7"/>
    <w:rsid w:val="00C34810"/>
    <w:rsid w:val="00C34BE0"/>
    <w:rsid w:val="00C34CF6"/>
    <w:rsid w:val="00C35537"/>
    <w:rsid w:val="00C35F67"/>
    <w:rsid w:val="00C35FB7"/>
    <w:rsid w:val="00C36375"/>
    <w:rsid w:val="00C36446"/>
    <w:rsid w:val="00C3691C"/>
    <w:rsid w:val="00C36E02"/>
    <w:rsid w:val="00C3719D"/>
    <w:rsid w:val="00C371DA"/>
    <w:rsid w:val="00C37207"/>
    <w:rsid w:val="00C377F5"/>
    <w:rsid w:val="00C37CB2"/>
    <w:rsid w:val="00C40213"/>
    <w:rsid w:val="00C40C50"/>
    <w:rsid w:val="00C40CF2"/>
    <w:rsid w:val="00C40D53"/>
    <w:rsid w:val="00C40E55"/>
    <w:rsid w:val="00C41694"/>
    <w:rsid w:val="00C4177B"/>
    <w:rsid w:val="00C42020"/>
    <w:rsid w:val="00C421C7"/>
    <w:rsid w:val="00C4221D"/>
    <w:rsid w:val="00C422F7"/>
    <w:rsid w:val="00C4296F"/>
    <w:rsid w:val="00C42C55"/>
    <w:rsid w:val="00C4303A"/>
    <w:rsid w:val="00C432C1"/>
    <w:rsid w:val="00C433C8"/>
    <w:rsid w:val="00C44231"/>
    <w:rsid w:val="00C443EA"/>
    <w:rsid w:val="00C447A2"/>
    <w:rsid w:val="00C4481B"/>
    <w:rsid w:val="00C448CE"/>
    <w:rsid w:val="00C45064"/>
    <w:rsid w:val="00C45484"/>
    <w:rsid w:val="00C459A2"/>
    <w:rsid w:val="00C45AC4"/>
    <w:rsid w:val="00C45B6D"/>
    <w:rsid w:val="00C45C96"/>
    <w:rsid w:val="00C45EB5"/>
    <w:rsid w:val="00C45FA1"/>
    <w:rsid w:val="00C46053"/>
    <w:rsid w:val="00C465F3"/>
    <w:rsid w:val="00C46638"/>
    <w:rsid w:val="00C4735C"/>
    <w:rsid w:val="00C473A5"/>
    <w:rsid w:val="00C4799D"/>
    <w:rsid w:val="00C47E1B"/>
    <w:rsid w:val="00C47ED3"/>
    <w:rsid w:val="00C501AF"/>
    <w:rsid w:val="00C502D9"/>
    <w:rsid w:val="00C504F7"/>
    <w:rsid w:val="00C50964"/>
    <w:rsid w:val="00C509BD"/>
    <w:rsid w:val="00C50D61"/>
    <w:rsid w:val="00C51007"/>
    <w:rsid w:val="00C512D9"/>
    <w:rsid w:val="00C512FA"/>
    <w:rsid w:val="00C51B0D"/>
    <w:rsid w:val="00C51EE4"/>
    <w:rsid w:val="00C520CB"/>
    <w:rsid w:val="00C523B3"/>
    <w:rsid w:val="00C523F9"/>
    <w:rsid w:val="00C524AB"/>
    <w:rsid w:val="00C52589"/>
    <w:rsid w:val="00C5276A"/>
    <w:rsid w:val="00C5281B"/>
    <w:rsid w:val="00C52E69"/>
    <w:rsid w:val="00C52F9C"/>
    <w:rsid w:val="00C5334D"/>
    <w:rsid w:val="00C53490"/>
    <w:rsid w:val="00C535C0"/>
    <w:rsid w:val="00C53CD0"/>
    <w:rsid w:val="00C53D22"/>
    <w:rsid w:val="00C53F7B"/>
    <w:rsid w:val="00C54995"/>
    <w:rsid w:val="00C54D41"/>
    <w:rsid w:val="00C54E9C"/>
    <w:rsid w:val="00C54F6B"/>
    <w:rsid w:val="00C55129"/>
    <w:rsid w:val="00C553DD"/>
    <w:rsid w:val="00C55412"/>
    <w:rsid w:val="00C5575C"/>
    <w:rsid w:val="00C55F6E"/>
    <w:rsid w:val="00C563CC"/>
    <w:rsid w:val="00C566AA"/>
    <w:rsid w:val="00C56853"/>
    <w:rsid w:val="00C56C25"/>
    <w:rsid w:val="00C57270"/>
    <w:rsid w:val="00C57377"/>
    <w:rsid w:val="00C573C0"/>
    <w:rsid w:val="00C57412"/>
    <w:rsid w:val="00C57479"/>
    <w:rsid w:val="00C57647"/>
    <w:rsid w:val="00C57A2E"/>
    <w:rsid w:val="00C57C28"/>
    <w:rsid w:val="00C603DA"/>
    <w:rsid w:val="00C60783"/>
    <w:rsid w:val="00C60B14"/>
    <w:rsid w:val="00C61082"/>
    <w:rsid w:val="00C6135F"/>
    <w:rsid w:val="00C61580"/>
    <w:rsid w:val="00C61607"/>
    <w:rsid w:val="00C61622"/>
    <w:rsid w:val="00C61687"/>
    <w:rsid w:val="00C6198F"/>
    <w:rsid w:val="00C62417"/>
    <w:rsid w:val="00C6249B"/>
    <w:rsid w:val="00C62772"/>
    <w:rsid w:val="00C629A3"/>
    <w:rsid w:val="00C62A82"/>
    <w:rsid w:val="00C62F67"/>
    <w:rsid w:val="00C631C1"/>
    <w:rsid w:val="00C633BA"/>
    <w:rsid w:val="00C6364D"/>
    <w:rsid w:val="00C63B3F"/>
    <w:rsid w:val="00C64672"/>
    <w:rsid w:val="00C64824"/>
    <w:rsid w:val="00C64B1B"/>
    <w:rsid w:val="00C64E1A"/>
    <w:rsid w:val="00C64ECB"/>
    <w:rsid w:val="00C6511B"/>
    <w:rsid w:val="00C65424"/>
    <w:rsid w:val="00C65823"/>
    <w:rsid w:val="00C658F0"/>
    <w:rsid w:val="00C65B92"/>
    <w:rsid w:val="00C65E78"/>
    <w:rsid w:val="00C65FD1"/>
    <w:rsid w:val="00C661CC"/>
    <w:rsid w:val="00C66272"/>
    <w:rsid w:val="00C66560"/>
    <w:rsid w:val="00C66881"/>
    <w:rsid w:val="00C66901"/>
    <w:rsid w:val="00C66D76"/>
    <w:rsid w:val="00C66D7B"/>
    <w:rsid w:val="00C67334"/>
    <w:rsid w:val="00C675BC"/>
    <w:rsid w:val="00C67991"/>
    <w:rsid w:val="00C67B84"/>
    <w:rsid w:val="00C67DC7"/>
    <w:rsid w:val="00C70169"/>
    <w:rsid w:val="00C702FA"/>
    <w:rsid w:val="00C70697"/>
    <w:rsid w:val="00C706BA"/>
    <w:rsid w:val="00C708C3"/>
    <w:rsid w:val="00C7098C"/>
    <w:rsid w:val="00C709AB"/>
    <w:rsid w:val="00C71175"/>
    <w:rsid w:val="00C71315"/>
    <w:rsid w:val="00C71DBB"/>
    <w:rsid w:val="00C71FBD"/>
    <w:rsid w:val="00C72093"/>
    <w:rsid w:val="00C7216A"/>
    <w:rsid w:val="00C72534"/>
    <w:rsid w:val="00C72671"/>
    <w:rsid w:val="00C7299C"/>
    <w:rsid w:val="00C72EAC"/>
    <w:rsid w:val="00C72EF4"/>
    <w:rsid w:val="00C72FEE"/>
    <w:rsid w:val="00C7309A"/>
    <w:rsid w:val="00C7320A"/>
    <w:rsid w:val="00C7339E"/>
    <w:rsid w:val="00C73639"/>
    <w:rsid w:val="00C7395F"/>
    <w:rsid w:val="00C739AA"/>
    <w:rsid w:val="00C73AC1"/>
    <w:rsid w:val="00C73C29"/>
    <w:rsid w:val="00C74463"/>
    <w:rsid w:val="00C744FE"/>
    <w:rsid w:val="00C745A2"/>
    <w:rsid w:val="00C746FE"/>
    <w:rsid w:val="00C748CA"/>
    <w:rsid w:val="00C74D9B"/>
    <w:rsid w:val="00C7515C"/>
    <w:rsid w:val="00C755FF"/>
    <w:rsid w:val="00C75D2F"/>
    <w:rsid w:val="00C75EF3"/>
    <w:rsid w:val="00C75FE6"/>
    <w:rsid w:val="00C7668D"/>
    <w:rsid w:val="00C7676D"/>
    <w:rsid w:val="00C767BE"/>
    <w:rsid w:val="00C767F2"/>
    <w:rsid w:val="00C76E3C"/>
    <w:rsid w:val="00C770DB"/>
    <w:rsid w:val="00C7751D"/>
    <w:rsid w:val="00C778EE"/>
    <w:rsid w:val="00C77C3F"/>
    <w:rsid w:val="00C77C4B"/>
    <w:rsid w:val="00C77D36"/>
    <w:rsid w:val="00C8001E"/>
    <w:rsid w:val="00C800F3"/>
    <w:rsid w:val="00C8047B"/>
    <w:rsid w:val="00C8050B"/>
    <w:rsid w:val="00C80AB9"/>
    <w:rsid w:val="00C80C4A"/>
    <w:rsid w:val="00C80D31"/>
    <w:rsid w:val="00C81461"/>
    <w:rsid w:val="00C81568"/>
    <w:rsid w:val="00C8160A"/>
    <w:rsid w:val="00C816DF"/>
    <w:rsid w:val="00C818DD"/>
    <w:rsid w:val="00C819C6"/>
    <w:rsid w:val="00C81D23"/>
    <w:rsid w:val="00C81F4D"/>
    <w:rsid w:val="00C81FDE"/>
    <w:rsid w:val="00C82286"/>
    <w:rsid w:val="00C82A5D"/>
    <w:rsid w:val="00C82E10"/>
    <w:rsid w:val="00C82FC0"/>
    <w:rsid w:val="00C83309"/>
    <w:rsid w:val="00C83498"/>
    <w:rsid w:val="00C8394F"/>
    <w:rsid w:val="00C839E5"/>
    <w:rsid w:val="00C83A24"/>
    <w:rsid w:val="00C83BE8"/>
    <w:rsid w:val="00C83D31"/>
    <w:rsid w:val="00C846C7"/>
    <w:rsid w:val="00C846E7"/>
    <w:rsid w:val="00C84B6E"/>
    <w:rsid w:val="00C8507B"/>
    <w:rsid w:val="00C850CB"/>
    <w:rsid w:val="00C858BB"/>
    <w:rsid w:val="00C85CC2"/>
    <w:rsid w:val="00C85CC9"/>
    <w:rsid w:val="00C86074"/>
    <w:rsid w:val="00C861E8"/>
    <w:rsid w:val="00C8631A"/>
    <w:rsid w:val="00C8662A"/>
    <w:rsid w:val="00C86682"/>
    <w:rsid w:val="00C86A28"/>
    <w:rsid w:val="00C86E1B"/>
    <w:rsid w:val="00C86E1E"/>
    <w:rsid w:val="00C86FCE"/>
    <w:rsid w:val="00C870B2"/>
    <w:rsid w:val="00C8749E"/>
    <w:rsid w:val="00C87657"/>
    <w:rsid w:val="00C876AE"/>
    <w:rsid w:val="00C87995"/>
    <w:rsid w:val="00C9027A"/>
    <w:rsid w:val="00C90535"/>
    <w:rsid w:val="00C9068E"/>
    <w:rsid w:val="00C90BC4"/>
    <w:rsid w:val="00C90F31"/>
    <w:rsid w:val="00C90FB0"/>
    <w:rsid w:val="00C90FDF"/>
    <w:rsid w:val="00C916EE"/>
    <w:rsid w:val="00C9178E"/>
    <w:rsid w:val="00C91D2F"/>
    <w:rsid w:val="00C92B09"/>
    <w:rsid w:val="00C92B18"/>
    <w:rsid w:val="00C92C6A"/>
    <w:rsid w:val="00C9327D"/>
    <w:rsid w:val="00C932DA"/>
    <w:rsid w:val="00C934EB"/>
    <w:rsid w:val="00C935FD"/>
    <w:rsid w:val="00C93814"/>
    <w:rsid w:val="00C93C4B"/>
    <w:rsid w:val="00C93F17"/>
    <w:rsid w:val="00C94004"/>
    <w:rsid w:val="00C944AB"/>
    <w:rsid w:val="00C944EA"/>
    <w:rsid w:val="00C94781"/>
    <w:rsid w:val="00C94804"/>
    <w:rsid w:val="00C94D98"/>
    <w:rsid w:val="00C94DA5"/>
    <w:rsid w:val="00C94E39"/>
    <w:rsid w:val="00C94EAE"/>
    <w:rsid w:val="00C94FD6"/>
    <w:rsid w:val="00C953B5"/>
    <w:rsid w:val="00C953DB"/>
    <w:rsid w:val="00C959BC"/>
    <w:rsid w:val="00C95B40"/>
    <w:rsid w:val="00C95EFE"/>
    <w:rsid w:val="00C95F3A"/>
    <w:rsid w:val="00C960BF"/>
    <w:rsid w:val="00C961D2"/>
    <w:rsid w:val="00C96573"/>
    <w:rsid w:val="00C96591"/>
    <w:rsid w:val="00C965BD"/>
    <w:rsid w:val="00C96C95"/>
    <w:rsid w:val="00C9739D"/>
    <w:rsid w:val="00C978DA"/>
    <w:rsid w:val="00C97B0A"/>
    <w:rsid w:val="00C97CF4"/>
    <w:rsid w:val="00C97D9A"/>
    <w:rsid w:val="00CA0371"/>
    <w:rsid w:val="00CA06A8"/>
    <w:rsid w:val="00CA06C9"/>
    <w:rsid w:val="00CA0AD5"/>
    <w:rsid w:val="00CA0D50"/>
    <w:rsid w:val="00CA1748"/>
    <w:rsid w:val="00CA1ABF"/>
    <w:rsid w:val="00CA1ED8"/>
    <w:rsid w:val="00CA227A"/>
    <w:rsid w:val="00CA2500"/>
    <w:rsid w:val="00CA25E2"/>
    <w:rsid w:val="00CA271C"/>
    <w:rsid w:val="00CA278F"/>
    <w:rsid w:val="00CA2938"/>
    <w:rsid w:val="00CA2EAC"/>
    <w:rsid w:val="00CA2F63"/>
    <w:rsid w:val="00CA3069"/>
    <w:rsid w:val="00CA30D6"/>
    <w:rsid w:val="00CA30E3"/>
    <w:rsid w:val="00CA31B7"/>
    <w:rsid w:val="00CA3242"/>
    <w:rsid w:val="00CA37F0"/>
    <w:rsid w:val="00CA3973"/>
    <w:rsid w:val="00CA3B2B"/>
    <w:rsid w:val="00CA3EE4"/>
    <w:rsid w:val="00CA46D0"/>
    <w:rsid w:val="00CA474E"/>
    <w:rsid w:val="00CA4A3E"/>
    <w:rsid w:val="00CA4CC1"/>
    <w:rsid w:val="00CA4D9F"/>
    <w:rsid w:val="00CA4E78"/>
    <w:rsid w:val="00CA51D5"/>
    <w:rsid w:val="00CA55E2"/>
    <w:rsid w:val="00CA5615"/>
    <w:rsid w:val="00CA58BC"/>
    <w:rsid w:val="00CA5A2E"/>
    <w:rsid w:val="00CA5A6E"/>
    <w:rsid w:val="00CA62E8"/>
    <w:rsid w:val="00CA6888"/>
    <w:rsid w:val="00CA69EB"/>
    <w:rsid w:val="00CA7111"/>
    <w:rsid w:val="00CA796C"/>
    <w:rsid w:val="00CA79B1"/>
    <w:rsid w:val="00CA7B68"/>
    <w:rsid w:val="00CB0044"/>
    <w:rsid w:val="00CB0390"/>
    <w:rsid w:val="00CB0397"/>
    <w:rsid w:val="00CB0BB9"/>
    <w:rsid w:val="00CB138F"/>
    <w:rsid w:val="00CB141C"/>
    <w:rsid w:val="00CB1F63"/>
    <w:rsid w:val="00CB1FA2"/>
    <w:rsid w:val="00CB24BA"/>
    <w:rsid w:val="00CB2512"/>
    <w:rsid w:val="00CB26AC"/>
    <w:rsid w:val="00CB2893"/>
    <w:rsid w:val="00CB297B"/>
    <w:rsid w:val="00CB2B14"/>
    <w:rsid w:val="00CB2B69"/>
    <w:rsid w:val="00CB2CDE"/>
    <w:rsid w:val="00CB34CA"/>
    <w:rsid w:val="00CB361D"/>
    <w:rsid w:val="00CB36A4"/>
    <w:rsid w:val="00CB3A0A"/>
    <w:rsid w:val="00CB4045"/>
    <w:rsid w:val="00CB435D"/>
    <w:rsid w:val="00CB45F4"/>
    <w:rsid w:val="00CB4D88"/>
    <w:rsid w:val="00CB5332"/>
    <w:rsid w:val="00CB53F2"/>
    <w:rsid w:val="00CB54B5"/>
    <w:rsid w:val="00CB55A6"/>
    <w:rsid w:val="00CB58F4"/>
    <w:rsid w:val="00CB5BCD"/>
    <w:rsid w:val="00CB6079"/>
    <w:rsid w:val="00CB628D"/>
    <w:rsid w:val="00CB6A32"/>
    <w:rsid w:val="00CB6C21"/>
    <w:rsid w:val="00CB6CEA"/>
    <w:rsid w:val="00CB6CF7"/>
    <w:rsid w:val="00CB6E61"/>
    <w:rsid w:val="00CB7170"/>
    <w:rsid w:val="00CB795F"/>
    <w:rsid w:val="00CB7AD2"/>
    <w:rsid w:val="00CB7DC5"/>
    <w:rsid w:val="00CB7E0F"/>
    <w:rsid w:val="00CB7E6B"/>
    <w:rsid w:val="00CC0200"/>
    <w:rsid w:val="00CC035E"/>
    <w:rsid w:val="00CC040E"/>
    <w:rsid w:val="00CC06DD"/>
    <w:rsid w:val="00CC07B9"/>
    <w:rsid w:val="00CC1058"/>
    <w:rsid w:val="00CC1068"/>
    <w:rsid w:val="00CC111F"/>
    <w:rsid w:val="00CC114B"/>
    <w:rsid w:val="00CC11FF"/>
    <w:rsid w:val="00CC189E"/>
    <w:rsid w:val="00CC1D5D"/>
    <w:rsid w:val="00CC1E73"/>
    <w:rsid w:val="00CC2011"/>
    <w:rsid w:val="00CC21E9"/>
    <w:rsid w:val="00CC2250"/>
    <w:rsid w:val="00CC2289"/>
    <w:rsid w:val="00CC22E7"/>
    <w:rsid w:val="00CC253F"/>
    <w:rsid w:val="00CC27BB"/>
    <w:rsid w:val="00CC2807"/>
    <w:rsid w:val="00CC2E80"/>
    <w:rsid w:val="00CC3328"/>
    <w:rsid w:val="00CC3461"/>
    <w:rsid w:val="00CC34B8"/>
    <w:rsid w:val="00CC3713"/>
    <w:rsid w:val="00CC3AC1"/>
    <w:rsid w:val="00CC3D06"/>
    <w:rsid w:val="00CC3EA0"/>
    <w:rsid w:val="00CC3F4D"/>
    <w:rsid w:val="00CC4088"/>
    <w:rsid w:val="00CC4171"/>
    <w:rsid w:val="00CC43BA"/>
    <w:rsid w:val="00CC447A"/>
    <w:rsid w:val="00CC447E"/>
    <w:rsid w:val="00CC45BA"/>
    <w:rsid w:val="00CC4941"/>
    <w:rsid w:val="00CC5131"/>
    <w:rsid w:val="00CC527C"/>
    <w:rsid w:val="00CC5359"/>
    <w:rsid w:val="00CC66E7"/>
    <w:rsid w:val="00CC6CB6"/>
    <w:rsid w:val="00CC6E7B"/>
    <w:rsid w:val="00CC7094"/>
    <w:rsid w:val="00CC70B0"/>
    <w:rsid w:val="00CC70B6"/>
    <w:rsid w:val="00CC773B"/>
    <w:rsid w:val="00CC7B45"/>
    <w:rsid w:val="00CD0259"/>
    <w:rsid w:val="00CD03C4"/>
    <w:rsid w:val="00CD0613"/>
    <w:rsid w:val="00CD0E97"/>
    <w:rsid w:val="00CD1188"/>
    <w:rsid w:val="00CD147E"/>
    <w:rsid w:val="00CD1790"/>
    <w:rsid w:val="00CD18E2"/>
    <w:rsid w:val="00CD1915"/>
    <w:rsid w:val="00CD1C38"/>
    <w:rsid w:val="00CD1D6A"/>
    <w:rsid w:val="00CD1DEB"/>
    <w:rsid w:val="00CD1F96"/>
    <w:rsid w:val="00CD233F"/>
    <w:rsid w:val="00CD23E2"/>
    <w:rsid w:val="00CD25DA"/>
    <w:rsid w:val="00CD272E"/>
    <w:rsid w:val="00CD2758"/>
    <w:rsid w:val="00CD290C"/>
    <w:rsid w:val="00CD2ED1"/>
    <w:rsid w:val="00CD2F23"/>
    <w:rsid w:val="00CD300B"/>
    <w:rsid w:val="00CD337B"/>
    <w:rsid w:val="00CD342B"/>
    <w:rsid w:val="00CD37E5"/>
    <w:rsid w:val="00CD3C84"/>
    <w:rsid w:val="00CD3ED0"/>
    <w:rsid w:val="00CD41C3"/>
    <w:rsid w:val="00CD4411"/>
    <w:rsid w:val="00CD45A0"/>
    <w:rsid w:val="00CD4B44"/>
    <w:rsid w:val="00CD4C78"/>
    <w:rsid w:val="00CD4CBD"/>
    <w:rsid w:val="00CD4D63"/>
    <w:rsid w:val="00CD5305"/>
    <w:rsid w:val="00CD5A82"/>
    <w:rsid w:val="00CD5AB5"/>
    <w:rsid w:val="00CD5B67"/>
    <w:rsid w:val="00CD5BC7"/>
    <w:rsid w:val="00CD5BCA"/>
    <w:rsid w:val="00CD5C38"/>
    <w:rsid w:val="00CD5C43"/>
    <w:rsid w:val="00CD5C93"/>
    <w:rsid w:val="00CD5D91"/>
    <w:rsid w:val="00CD5EF6"/>
    <w:rsid w:val="00CD603F"/>
    <w:rsid w:val="00CD6198"/>
    <w:rsid w:val="00CD6476"/>
    <w:rsid w:val="00CD66EC"/>
    <w:rsid w:val="00CD673B"/>
    <w:rsid w:val="00CD67B3"/>
    <w:rsid w:val="00CD6882"/>
    <w:rsid w:val="00CD689F"/>
    <w:rsid w:val="00CD6BC7"/>
    <w:rsid w:val="00CD6C06"/>
    <w:rsid w:val="00CD6FCE"/>
    <w:rsid w:val="00CD71FC"/>
    <w:rsid w:val="00CD7367"/>
    <w:rsid w:val="00CD73AA"/>
    <w:rsid w:val="00CD767B"/>
    <w:rsid w:val="00CD7F68"/>
    <w:rsid w:val="00CE009A"/>
    <w:rsid w:val="00CE0424"/>
    <w:rsid w:val="00CE064A"/>
    <w:rsid w:val="00CE09A4"/>
    <w:rsid w:val="00CE0AE1"/>
    <w:rsid w:val="00CE0B7F"/>
    <w:rsid w:val="00CE116D"/>
    <w:rsid w:val="00CE13C8"/>
    <w:rsid w:val="00CE181B"/>
    <w:rsid w:val="00CE2103"/>
    <w:rsid w:val="00CE2104"/>
    <w:rsid w:val="00CE272B"/>
    <w:rsid w:val="00CE2964"/>
    <w:rsid w:val="00CE2B2F"/>
    <w:rsid w:val="00CE2EB2"/>
    <w:rsid w:val="00CE356F"/>
    <w:rsid w:val="00CE3BB7"/>
    <w:rsid w:val="00CE3D23"/>
    <w:rsid w:val="00CE4290"/>
    <w:rsid w:val="00CE4362"/>
    <w:rsid w:val="00CE4782"/>
    <w:rsid w:val="00CE4AC3"/>
    <w:rsid w:val="00CE4B81"/>
    <w:rsid w:val="00CE502B"/>
    <w:rsid w:val="00CE50DA"/>
    <w:rsid w:val="00CE54FD"/>
    <w:rsid w:val="00CE5713"/>
    <w:rsid w:val="00CE57DE"/>
    <w:rsid w:val="00CE590C"/>
    <w:rsid w:val="00CE5B48"/>
    <w:rsid w:val="00CE5EE2"/>
    <w:rsid w:val="00CE6E05"/>
    <w:rsid w:val="00CE6E9F"/>
    <w:rsid w:val="00CE73ED"/>
    <w:rsid w:val="00CE7561"/>
    <w:rsid w:val="00CE7721"/>
    <w:rsid w:val="00CE78D2"/>
    <w:rsid w:val="00CE7AB5"/>
    <w:rsid w:val="00CE7D85"/>
    <w:rsid w:val="00CF004F"/>
    <w:rsid w:val="00CF009F"/>
    <w:rsid w:val="00CF0262"/>
    <w:rsid w:val="00CF05A8"/>
    <w:rsid w:val="00CF0684"/>
    <w:rsid w:val="00CF0D6F"/>
    <w:rsid w:val="00CF1022"/>
    <w:rsid w:val="00CF1162"/>
    <w:rsid w:val="00CF11CF"/>
    <w:rsid w:val="00CF1341"/>
    <w:rsid w:val="00CF1354"/>
    <w:rsid w:val="00CF13C9"/>
    <w:rsid w:val="00CF147C"/>
    <w:rsid w:val="00CF15AB"/>
    <w:rsid w:val="00CF1808"/>
    <w:rsid w:val="00CF18CA"/>
    <w:rsid w:val="00CF1A23"/>
    <w:rsid w:val="00CF1A87"/>
    <w:rsid w:val="00CF1BC0"/>
    <w:rsid w:val="00CF24EF"/>
    <w:rsid w:val="00CF2D2E"/>
    <w:rsid w:val="00CF2D66"/>
    <w:rsid w:val="00CF2F69"/>
    <w:rsid w:val="00CF3422"/>
    <w:rsid w:val="00CF346C"/>
    <w:rsid w:val="00CF3606"/>
    <w:rsid w:val="00CF376F"/>
    <w:rsid w:val="00CF3A89"/>
    <w:rsid w:val="00CF3B1F"/>
    <w:rsid w:val="00CF3BF6"/>
    <w:rsid w:val="00CF3EA3"/>
    <w:rsid w:val="00CF3F91"/>
    <w:rsid w:val="00CF40E8"/>
    <w:rsid w:val="00CF4389"/>
    <w:rsid w:val="00CF4481"/>
    <w:rsid w:val="00CF47FF"/>
    <w:rsid w:val="00CF4DFC"/>
    <w:rsid w:val="00CF54A5"/>
    <w:rsid w:val="00CF5AA9"/>
    <w:rsid w:val="00CF5BD3"/>
    <w:rsid w:val="00CF5C7A"/>
    <w:rsid w:val="00CF601B"/>
    <w:rsid w:val="00CF6109"/>
    <w:rsid w:val="00CF625B"/>
    <w:rsid w:val="00CF638C"/>
    <w:rsid w:val="00CF648D"/>
    <w:rsid w:val="00CF662D"/>
    <w:rsid w:val="00CF687E"/>
    <w:rsid w:val="00CF6A57"/>
    <w:rsid w:val="00CF70E2"/>
    <w:rsid w:val="00CF726C"/>
    <w:rsid w:val="00CF767E"/>
    <w:rsid w:val="00CF7701"/>
    <w:rsid w:val="00CF7B7A"/>
    <w:rsid w:val="00D00046"/>
    <w:rsid w:val="00D002F2"/>
    <w:rsid w:val="00D005F1"/>
    <w:rsid w:val="00D00B21"/>
    <w:rsid w:val="00D00B56"/>
    <w:rsid w:val="00D00D39"/>
    <w:rsid w:val="00D00DB0"/>
    <w:rsid w:val="00D00F1C"/>
    <w:rsid w:val="00D00F28"/>
    <w:rsid w:val="00D00F92"/>
    <w:rsid w:val="00D010B7"/>
    <w:rsid w:val="00D0130C"/>
    <w:rsid w:val="00D0160F"/>
    <w:rsid w:val="00D0196A"/>
    <w:rsid w:val="00D019E9"/>
    <w:rsid w:val="00D01BC5"/>
    <w:rsid w:val="00D023E6"/>
    <w:rsid w:val="00D02497"/>
    <w:rsid w:val="00D028BD"/>
    <w:rsid w:val="00D02935"/>
    <w:rsid w:val="00D02982"/>
    <w:rsid w:val="00D029B2"/>
    <w:rsid w:val="00D029FB"/>
    <w:rsid w:val="00D02FE5"/>
    <w:rsid w:val="00D033CD"/>
    <w:rsid w:val="00D03449"/>
    <w:rsid w:val="00D0349B"/>
    <w:rsid w:val="00D03653"/>
    <w:rsid w:val="00D036CD"/>
    <w:rsid w:val="00D03E95"/>
    <w:rsid w:val="00D03E9A"/>
    <w:rsid w:val="00D040B8"/>
    <w:rsid w:val="00D0484A"/>
    <w:rsid w:val="00D04997"/>
    <w:rsid w:val="00D04A96"/>
    <w:rsid w:val="00D04C67"/>
    <w:rsid w:val="00D04D8A"/>
    <w:rsid w:val="00D04F23"/>
    <w:rsid w:val="00D053B3"/>
    <w:rsid w:val="00D054EF"/>
    <w:rsid w:val="00D056C3"/>
    <w:rsid w:val="00D0594E"/>
    <w:rsid w:val="00D05BB5"/>
    <w:rsid w:val="00D05C2F"/>
    <w:rsid w:val="00D05CCD"/>
    <w:rsid w:val="00D05CD0"/>
    <w:rsid w:val="00D05E2E"/>
    <w:rsid w:val="00D0602F"/>
    <w:rsid w:val="00D06421"/>
    <w:rsid w:val="00D06572"/>
    <w:rsid w:val="00D06A60"/>
    <w:rsid w:val="00D06F59"/>
    <w:rsid w:val="00D070F8"/>
    <w:rsid w:val="00D07458"/>
    <w:rsid w:val="00D075A9"/>
    <w:rsid w:val="00D07A33"/>
    <w:rsid w:val="00D07AE2"/>
    <w:rsid w:val="00D07D57"/>
    <w:rsid w:val="00D07F3E"/>
    <w:rsid w:val="00D10249"/>
    <w:rsid w:val="00D102DE"/>
    <w:rsid w:val="00D1035B"/>
    <w:rsid w:val="00D105C5"/>
    <w:rsid w:val="00D10CC2"/>
    <w:rsid w:val="00D11013"/>
    <w:rsid w:val="00D1112D"/>
    <w:rsid w:val="00D1117F"/>
    <w:rsid w:val="00D1118A"/>
    <w:rsid w:val="00D114B3"/>
    <w:rsid w:val="00D11595"/>
    <w:rsid w:val="00D115C3"/>
    <w:rsid w:val="00D11897"/>
    <w:rsid w:val="00D119D2"/>
    <w:rsid w:val="00D11F29"/>
    <w:rsid w:val="00D1202E"/>
    <w:rsid w:val="00D1204E"/>
    <w:rsid w:val="00D120C8"/>
    <w:rsid w:val="00D12635"/>
    <w:rsid w:val="00D12B45"/>
    <w:rsid w:val="00D12B90"/>
    <w:rsid w:val="00D12F4F"/>
    <w:rsid w:val="00D13135"/>
    <w:rsid w:val="00D13571"/>
    <w:rsid w:val="00D13640"/>
    <w:rsid w:val="00D1385B"/>
    <w:rsid w:val="00D139A1"/>
    <w:rsid w:val="00D13A7C"/>
    <w:rsid w:val="00D13AFB"/>
    <w:rsid w:val="00D13CFA"/>
    <w:rsid w:val="00D13E4E"/>
    <w:rsid w:val="00D14949"/>
    <w:rsid w:val="00D14BC9"/>
    <w:rsid w:val="00D14CF4"/>
    <w:rsid w:val="00D1525F"/>
    <w:rsid w:val="00D153D4"/>
    <w:rsid w:val="00D153D6"/>
    <w:rsid w:val="00D153F9"/>
    <w:rsid w:val="00D157D5"/>
    <w:rsid w:val="00D15D82"/>
    <w:rsid w:val="00D165C7"/>
    <w:rsid w:val="00D16A42"/>
    <w:rsid w:val="00D16C61"/>
    <w:rsid w:val="00D16D42"/>
    <w:rsid w:val="00D17092"/>
    <w:rsid w:val="00D17385"/>
    <w:rsid w:val="00D17398"/>
    <w:rsid w:val="00D173B5"/>
    <w:rsid w:val="00D17773"/>
    <w:rsid w:val="00D17C2C"/>
    <w:rsid w:val="00D17CB0"/>
    <w:rsid w:val="00D17FDF"/>
    <w:rsid w:val="00D2035F"/>
    <w:rsid w:val="00D20446"/>
    <w:rsid w:val="00D2069D"/>
    <w:rsid w:val="00D2083A"/>
    <w:rsid w:val="00D20848"/>
    <w:rsid w:val="00D20BB4"/>
    <w:rsid w:val="00D20D7D"/>
    <w:rsid w:val="00D21194"/>
    <w:rsid w:val="00D21254"/>
    <w:rsid w:val="00D21910"/>
    <w:rsid w:val="00D21A74"/>
    <w:rsid w:val="00D21C24"/>
    <w:rsid w:val="00D220F4"/>
    <w:rsid w:val="00D22223"/>
    <w:rsid w:val="00D225DF"/>
    <w:rsid w:val="00D22792"/>
    <w:rsid w:val="00D23086"/>
    <w:rsid w:val="00D231BA"/>
    <w:rsid w:val="00D23249"/>
    <w:rsid w:val="00D233D8"/>
    <w:rsid w:val="00D23400"/>
    <w:rsid w:val="00D237B5"/>
    <w:rsid w:val="00D239A7"/>
    <w:rsid w:val="00D23B4F"/>
    <w:rsid w:val="00D23E45"/>
    <w:rsid w:val="00D23F47"/>
    <w:rsid w:val="00D24665"/>
    <w:rsid w:val="00D24689"/>
    <w:rsid w:val="00D24D81"/>
    <w:rsid w:val="00D24F39"/>
    <w:rsid w:val="00D24F87"/>
    <w:rsid w:val="00D251F3"/>
    <w:rsid w:val="00D253FB"/>
    <w:rsid w:val="00D254B9"/>
    <w:rsid w:val="00D25624"/>
    <w:rsid w:val="00D2565F"/>
    <w:rsid w:val="00D2587D"/>
    <w:rsid w:val="00D259B0"/>
    <w:rsid w:val="00D25ACB"/>
    <w:rsid w:val="00D25BE7"/>
    <w:rsid w:val="00D25CE3"/>
    <w:rsid w:val="00D25CFA"/>
    <w:rsid w:val="00D25EAA"/>
    <w:rsid w:val="00D2608C"/>
    <w:rsid w:val="00D26451"/>
    <w:rsid w:val="00D26498"/>
    <w:rsid w:val="00D264FB"/>
    <w:rsid w:val="00D265E3"/>
    <w:rsid w:val="00D2665B"/>
    <w:rsid w:val="00D26680"/>
    <w:rsid w:val="00D26D9C"/>
    <w:rsid w:val="00D26DA8"/>
    <w:rsid w:val="00D26EF7"/>
    <w:rsid w:val="00D270A7"/>
    <w:rsid w:val="00D27531"/>
    <w:rsid w:val="00D27662"/>
    <w:rsid w:val="00D276C2"/>
    <w:rsid w:val="00D27765"/>
    <w:rsid w:val="00D27BA3"/>
    <w:rsid w:val="00D27BF6"/>
    <w:rsid w:val="00D27F89"/>
    <w:rsid w:val="00D301D5"/>
    <w:rsid w:val="00D30235"/>
    <w:rsid w:val="00D30279"/>
    <w:rsid w:val="00D30284"/>
    <w:rsid w:val="00D30316"/>
    <w:rsid w:val="00D3033C"/>
    <w:rsid w:val="00D30450"/>
    <w:rsid w:val="00D30928"/>
    <w:rsid w:val="00D30959"/>
    <w:rsid w:val="00D30969"/>
    <w:rsid w:val="00D30A5C"/>
    <w:rsid w:val="00D30B28"/>
    <w:rsid w:val="00D30D3A"/>
    <w:rsid w:val="00D30D85"/>
    <w:rsid w:val="00D30DA0"/>
    <w:rsid w:val="00D30DEE"/>
    <w:rsid w:val="00D30E69"/>
    <w:rsid w:val="00D30FA7"/>
    <w:rsid w:val="00D31049"/>
    <w:rsid w:val="00D314A2"/>
    <w:rsid w:val="00D3150E"/>
    <w:rsid w:val="00D31BFD"/>
    <w:rsid w:val="00D31CA8"/>
    <w:rsid w:val="00D31F7A"/>
    <w:rsid w:val="00D32175"/>
    <w:rsid w:val="00D32289"/>
    <w:rsid w:val="00D32342"/>
    <w:rsid w:val="00D323E3"/>
    <w:rsid w:val="00D332CB"/>
    <w:rsid w:val="00D33932"/>
    <w:rsid w:val="00D34149"/>
    <w:rsid w:val="00D345AE"/>
    <w:rsid w:val="00D34C61"/>
    <w:rsid w:val="00D34CE8"/>
    <w:rsid w:val="00D35090"/>
    <w:rsid w:val="00D356EA"/>
    <w:rsid w:val="00D35776"/>
    <w:rsid w:val="00D357FB"/>
    <w:rsid w:val="00D35F70"/>
    <w:rsid w:val="00D35FCA"/>
    <w:rsid w:val="00D3687D"/>
    <w:rsid w:val="00D36B7A"/>
    <w:rsid w:val="00D36E71"/>
    <w:rsid w:val="00D3753D"/>
    <w:rsid w:val="00D379A2"/>
    <w:rsid w:val="00D37D87"/>
    <w:rsid w:val="00D37DD0"/>
    <w:rsid w:val="00D37DFA"/>
    <w:rsid w:val="00D40256"/>
    <w:rsid w:val="00D40603"/>
    <w:rsid w:val="00D4065A"/>
    <w:rsid w:val="00D4087B"/>
    <w:rsid w:val="00D40B33"/>
    <w:rsid w:val="00D40DC8"/>
    <w:rsid w:val="00D41366"/>
    <w:rsid w:val="00D4148E"/>
    <w:rsid w:val="00D416E8"/>
    <w:rsid w:val="00D4176F"/>
    <w:rsid w:val="00D41F31"/>
    <w:rsid w:val="00D41FA2"/>
    <w:rsid w:val="00D41FC0"/>
    <w:rsid w:val="00D42150"/>
    <w:rsid w:val="00D42210"/>
    <w:rsid w:val="00D42C73"/>
    <w:rsid w:val="00D42C90"/>
    <w:rsid w:val="00D42FD8"/>
    <w:rsid w:val="00D4318F"/>
    <w:rsid w:val="00D43200"/>
    <w:rsid w:val="00D43493"/>
    <w:rsid w:val="00D434FD"/>
    <w:rsid w:val="00D438BF"/>
    <w:rsid w:val="00D43A6C"/>
    <w:rsid w:val="00D43B04"/>
    <w:rsid w:val="00D43BA5"/>
    <w:rsid w:val="00D43DE3"/>
    <w:rsid w:val="00D43FBA"/>
    <w:rsid w:val="00D440F8"/>
    <w:rsid w:val="00D4412E"/>
    <w:rsid w:val="00D44291"/>
    <w:rsid w:val="00D445CE"/>
    <w:rsid w:val="00D44833"/>
    <w:rsid w:val="00D4489A"/>
    <w:rsid w:val="00D44CA1"/>
    <w:rsid w:val="00D44DAD"/>
    <w:rsid w:val="00D44E22"/>
    <w:rsid w:val="00D44ED3"/>
    <w:rsid w:val="00D451CB"/>
    <w:rsid w:val="00D453C8"/>
    <w:rsid w:val="00D4544F"/>
    <w:rsid w:val="00D454F2"/>
    <w:rsid w:val="00D45653"/>
    <w:rsid w:val="00D4608F"/>
    <w:rsid w:val="00D461BC"/>
    <w:rsid w:val="00D463FC"/>
    <w:rsid w:val="00D467DC"/>
    <w:rsid w:val="00D46BC7"/>
    <w:rsid w:val="00D46D5D"/>
    <w:rsid w:val="00D46EF0"/>
    <w:rsid w:val="00D47309"/>
    <w:rsid w:val="00D473BD"/>
    <w:rsid w:val="00D4770E"/>
    <w:rsid w:val="00D477BB"/>
    <w:rsid w:val="00D47DFA"/>
    <w:rsid w:val="00D50153"/>
    <w:rsid w:val="00D50290"/>
    <w:rsid w:val="00D5070B"/>
    <w:rsid w:val="00D507A5"/>
    <w:rsid w:val="00D507DD"/>
    <w:rsid w:val="00D509FA"/>
    <w:rsid w:val="00D50A89"/>
    <w:rsid w:val="00D50E22"/>
    <w:rsid w:val="00D5102E"/>
    <w:rsid w:val="00D510CF"/>
    <w:rsid w:val="00D519E9"/>
    <w:rsid w:val="00D51CDF"/>
    <w:rsid w:val="00D51F40"/>
    <w:rsid w:val="00D51F6B"/>
    <w:rsid w:val="00D52ABD"/>
    <w:rsid w:val="00D52B34"/>
    <w:rsid w:val="00D52E05"/>
    <w:rsid w:val="00D52F4A"/>
    <w:rsid w:val="00D5303E"/>
    <w:rsid w:val="00D5356A"/>
    <w:rsid w:val="00D5371D"/>
    <w:rsid w:val="00D53AB8"/>
    <w:rsid w:val="00D53B3C"/>
    <w:rsid w:val="00D53FF0"/>
    <w:rsid w:val="00D54564"/>
    <w:rsid w:val="00D546FF"/>
    <w:rsid w:val="00D547D5"/>
    <w:rsid w:val="00D54A52"/>
    <w:rsid w:val="00D54E65"/>
    <w:rsid w:val="00D550A3"/>
    <w:rsid w:val="00D55274"/>
    <w:rsid w:val="00D557F3"/>
    <w:rsid w:val="00D557FF"/>
    <w:rsid w:val="00D5599B"/>
    <w:rsid w:val="00D55AD5"/>
    <w:rsid w:val="00D55AE1"/>
    <w:rsid w:val="00D55BD5"/>
    <w:rsid w:val="00D55DAC"/>
    <w:rsid w:val="00D55ED6"/>
    <w:rsid w:val="00D5600B"/>
    <w:rsid w:val="00D5648F"/>
    <w:rsid w:val="00D57028"/>
    <w:rsid w:val="00D5712D"/>
    <w:rsid w:val="00D576CA"/>
    <w:rsid w:val="00D57B36"/>
    <w:rsid w:val="00D57D0D"/>
    <w:rsid w:val="00D57EC6"/>
    <w:rsid w:val="00D57F9C"/>
    <w:rsid w:val="00D602AD"/>
    <w:rsid w:val="00D604E8"/>
    <w:rsid w:val="00D6070D"/>
    <w:rsid w:val="00D60AEA"/>
    <w:rsid w:val="00D60B3A"/>
    <w:rsid w:val="00D60C7E"/>
    <w:rsid w:val="00D60D67"/>
    <w:rsid w:val="00D60FE3"/>
    <w:rsid w:val="00D61291"/>
    <w:rsid w:val="00D612DA"/>
    <w:rsid w:val="00D61356"/>
    <w:rsid w:val="00D613AF"/>
    <w:rsid w:val="00D61AF5"/>
    <w:rsid w:val="00D61FB7"/>
    <w:rsid w:val="00D624C4"/>
    <w:rsid w:val="00D624DB"/>
    <w:rsid w:val="00D62720"/>
    <w:rsid w:val="00D6283E"/>
    <w:rsid w:val="00D62892"/>
    <w:rsid w:val="00D62953"/>
    <w:rsid w:val="00D62D8A"/>
    <w:rsid w:val="00D63680"/>
    <w:rsid w:val="00D63C06"/>
    <w:rsid w:val="00D6401F"/>
    <w:rsid w:val="00D6419C"/>
    <w:rsid w:val="00D642D7"/>
    <w:rsid w:val="00D64350"/>
    <w:rsid w:val="00D6455E"/>
    <w:rsid w:val="00D64AF9"/>
    <w:rsid w:val="00D64B3C"/>
    <w:rsid w:val="00D64C12"/>
    <w:rsid w:val="00D64FFB"/>
    <w:rsid w:val="00D652B5"/>
    <w:rsid w:val="00D65694"/>
    <w:rsid w:val="00D6590F"/>
    <w:rsid w:val="00D65C62"/>
    <w:rsid w:val="00D65D2E"/>
    <w:rsid w:val="00D65D45"/>
    <w:rsid w:val="00D65F3B"/>
    <w:rsid w:val="00D66155"/>
    <w:rsid w:val="00D66514"/>
    <w:rsid w:val="00D66BA4"/>
    <w:rsid w:val="00D66C64"/>
    <w:rsid w:val="00D66E8B"/>
    <w:rsid w:val="00D66FC4"/>
    <w:rsid w:val="00D671D4"/>
    <w:rsid w:val="00D673E4"/>
    <w:rsid w:val="00D675D1"/>
    <w:rsid w:val="00D67B2D"/>
    <w:rsid w:val="00D7010C"/>
    <w:rsid w:val="00D705FD"/>
    <w:rsid w:val="00D70690"/>
    <w:rsid w:val="00D708B0"/>
    <w:rsid w:val="00D70983"/>
    <w:rsid w:val="00D709D1"/>
    <w:rsid w:val="00D70A07"/>
    <w:rsid w:val="00D70BBC"/>
    <w:rsid w:val="00D70BEA"/>
    <w:rsid w:val="00D70D4E"/>
    <w:rsid w:val="00D7101B"/>
    <w:rsid w:val="00D710AD"/>
    <w:rsid w:val="00D71188"/>
    <w:rsid w:val="00D7209C"/>
    <w:rsid w:val="00D7239D"/>
    <w:rsid w:val="00D72564"/>
    <w:rsid w:val="00D726B1"/>
    <w:rsid w:val="00D72872"/>
    <w:rsid w:val="00D728BE"/>
    <w:rsid w:val="00D72986"/>
    <w:rsid w:val="00D72E48"/>
    <w:rsid w:val="00D730D7"/>
    <w:rsid w:val="00D730E9"/>
    <w:rsid w:val="00D73740"/>
    <w:rsid w:val="00D7377F"/>
    <w:rsid w:val="00D73BF4"/>
    <w:rsid w:val="00D73CBE"/>
    <w:rsid w:val="00D73DBD"/>
    <w:rsid w:val="00D7425E"/>
    <w:rsid w:val="00D746F0"/>
    <w:rsid w:val="00D747D7"/>
    <w:rsid w:val="00D7484B"/>
    <w:rsid w:val="00D750BE"/>
    <w:rsid w:val="00D751B8"/>
    <w:rsid w:val="00D751BB"/>
    <w:rsid w:val="00D75695"/>
    <w:rsid w:val="00D75AF9"/>
    <w:rsid w:val="00D75BDB"/>
    <w:rsid w:val="00D75C39"/>
    <w:rsid w:val="00D76389"/>
    <w:rsid w:val="00D7651E"/>
    <w:rsid w:val="00D76872"/>
    <w:rsid w:val="00D76C11"/>
    <w:rsid w:val="00D775DF"/>
    <w:rsid w:val="00D77B1D"/>
    <w:rsid w:val="00D77D24"/>
    <w:rsid w:val="00D77DA7"/>
    <w:rsid w:val="00D77E19"/>
    <w:rsid w:val="00D77E1D"/>
    <w:rsid w:val="00D77FC0"/>
    <w:rsid w:val="00D800CF"/>
    <w:rsid w:val="00D8021F"/>
    <w:rsid w:val="00D80383"/>
    <w:rsid w:val="00D80B68"/>
    <w:rsid w:val="00D80D52"/>
    <w:rsid w:val="00D812B6"/>
    <w:rsid w:val="00D81323"/>
    <w:rsid w:val="00D814CA"/>
    <w:rsid w:val="00D81598"/>
    <w:rsid w:val="00D81748"/>
    <w:rsid w:val="00D81B5F"/>
    <w:rsid w:val="00D81B78"/>
    <w:rsid w:val="00D81C99"/>
    <w:rsid w:val="00D81ED3"/>
    <w:rsid w:val="00D823C6"/>
    <w:rsid w:val="00D824F5"/>
    <w:rsid w:val="00D828F7"/>
    <w:rsid w:val="00D829B9"/>
    <w:rsid w:val="00D82EE9"/>
    <w:rsid w:val="00D8327C"/>
    <w:rsid w:val="00D8327F"/>
    <w:rsid w:val="00D833F8"/>
    <w:rsid w:val="00D83482"/>
    <w:rsid w:val="00D83634"/>
    <w:rsid w:val="00D83790"/>
    <w:rsid w:val="00D83917"/>
    <w:rsid w:val="00D839C8"/>
    <w:rsid w:val="00D83FF5"/>
    <w:rsid w:val="00D841D6"/>
    <w:rsid w:val="00D84330"/>
    <w:rsid w:val="00D846F4"/>
    <w:rsid w:val="00D847B4"/>
    <w:rsid w:val="00D848A3"/>
    <w:rsid w:val="00D84D40"/>
    <w:rsid w:val="00D84EBC"/>
    <w:rsid w:val="00D84F7C"/>
    <w:rsid w:val="00D84F85"/>
    <w:rsid w:val="00D84FD9"/>
    <w:rsid w:val="00D85569"/>
    <w:rsid w:val="00D859FD"/>
    <w:rsid w:val="00D85A47"/>
    <w:rsid w:val="00D85BD0"/>
    <w:rsid w:val="00D85CF8"/>
    <w:rsid w:val="00D86210"/>
    <w:rsid w:val="00D8640E"/>
    <w:rsid w:val="00D8643C"/>
    <w:rsid w:val="00D865E9"/>
    <w:rsid w:val="00D86620"/>
    <w:rsid w:val="00D8666B"/>
    <w:rsid w:val="00D86960"/>
    <w:rsid w:val="00D869C2"/>
    <w:rsid w:val="00D86C1D"/>
    <w:rsid w:val="00D86CA3"/>
    <w:rsid w:val="00D86CCC"/>
    <w:rsid w:val="00D86EEA"/>
    <w:rsid w:val="00D87088"/>
    <w:rsid w:val="00D871CE"/>
    <w:rsid w:val="00D871CF"/>
    <w:rsid w:val="00D876D5"/>
    <w:rsid w:val="00D8785C"/>
    <w:rsid w:val="00D87B23"/>
    <w:rsid w:val="00D87D3D"/>
    <w:rsid w:val="00D87D91"/>
    <w:rsid w:val="00D87DA2"/>
    <w:rsid w:val="00D90247"/>
    <w:rsid w:val="00D90C67"/>
    <w:rsid w:val="00D90FF0"/>
    <w:rsid w:val="00D913C6"/>
    <w:rsid w:val="00D9168D"/>
    <w:rsid w:val="00D9196D"/>
    <w:rsid w:val="00D91B97"/>
    <w:rsid w:val="00D9241C"/>
    <w:rsid w:val="00D92982"/>
    <w:rsid w:val="00D92BD2"/>
    <w:rsid w:val="00D92C27"/>
    <w:rsid w:val="00D92D71"/>
    <w:rsid w:val="00D930E6"/>
    <w:rsid w:val="00D93199"/>
    <w:rsid w:val="00D932DE"/>
    <w:rsid w:val="00D936B8"/>
    <w:rsid w:val="00D93B4B"/>
    <w:rsid w:val="00D93B6A"/>
    <w:rsid w:val="00D940C7"/>
    <w:rsid w:val="00D941A6"/>
    <w:rsid w:val="00D94417"/>
    <w:rsid w:val="00D94D48"/>
    <w:rsid w:val="00D94EA2"/>
    <w:rsid w:val="00D94EF7"/>
    <w:rsid w:val="00D951C5"/>
    <w:rsid w:val="00D9545B"/>
    <w:rsid w:val="00D9558E"/>
    <w:rsid w:val="00D95784"/>
    <w:rsid w:val="00D95843"/>
    <w:rsid w:val="00D958CC"/>
    <w:rsid w:val="00D96164"/>
    <w:rsid w:val="00D9655B"/>
    <w:rsid w:val="00D967E5"/>
    <w:rsid w:val="00D97379"/>
    <w:rsid w:val="00D97440"/>
    <w:rsid w:val="00D9758A"/>
    <w:rsid w:val="00D97803"/>
    <w:rsid w:val="00D97CD0"/>
    <w:rsid w:val="00D97FAE"/>
    <w:rsid w:val="00D97FE1"/>
    <w:rsid w:val="00DA0A02"/>
    <w:rsid w:val="00DA12CB"/>
    <w:rsid w:val="00DA1399"/>
    <w:rsid w:val="00DA1715"/>
    <w:rsid w:val="00DA17EE"/>
    <w:rsid w:val="00DA1B00"/>
    <w:rsid w:val="00DA1BF1"/>
    <w:rsid w:val="00DA2228"/>
    <w:rsid w:val="00DA2259"/>
    <w:rsid w:val="00DA27FF"/>
    <w:rsid w:val="00DA294B"/>
    <w:rsid w:val="00DA2B4F"/>
    <w:rsid w:val="00DA305E"/>
    <w:rsid w:val="00DA32EF"/>
    <w:rsid w:val="00DA333A"/>
    <w:rsid w:val="00DA3659"/>
    <w:rsid w:val="00DA368F"/>
    <w:rsid w:val="00DA3709"/>
    <w:rsid w:val="00DA3D8C"/>
    <w:rsid w:val="00DA3F5A"/>
    <w:rsid w:val="00DA4032"/>
    <w:rsid w:val="00DA42B1"/>
    <w:rsid w:val="00DA4B3C"/>
    <w:rsid w:val="00DA4B8C"/>
    <w:rsid w:val="00DA4C32"/>
    <w:rsid w:val="00DA4EE1"/>
    <w:rsid w:val="00DA4F9A"/>
    <w:rsid w:val="00DA51F0"/>
    <w:rsid w:val="00DA5417"/>
    <w:rsid w:val="00DA553D"/>
    <w:rsid w:val="00DA56E8"/>
    <w:rsid w:val="00DA58B1"/>
    <w:rsid w:val="00DA63A5"/>
    <w:rsid w:val="00DA6551"/>
    <w:rsid w:val="00DA65A7"/>
    <w:rsid w:val="00DA693A"/>
    <w:rsid w:val="00DA740F"/>
    <w:rsid w:val="00DA7695"/>
    <w:rsid w:val="00DA7799"/>
    <w:rsid w:val="00DA7C28"/>
    <w:rsid w:val="00DA7DC2"/>
    <w:rsid w:val="00DA7F3A"/>
    <w:rsid w:val="00DB0275"/>
    <w:rsid w:val="00DB0351"/>
    <w:rsid w:val="00DB0507"/>
    <w:rsid w:val="00DB072A"/>
    <w:rsid w:val="00DB08E5"/>
    <w:rsid w:val="00DB0A9F"/>
    <w:rsid w:val="00DB0DDC"/>
    <w:rsid w:val="00DB0F4C"/>
    <w:rsid w:val="00DB1394"/>
    <w:rsid w:val="00DB1DD0"/>
    <w:rsid w:val="00DB1EE2"/>
    <w:rsid w:val="00DB230F"/>
    <w:rsid w:val="00DB24EC"/>
    <w:rsid w:val="00DB2722"/>
    <w:rsid w:val="00DB2BDD"/>
    <w:rsid w:val="00DB2F24"/>
    <w:rsid w:val="00DB2F51"/>
    <w:rsid w:val="00DB32DF"/>
    <w:rsid w:val="00DB35BB"/>
    <w:rsid w:val="00DB377D"/>
    <w:rsid w:val="00DB396C"/>
    <w:rsid w:val="00DB398C"/>
    <w:rsid w:val="00DB39B6"/>
    <w:rsid w:val="00DB39E9"/>
    <w:rsid w:val="00DB4322"/>
    <w:rsid w:val="00DB4405"/>
    <w:rsid w:val="00DB4920"/>
    <w:rsid w:val="00DB4950"/>
    <w:rsid w:val="00DB4B8B"/>
    <w:rsid w:val="00DB55C2"/>
    <w:rsid w:val="00DB57DC"/>
    <w:rsid w:val="00DB59E4"/>
    <w:rsid w:val="00DB5E19"/>
    <w:rsid w:val="00DB5FCE"/>
    <w:rsid w:val="00DB607B"/>
    <w:rsid w:val="00DB607C"/>
    <w:rsid w:val="00DB614C"/>
    <w:rsid w:val="00DB649C"/>
    <w:rsid w:val="00DB64B3"/>
    <w:rsid w:val="00DB69E4"/>
    <w:rsid w:val="00DB7126"/>
    <w:rsid w:val="00DB75F7"/>
    <w:rsid w:val="00DB7633"/>
    <w:rsid w:val="00DB76BA"/>
    <w:rsid w:val="00DB7AF9"/>
    <w:rsid w:val="00DB7C6A"/>
    <w:rsid w:val="00DC0421"/>
    <w:rsid w:val="00DC05B2"/>
    <w:rsid w:val="00DC06A0"/>
    <w:rsid w:val="00DC0A61"/>
    <w:rsid w:val="00DC0E7B"/>
    <w:rsid w:val="00DC10ED"/>
    <w:rsid w:val="00DC13D3"/>
    <w:rsid w:val="00DC1422"/>
    <w:rsid w:val="00DC1708"/>
    <w:rsid w:val="00DC1893"/>
    <w:rsid w:val="00DC1AA6"/>
    <w:rsid w:val="00DC1CA3"/>
    <w:rsid w:val="00DC1DFD"/>
    <w:rsid w:val="00DC1FA1"/>
    <w:rsid w:val="00DC20A3"/>
    <w:rsid w:val="00DC20E8"/>
    <w:rsid w:val="00DC246B"/>
    <w:rsid w:val="00DC24DD"/>
    <w:rsid w:val="00DC251B"/>
    <w:rsid w:val="00DC252D"/>
    <w:rsid w:val="00DC282F"/>
    <w:rsid w:val="00DC2D36"/>
    <w:rsid w:val="00DC30C9"/>
    <w:rsid w:val="00DC30E8"/>
    <w:rsid w:val="00DC30F1"/>
    <w:rsid w:val="00DC3638"/>
    <w:rsid w:val="00DC3955"/>
    <w:rsid w:val="00DC4355"/>
    <w:rsid w:val="00DC463E"/>
    <w:rsid w:val="00DC48DB"/>
    <w:rsid w:val="00DC4944"/>
    <w:rsid w:val="00DC4CDB"/>
    <w:rsid w:val="00DC502D"/>
    <w:rsid w:val="00DC5164"/>
    <w:rsid w:val="00DC5281"/>
    <w:rsid w:val="00DC53EF"/>
    <w:rsid w:val="00DC542D"/>
    <w:rsid w:val="00DC5572"/>
    <w:rsid w:val="00DC5609"/>
    <w:rsid w:val="00DC5A30"/>
    <w:rsid w:val="00DC5D45"/>
    <w:rsid w:val="00DC65FC"/>
    <w:rsid w:val="00DC6C57"/>
    <w:rsid w:val="00DC6C76"/>
    <w:rsid w:val="00DC6CF0"/>
    <w:rsid w:val="00DC6FAE"/>
    <w:rsid w:val="00DC718F"/>
    <w:rsid w:val="00DC72CE"/>
    <w:rsid w:val="00DC7618"/>
    <w:rsid w:val="00DC7A6E"/>
    <w:rsid w:val="00DC7B64"/>
    <w:rsid w:val="00DC7C70"/>
    <w:rsid w:val="00DC7D2B"/>
    <w:rsid w:val="00DC7D2E"/>
    <w:rsid w:val="00DD00B4"/>
    <w:rsid w:val="00DD00BE"/>
    <w:rsid w:val="00DD00F3"/>
    <w:rsid w:val="00DD012C"/>
    <w:rsid w:val="00DD018D"/>
    <w:rsid w:val="00DD0489"/>
    <w:rsid w:val="00DD04B7"/>
    <w:rsid w:val="00DD052D"/>
    <w:rsid w:val="00DD0ECF"/>
    <w:rsid w:val="00DD10F9"/>
    <w:rsid w:val="00DD121D"/>
    <w:rsid w:val="00DD14CA"/>
    <w:rsid w:val="00DD1762"/>
    <w:rsid w:val="00DD17A7"/>
    <w:rsid w:val="00DD1992"/>
    <w:rsid w:val="00DD1B6A"/>
    <w:rsid w:val="00DD1FB4"/>
    <w:rsid w:val="00DD2125"/>
    <w:rsid w:val="00DD21A0"/>
    <w:rsid w:val="00DD223D"/>
    <w:rsid w:val="00DD24E3"/>
    <w:rsid w:val="00DD24E5"/>
    <w:rsid w:val="00DD29DF"/>
    <w:rsid w:val="00DD2C07"/>
    <w:rsid w:val="00DD2C67"/>
    <w:rsid w:val="00DD2FBE"/>
    <w:rsid w:val="00DD33FC"/>
    <w:rsid w:val="00DD363E"/>
    <w:rsid w:val="00DD3910"/>
    <w:rsid w:val="00DD3B34"/>
    <w:rsid w:val="00DD3CDF"/>
    <w:rsid w:val="00DD3DB3"/>
    <w:rsid w:val="00DD3F8D"/>
    <w:rsid w:val="00DD3FAB"/>
    <w:rsid w:val="00DD450A"/>
    <w:rsid w:val="00DD467B"/>
    <w:rsid w:val="00DD4981"/>
    <w:rsid w:val="00DD4ADF"/>
    <w:rsid w:val="00DD4D0D"/>
    <w:rsid w:val="00DD4E02"/>
    <w:rsid w:val="00DD4EB8"/>
    <w:rsid w:val="00DD4F6D"/>
    <w:rsid w:val="00DD50D9"/>
    <w:rsid w:val="00DD530E"/>
    <w:rsid w:val="00DD566B"/>
    <w:rsid w:val="00DD59C5"/>
    <w:rsid w:val="00DD5EE2"/>
    <w:rsid w:val="00DD6364"/>
    <w:rsid w:val="00DD63A8"/>
    <w:rsid w:val="00DD64C0"/>
    <w:rsid w:val="00DD65AD"/>
    <w:rsid w:val="00DD6966"/>
    <w:rsid w:val="00DD6AED"/>
    <w:rsid w:val="00DD6F93"/>
    <w:rsid w:val="00DD7036"/>
    <w:rsid w:val="00DD7217"/>
    <w:rsid w:val="00DD7A2A"/>
    <w:rsid w:val="00DD7CCF"/>
    <w:rsid w:val="00DD7ED4"/>
    <w:rsid w:val="00DE0168"/>
    <w:rsid w:val="00DE05F7"/>
    <w:rsid w:val="00DE06DB"/>
    <w:rsid w:val="00DE0BEC"/>
    <w:rsid w:val="00DE0DB1"/>
    <w:rsid w:val="00DE13EB"/>
    <w:rsid w:val="00DE18B7"/>
    <w:rsid w:val="00DE1906"/>
    <w:rsid w:val="00DE198A"/>
    <w:rsid w:val="00DE1CAF"/>
    <w:rsid w:val="00DE1FE2"/>
    <w:rsid w:val="00DE20E3"/>
    <w:rsid w:val="00DE2389"/>
    <w:rsid w:val="00DE28B5"/>
    <w:rsid w:val="00DE2BE4"/>
    <w:rsid w:val="00DE2FAA"/>
    <w:rsid w:val="00DE3259"/>
    <w:rsid w:val="00DE3309"/>
    <w:rsid w:val="00DE33C1"/>
    <w:rsid w:val="00DE3BE6"/>
    <w:rsid w:val="00DE3D2E"/>
    <w:rsid w:val="00DE421E"/>
    <w:rsid w:val="00DE4874"/>
    <w:rsid w:val="00DE4D23"/>
    <w:rsid w:val="00DE4E4B"/>
    <w:rsid w:val="00DE50DD"/>
    <w:rsid w:val="00DE5608"/>
    <w:rsid w:val="00DE57D3"/>
    <w:rsid w:val="00DE5853"/>
    <w:rsid w:val="00DE58D0"/>
    <w:rsid w:val="00DE59CB"/>
    <w:rsid w:val="00DE5BD0"/>
    <w:rsid w:val="00DE5C98"/>
    <w:rsid w:val="00DE5D51"/>
    <w:rsid w:val="00DE5EA9"/>
    <w:rsid w:val="00DE6024"/>
    <w:rsid w:val="00DE6233"/>
    <w:rsid w:val="00DE654F"/>
    <w:rsid w:val="00DE670B"/>
    <w:rsid w:val="00DE67D0"/>
    <w:rsid w:val="00DE694F"/>
    <w:rsid w:val="00DE7010"/>
    <w:rsid w:val="00DE7076"/>
    <w:rsid w:val="00DE764D"/>
    <w:rsid w:val="00DE76A6"/>
    <w:rsid w:val="00DE79F9"/>
    <w:rsid w:val="00DE7E1D"/>
    <w:rsid w:val="00DE7FCC"/>
    <w:rsid w:val="00DF00EA"/>
    <w:rsid w:val="00DF040D"/>
    <w:rsid w:val="00DF098C"/>
    <w:rsid w:val="00DF0B6E"/>
    <w:rsid w:val="00DF0D30"/>
    <w:rsid w:val="00DF0F3C"/>
    <w:rsid w:val="00DF11FB"/>
    <w:rsid w:val="00DF1260"/>
    <w:rsid w:val="00DF15E0"/>
    <w:rsid w:val="00DF17FC"/>
    <w:rsid w:val="00DF18DE"/>
    <w:rsid w:val="00DF1967"/>
    <w:rsid w:val="00DF19F9"/>
    <w:rsid w:val="00DF1EFD"/>
    <w:rsid w:val="00DF2042"/>
    <w:rsid w:val="00DF2707"/>
    <w:rsid w:val="00DF2902"/>
    <w:rsid w:val="00DF29E0"/>
    <w:rsid w:val="00DF2A89"/>
    <w:rsid w:val="00DF2BA0"/>
    <w:rsid w:val="00DF2CAE"/>
    <w:rsid w:val="00DF30C6"/>
    <w:rsid w:val="00DF30E3"/>
    <w:rsid w:val="00DF33EE"/>
    <w:rsid w:val="00DF37A0"/>
    <w:rsid w:val="00DF3C17"/>
    <w:rsid w:val="00DF3D20"/>
    <w:rsid w:val="00DF3D6B"/>
    <w:rsid w:val="00DF3F27"/>
    <w:rsid w:val="00DF3FEF"/>
    <w:rsid w:val="00DF4084"/>
    <w:rsid w:val="00DF4457"/>
    <w:rsid w:val="00DF461A"/>
    <w:rsid w:val="00DF4676"/>
    <w:rsid w:val="00DF4CF2"/>
    <w:rsid w:val="00DF4F1A"/>
    <w:rsid w:val="00DF5051"/>
    <w:rsid w:val="00DF50DB"/>
    <w:rsid w:val="00DF50E8"/>
    <w:rsid w:val="00DF5127"/>
    <w:rsid w:val="00DF5133"/>
    <w:rsid w:val="00DF53D1"/>
    <w:rsid w:val="00DF561C"/>
    <w:rsid w:val="00DF572B"/>
    <w:rsid w:val="00DF5B56"/>
    <w:rsid w:val="00DF5C24"/>
    <w:rsid w:val="00DF5CE5"/>
    <w:rsid w:val="00DF5FC5"/>
    <w:rsid w:val="00DF6203"/>
    <w:rsid w:val="00DF6375"/>
    <w:rsid w:val="00DF6629"/>
    <w:rsid w:val="00DF69C6"/>
    <w:rsid w:val="00DF6B1C"/>
    <w:rsid w:val="00DF6DBA"/>
    <w:rsid w:val="00DF6EF1"/>
    <w:rsid w:val="00DF705F"/>
    <w:rsid w:val="00DF7108"/>
    <w:rsid w:val="00DF72D7"/>
    <w:rsid w:val="00DF78C6"/>
    <w:rsid w:val="00DF7BCF"/>
    <w:rsid w:val="00DF7CE6"/>
    <w:rsid w:val="00DF7FD6"/>
    <w:rsid w:val="00E0035B"/>
    <w:rsid w:val="00E0037C"/>
    <w:rsid w:val="00E00576"/>
    <w:rsid w:val="00E009E3"/>
    <w:rsid w:val="00E00A56"/>
    <w:rsid w:val="00E00ADC"/>
    <w:rsid w:val="00E00BCA"/>
    <w:rsid w:val="00E00F61"/>
    <w:rsid w:val="00E01162"/>
    <w:rsid w:val="00E016A3"/>
    <w:rsid w:val="00E0188C"/>
    <w:rsid w:val="00E018B9"/>
    <w:rsid w:val="00E019D6"/>
    <w:rsid w:val="00E01CB3"/>
    <w:rsid w:val="00E02121"/>
    <w:rsid w:val="00E023DD"/>
    <w:rsid w:val="00E02B21"/>
    <w:rsid w:val="00E02C72"/>
    <w:rsid w:val="00E02CF9"/>
    <w:rsid w:val="00E0310C"/>
    <w:rsid w:val="00E034C4"/>
    <w:rsid w:val="00E036F9"/>
    <w:rsid w:val="00E03863"/>
    <w:rsid w:val="00E03BA7"/>
    <w:rsid w:val="00E03C84"/>
    <w:rsid w:val="00E03E91"/>
    <w:rsid w:val="00E03F13"/>
    <w:rsid w:val="00E03F6C"/>
    <w:rsid w:val="00E03F91"/>
    <w:rsid w:val="00E04993"/>
    <w:rsid w:val="00E049A4"/>
    <w:rsid w:val="00E04A1C"/>
    <w:rsid w:val="00E04AAA"/>
    <w:rsid w:val="00E04BA6"/>
    <w:rsid w:val="00E052F6"/>
    <w:rsid w:val="00E0538B"/>
    <w:rsid w:val="00E053FC"/>
    <w:rsid w:val="00E05A80"/>
    <w:rsid w:val="00E05B81"/>
    <w:rsid w:val="00E05DE3"/>
    <w:rsid w:val="00E06644"/>
    <w:rsid w:val="00E0686D"/>
    <w:rsid w:val="00E06877"/>
    <w:rsid w:val="00E069DF"/>
    <w:rsid w:val="00E0776B"/>
    <w:rsid w:val="00E079A5"/>
    <w:rsid w:val="00E07DAD"/>
    <w:rsid w:val="00E07FB5"/>
    <w:rsid w:val="00E10407"/>
    <w:rsid w:val="00E1044A"/>
    <w:rsid w:val="00E10D45"/>
    <w:rsid w:val="00E10E82"/>
    <w:rsid w:val="00E10FBA"/>
    <w:rsid w:val="00E11007"/>
    <w:rsid w:val="00E110E7"/>
    <w:rsid w:val="00E11102"/>
    <w:rsid w:val="00E1144B"/>
    <w:rsid w:val="00E11605"/>
    <w:rsid w:val="00E11B20"/>
    <w:rsid w:val="00E11F3C"/>
    <w:rsid w:val="00E11FBF"/>
    <w:rsid w:val="00E12231"/>
    <w:rsid w:val="00E12747"/>
    <w:rsid w:val="00E13280"/>
    <w:rsid w:val="00E13916"/>
    <w:rsid w:val="00E13934"/>
    <w:rsid w:val="00E13ADA"/>
    <w:rsid w:val="00E13E3B"/>
    <w:rsid w:val="00E14315"/>
    <w:rsid w:val="00E143B3"/>
    <w:rsid w:val="00E144DF"/>
    <w:rsid w:val="00E145C0"/>
    <w:rsid w:val="00E14F47"/>
    <w:rsid w:val="00E14FB0"/>
    <w:rsid w:val="00E150D8"/>
    <w:rsid w:val="00E154FA"/>
    <w:rsid w:val="00E158D8"/>
    <w:rsid w:val="00E15E75"/>
    <w:rsid w:val="00E16179"/>
    <w:rsid w:val="00E16299"/>
    <w:rsid w:val="00E1636C"/>
    <w:rsid w:val="00E163EB"/>
    <w:rsid w:val="00E165B9"/>
    <w:rsid w:val="00E16D4A"/>
    <w:rsid w:val="00E16D55"/>
    <w:rsid w:val="00E179CA"/>
    <w:rsid w:val="00E17BAB"/>
    <w:rsid w:val="00E17FA2"/>
    <w:rsid w:val="00E206B8"/>
    <w:rsid w:val="00E208F2"/>
    <w:rsid w:val="00E2093D"/>
    <w:rsid w:val="00E20E85"/>
    <w:rsid w:val="00E20E95"/>
    <w:rsid w:val="00E2137B"/>
    <w:rsid w:val="00E2146D"/>
    <w:rsid w:val="00E21471"/>
    <w:rsid w:val="00E21A6F"/>
    <w:rsid w:val="00E21B3A"/>
    <w:rsid w:val="00E21CA2"/>
    <w:rsid w:val="00E21DB7"/>
    <w:rsid w:val="00E21ED0"/>
    <w:rsid w:val="00E22109"/>
    <w:rsid w:val="00E22330"/>
    <w:rsid w:val="00E2270E"/>
    <w:rsid w:val="00E22775"/>
    <w:rsid w:val="00E227D3"/>
    <w:rsid w:val="00E227F4"/>
    <w:rsid w:val="00E22CF6"/>
    <w:rsid w:val="00E22DA4"/>
    <w:rsid w:val="00E23615"/>
    <w:rsid w:val="00E23753"/>
    <w:rsid w:val="00E23BAE"/>
    <w:rsid w:val="00E23C48"/>
    <w:rsid w:val="00E24828"/>
    <w:rsid w:val="00E24B81"/>
    <w:rsid w:val="00E24BE3"/>
    <w:rsid w:val="00E24C22"/>
    <w:rsid w:val="00E24CA3"/>
    <w:rsid w:val="00E25227"/>
    <w:rsid w:val="00E254DA"/>
    <w:rsid w:val="00E254EE"/>
    <w:rsid w:val="00E258AA"/>
    <w:rsid w:val="00E25947"/>
    <w:rsid w:val="00E2613D"/>
    <w:rsid w:val="00E26223"/>
    <w:rsid w:val="00E26329"/>
    <w:rsid w:val="00E2642C"/>
    <w:rsid w:val="00E26516"/>
    <w:rsid w:val="00E266A7"/>
    <w:rsid w:val="00E266E2"/>
    <w:rsid w:val="00E266F1"/>
    <w:rsid w:val="00E26904"/>
    <w:rsid w:val="00E2696B"/>
    <w:rsid w:val="00E26A52"/>
    <w:rsid w:val="00E26DD1"/>
    <w:rsid w:val="00E27121"/>
    <w:rsid w:val="00E272C6"/>
    <w:rsid w:val="00E2767C"/>
    <w:rsid w:val="00E2769A"/>
    <w:rsid w:val="00E276D4"/>
    <w:rsid w:val="00E30301"/>
    <w:rsid w:val="00E30326"/>
    <w:rsid w:val="00E30765"/>
    <w:rsid w:val="00E308D3"/>
    <w:rsid w:val="00E30B5A"/>
    <w:rsid w:val="00E30CD1"/>
    <w:rsid w:val="00E3123D"/>
    <w:rsid w:val="00E312F3"/>
    <w:rsid w:val="00E3138B"/>
    <w:rsid w:val="00E31461"/>
    <w:rsid w:val="00E315C3"/>
    <w:rsid w:val="00E315E9"/>
    <w:rsid w:val="00E319D8"/>
    <w:rsid w:val="00E31D43"/>
    <w:rsid w:val="00E31DE8"/>
    <w:rsid w:val="00E32264"/>
    <w:rsid w:val="00E32398"/>
    <w:rsid w:val="00E32514"/>
    <w:rsid w:val="00E32608"/>
    <w:rsid w:val="00E32F64"/>
    <w:rsid w:val="00E33106"/>
    <w:rsid w:val="00E331B3"/>
    <w:rsid w:val="00E332CA"/>
    <w:rsid w:val="00E33359"/>
    <w:rsid w:val="00E3343A"/>
    <w:rsid w:val="00E3357A"/>
    <w:rsid w:val="00E338B4"/>
    <w:rsid w:val="00E33B5B"/>
    <w:rsid w:val="00E33D46"/>
    <w:rsid w:val="00E33D58"/>
    <w:rsid w:val="00E33D96"/>
    <w:rsid w:val="00E33F1F"/>
    <w:rsid w:val="00E33F8A"/>
    <w:rsid w:val="00E34112"/>
    <w:rsid w:val="00E3416F"/>
    <w:rsid w:val="00E34188"/>
    <w:rsid w:val="00E341B4"/>
    <w:rsid w:val="00E34239"/>
    <w:rsid w:val="00E343B3"/>
    <w:rsid w:val="00E3465A"/>
    <w:rsid w:val="00E34A45"/>
    <w:rsid w:val="00E34B6E"/>
    <w:rsid w:val="00E34BFD"/>
    <w:rsid w:val="00E350A3"/>
    <w:rsid w:val="00E350DD"/>
    <w:rsid w:val="00E350DE"/>
    <w:rsid w:val="00E35252"/>
    <w:rsid w:val="00E35559"/>
    <w:rsid w:val="00E35578"/>
    <w:rsid w:val="00E3566F"/>
    <w:rsid w:val="00E35DE0"/>
    <w:rsid w:val="00E35F1A"/>
    <w:rsid w:val="00E36031"/>
    <w:rsid w:val="00E3665C"/>
    <w:rsid w:val="00E36C77"/>
    <w:rsid w:val="00E3723A"/>
    <w:rsid w:val="00E37418"/>
    <w:rsid w:val="00E37421"/>
    <w:rsid w:val="00E37860"/>
    <w:rsid w:val="00E40209"/>
    <w:rsid w:val="00E403B2"/>
    <w:rsid w:val="00E403B3"/>
    <w:rsid w:val="00E40548"/>
    <w:rsid w:val="00E40556"/>
    <w:rsid w:val="00E40720"/>
    <w:rsid w:val="00E409E5"/>
    <w:rsid w:val="00E40B53"/>
    <w:rsid w:val="00E40FE1"/>
    <w:rsid w:val="00E4175E"/>
    <w:rsid w:val="00E417EC"/>
    <w:rsid w:val="00E419E1"/>
    <w:rsid w:val="00E41F4F"/>
    <w:rsid w:val="00E42234"/>
    <w:rsid w:val="00E4224E"/>
    <w:rsid w:val="00E4232B"/>
    <w:rsid w:val="00E42818"/>
    <w:rsid w:val="00E42A1A"/>
    <w:rsid w:val="00E4303D"/>
    <w:rsid w:val="00E4319F"/>
    <w:rsid w:val="00E4326F"/>
    <w:rsid w:val="00E43601"/>
    <w:rsid w:val="00E43617"/>
    <w:rsid w:val="00E43A24"/>
    <w:rsid w:val="00E43B5B"/>
    <w:rsid w:val="00E444FE"/>
    <w:rsid w:val="00E446F1"/>
    <w:rsid w:val="00E44965"/>
    <w:rsid w:val="00E450C0"/>
    <w:rsid w:val="00E45A57"/>
    <w:rsid w:val="00E45B3B"/>
    <w:rsid w:val="00E45D13"/>
    <w:rsid w:val="00E45D4D"/>
    <w:rsid w:val="00E46085"/>
    <w:rsid w:val="00E4621A"/>
    <w:rsid w:val="00E46273"/>
    <w:rsid w:val="00E46886"/>
    <w:rsid w:val="00E4689B"/>
    <w:rsid w:val="00E4719D"/>
    <w:rsid w:val="00E4724B"/>
    <w:rsid w:val="00E4726A"/>
    <w:rsid w:val="00E478F5"/>
    <w:rsid w:val="00E47AEF"/>
    <w:rsid w:val="00E47C46"/>
    <w:rsid w:val="00E47E27"/>
    <w:rsid w:val="00E47FBD"/>
    <w:rsid w:val="00E5026A"/>
    <w:rsid w:val="00E50881"/>
    <w:rsid w:val="00E508D3"/>
    <w:rsid w:val="00E50E20"/>
    <w:rsid w:val="00E5107A"/>
    <w:rsid w:val="00E51491"/>
    <w:rsid w:val="00E51671"/>
    <w:rsid w:val="00E51794"/>
    <w:rsid w:val="00E51AF4"/>
    <w:rsid w:val="00E51CDB"/>
    <w:rsid w:val="00E51DF2"/>
    <w:rsid w:val="00E520B7"/>
    <w:rsid w:val="00E52579"/>
    <w:rsid w:val="00E52AAD"/>
    <w:rsid w:val="00E5317E"/>
    <w:rsid w:val="00E531B7"/>
    <w:rsid w:val="00E53208"/>
    <w:rsid w:val="00E5337E"/>
    <w:rsid w:val="00E5357F"/>
    <w:rsid w:val="00E537F7"/>
    <w:rsid w:val="00E53B75"/>
    <w:rsid w:val="00E54448"/>
    <w:rsid w:val="00E546BA"/>
    <w:rsid w:val="00E54816"/>
    <w:rsid w:val="00E548A3"/>
    <w:rsid w:val="00E54903"/>
    <w:rsid w:val="00E54A89"/>
    <w:rsid w:val="00E54D7B"/>
    <w:rsid w:val="00E54E3B"/>
    <w:rsid w:val="00E54E8B"/>
    <w:rsid w:val="00E54FEA"/>
    <w:rsid w:val="00E5519B"/>
    <w:rsid w:val="00E55241"/>
    <w:rsid w:val="00E552BA"/>
    <w:rsid w:val="00E55520"/>
    <w:rsid w:val="00E5571D"/>
    <w:rsid w:val="00E5578A"/>
    <w:rsid w:val="00E55DA2"/>
    <w:rsid w:val="00E56236"/>
    <w:rsid w:val="00E5728A"/>
    <w:rsid w:val="00E57565"/>
    <w:rsid w:val="00E57762"/>
    <w:rsid w:val="00E579AA"/>
    <w:rsid w:val="00E57CB4"/>
    <w:rsid w:val="00E57E66"/>
    <w:rsid w:val="00E601C4"/>
    <w:rsid w:val="00E60225"/>
    <w:rsid w:val="00E604ED"/>
    <w:rsid w:val="00E6059C"/>
    <w:rsid w:val="00E605A1"/>
    <w:rsid w:val="00E60802"/>
    <w:rsid w:val="00E60CF0"/>
    <w:rsid w:val="00E60D10"/>
    <w:rsid w:val="00E60ED6"/>
    <w:rsid w:val="00E61081"/>
    <w:rsid w:val="00E611CD"/>
    <w:rsid w:val="00E61A8D"/>
    <w:rsid w:val="00E61C69"/>
    <w:rsid w:val="00E620FB"/>
    <w:rsid w:val="00E62464"/>
    <w:rsid w:val="00E62883"/>
    <w:rsid w:val="00E62A6F"/>
    <w:rsid w:val="00E63240"/>
    <w:rsid w:val="00E63363"/>
    <w:rsid w:val="00E63838"/>
    <w:rsid w:val="00E63E74"/>
    <w:rsid w:val="00E64098"/>
    <w:rsid w:val="00E6415E"/>
    <w:rsid w:val="00E64434"/>
    <w:rsid w:val="00E64569"/>
    <w:rsid w:val="00E6458B"/>
    <w:rsid w:val="00E6479F"/>
    <w:rsid w:val="00E647A0"/>
    <w:rsid w:val="00E649B0"/>
    <w:rsid w:val="00E64B81"/>
    <w:rsid w:val="00E64BFE"/>
    <w:rsid w:val="00E64D7D"/>
    <w:rsid w:val="00E64DBD"/>
    <w:rsid w:val="00E6550E"/>
    <w:rsid w:val="00E65811"/>
    <w:rsid w:val="00E65839"/>
    <w:rsid w:val="00E65A63"/>
    <w:rsid w:val="00E65C24"/>
    <w:rsid w:val="00E65F3A"/>
    <w:rsid w:val="00E665DB"/>
    <w:rsid w:val="00E666E4"/>
    <w:rsid w:val="00E66837"/>
    <w:rsid w:val="00E66E98"/>
    <w:rsid w:val="00E67174"/>
    <w:rsid w:val="00E672EF"/>
    <w:rsid w:val="00E67AC5"/>
    <w:rsid w:val="00E67AC8"/>
    <w:rsid w:val="00E67C51"/>
    <w:rsid w:val="00E701BE"/>
    <w:rsid w:val="00E7043F"/>
    <w:rsid w:val="00E7044F"/>
    <w:rsid w:val="00E7067B"/>
    <w:rsid w:val="00E706CE"/>
    <w:rsid w:val="00E708F9"/>
    <w:rsid w:val="00E70B73"/>
    <w:rsid w:val="00E70CC2"/>
    <w:rsid w:val="00E711BE"/>
    <w:rsid w:val="00E7124D"/>
    <w:rsid w:val="00E71428"/>
    <w:rsid w:val="00E7168D"/>
    <w:rsid w:val="00E71AF7"/>
    <w:rsid w:val="00E71E3B"/>
    <w:rsid w:val="00E72018"/>
    <w:rsid w:val="00E72256"/>
    <w:rsid w:val="00E7230C"/>
    <w:rsid w:val="00E723E1"/>
    <w:rsid w:val="00E7292E"/>
    <w:rsid w:val="00E72BA4"/>
    <w:rsid w:val="00E72D0E"/>
    <w:rsid w:val="00E72EB5"/>
    <w:rsid w:val="00E72EFC"/>
    <w:rsid w:val="00E73384"/>
    <w:rsid w:val="00E73817"/>
    <w:rsid w:val="00E73B84"/>
    <w:rsid w:val="00E73D4F"/>
    <w:rsid w:val="00E73EE7"/>
    <w:rsid w:val="00E74113"/>
    <w:rsid w:val="00E7420D"/>
    <w:rsid w:val="00E7451C"/>
    <w:rsid w:val="00E746F8"/>
    <w:rsid w:val="00E74749"/>
    <w:rsid w:val="00E74BC1"/>
    <w:rsid w:val="00E74C7B"/>
    <w:rsid w:val="00E74E6B"/>
    <w:rsid w:val="00E750A3"/>
    <w:rsid w:val="00E754CE"/>
    <w:rsid w:val="00E757CB"/>
    <w:rsid w:val="00E758EC"/>
    <w:rsid w:val="00E759C2"/>
    <w:rsid w:val="00E75B8C"/>
    <w:rsid w:val="00E75CC4"/>
    <w:rsid w:val="00E75D0A"/>
    <w:rsid w:val="00E75D81"/>
    <w:rsid w:val="00E76500"/>
    <w:rsid w:val="00E76CC9"/>
    <w:rsid w:val="00E76DA9"/>
    <w:rsid w:val="00E76E6D"/>
    <w:rsid w:val="00E76E9D"/>
    <w:rsid w:val="00E775B4"/>
    <w:rsid w:val="00E775BC"/>
    <w:rsid w:val="00E775C7"/>
    <w:rsid w:val="00E77660"/>
    <w:rsid w:val="00E77856"/>
    <w:rsid w:val="00E8026C"/>
    <w:rsid w:val="00E803A1"/>
    <w:rsid w:val="00E803F3"/>
    <w:rsid w:val="00E810DA"/>
    <w:rsid w:val="00E8182F"/>
    <w:rsid w:val="00E81C78"/>
    <w:rsid w:val="00E81D01"/>
    <w:rsid w:val="00E81D53"/>
    <w:rsid w:val="00E8234C"/>
    <w:rsid w:val="00E826CC"/>
    <w:rsid w:val="00E82EFB"/>
    <w:rsid w:val="00E8326B"/>
    <w:rsid w:val="00E83386"/>
    <w:rsid w:val="00E83695"/>
    <w:rsid w:val="00E83979"/>
    <w:rsid w:val="00E83AA9"/>
    <w:rsid w:val="00E84022"/>
    <w:rsid w:val="00E8489E"/>
    <w:rsid w:val="00E84B1C"/>
    <w:rsid w:val="00E84BAC"/>
    <w:rsid w:val="00E84E2A"/>
    <w:rsid w:val="00E84E93"/>
    <w:rsid w:val="00E84F08"/>
    <w:rsid w:val="00E855E9"/>
    <w:rsid w:val="00E85652"/>
    <w:rsid w:val="00E856F9"/>
    <w:rsid w:val="00E8580A"/>
    <w:rsid w:val="00E85928"/>
    <w:rsid w:val="00E859FC"/>
    <w:rsid w:val="00E85BF5"/>
    <w:rsid w:val="00E865C2"/>
    <w:rsid w:val="00E865C3"/>
    <w:rsid w:val="00E866C3"/>
    <w:rsid w:val="00E866E6"/>
    <w:rsid w:val="00E8683B"/>
    <w:rsid w:val="00E86CD9"/>
    <w:rsid w:val="00E877C9"/>
    <w:rsid w:val="00E87822"/>
    <w:rsid w:val="00E90079"/>
    <w:rsid w:val="00E90395"/>
    <w:rsid w:val="00E9056E"/>
    <w:rsid w:val="00E906BF"/>
    <w:rsid w:val="00E90E49"/>
    <w:rsid w:val="00E90FE5"/>
    <w:rsid w:val="00E9102C"/>
    <w:rsid w:val="00E9104A"/>
    <w:rsid w:val="00E911B7"/>
    <w:rsid w:val="00E913A1"/>
    <w:rsid w:val="00E914F8"/>
    <w:rsid w:val="00E917D7"/>
    <w:rsid w:val="00E917F9"/>
    <w:rsid w:val="00E918CE"/>
    <w:rsid w:val="00E91A4B"/>
    <w:rsid w:val="00E921F6"/>
    <w:rsid w:val="00E921F9"/>
    <w:rsid w:val="00E925A2"/>
    <w:rsid w:val="00E9269B"/>
    <w:rsid w:val="00E92738"/>
    <w:rsid w:val="00E9291C"/>
    <w:rsid w:val="00E929AF"/>
    <w:rsid w:val="00E92E83"/>
    <w:rsid w:val="00E93206"/>
    <w:rsid w:val="00E93376"/>
    <w:rsid w:val="00E935FF"/>
    <w:rsid w:val="00E93883"/>
    <w:rsid w:val="00E93B54"/>
    <w:rsid w:val="00E93FFE"/>
    <w:rsid w:val="00E94093"/>
    <w:rsid w:val="00E9436B"/>
    <w:rsid w:val="00E944A9"/>
    <w:rsid w:val="00E9462F"/>
    <w:rsid w:val="00E94E6B"/>
    <w:rsid w:val="00E94F8A"/>
    <w:rsid w:val="00E951C0"/>
    <w:rsid w:val="00E95255"/>
    <w:rsid w:val="00E955A9"/>
    <w:rsid w:val="00E955BA"/>
    <w:rsid w:val="00E95D43"/>
    <w:rsid w:val="00E95F4C"/>
    <w:rsid w:val="00E95F54"/>
    <w:rsid w:val="00E95F5A"/>
    <w:rsid w:val="00E96058"/>
    <w:rsid w:val="00E96084"/>
    <w:rsid w:val="00E9661C"/>
    <w:rsid w:val="00E966C7"/>
    <w:rsid w:val="00E9686B"/>
    <w:rsid w:val="00E96936"/>
    <w:rsid w:val="00E96F17"/>
    <w:rsid w:val="00E96F54"/>
    <w:rsid w:val="00E96F5E"/>
    <w:rsid w:val="00E9742F"/>
    <w:rsid w:val="00E97684"/>
    <w:rsid w:val="00E9795E"/>
    <w:rsid w:val="00E97A3A"/>
    <w:rsid w:val="00E97A83"/>
    <w:rsid w:val="00EA0198"/>
    <w:rsid w:val="00EA03A7"/>
    <w:rsid w:val="00EA077E"/>
    <w:rsid w:val="00EA088A"/>
    <w:rsid w:val="00EA08B1"/>
    <w:rsid w:val="00EA0A22"/>
    <w:rsid w:val="00EA0AC3"/>
    <w:rsid w:val="00EA0E72"/>
    <w:rsid w:val="00EA0F04"/>
    <w:rsid w:val="00EA1073"/>
    <w:rsid w:val="00EA10DF"/>
    <w:rsid w:val="00EA1192"/>
    <w:rsid w:val="00EA13DD"/>
    <w:rsid w:val="00EA14C6"/>
    <w:rsid w:val="00EA156B"/>
    <w:rsid w:val="00EA18F6"/>
    <w:rsid w:val="00EA1C41"/>
    <w:rsid w:val="00EA1ED1"/>
    <w:rsid w:val="00EA2142"/>
    <w:rsid w:val="00EA2191"/>
    <w:rsid w:val="00EA23AD"/>
    <w:rsid w:val="00EA268B"/>
    <w:rsid w:val="00EA2BDB"/>
    <w:rsid w:val="00EA2DE5"/>
    <w:rsid w:val="00EA3123"/>
    <w:rsid w:val="00EA3238"/>
    <w:rsid w:val="00EA35D1"/>
    <w:rsid w:val="00EA392F"/>
    <w:rsid w:val="00EA3A8D"/>
    <w:rsid w:val="00EA3C29"/>
    <w:rsid w:val="00EA3DF4"/>
    <w:rsid w:val="00EA3EDA"/>
    <w:rsid w:val="00EA4186"/>
    <w:rsid w:val="00EA4198"/>
    <w:rsid w:val="00EA4593"/>
    <w:rsid w:val="00EA4C8D"/>
    <w:rsid w:val="00EA4D43"/>
    <w:rsid w:val="00EA4E7B"/>
    <w:rsid w:val="00EA50F8"/>
    <w:rsid w:val="00EA5880"/>
    <w:rsid w:val="00EA59B7"/>
    <w:rsid w:val="00EA5E0C"/>
    <w:rsid w:val="00EA5FC2"/>
    <w:rsid w:val="00EA611B"/>
    <w:rsid w:val="00EA616E"/>
    <w:rsid w:val="00EA663B"/>
    <w:rsid w:val="00EA6695"/>
    <w:rsid w:val="00EA67CD"/>
    <w:rsid w:val="00EA6988"/>
    <w:rsid w:val="00EA6AC7"/>
    <w:rsid w:val="00EA6BD1"/>
    <w:rsid w:val="00EA6DC6"/>
    <w:rsid w:val="00EA6E55"/>
    <w:rsid w:val="00EA71D3"/>
    <w:rsid w:val="00EA7211"/>
    <w:rsid w:val="00EA741A"/>
    <w:rsid w:val="00EA7709"/>
    <w:rsid w:val="00EA7899"/>
    <w:rsid w:val="00EA7A41"/>
    <w:rsid w:val="00EA7B6A"/>
    <w:rsid w:val="00EA7D7A"/>
    <w:rsid w:val="00EA7F26"/>
    <w:rsid w:val="00EA7FC8"/>
    <w:rsid w:val="00EB02CE"/>
    <w:rsid w:val="00EB047C"/>
    <w:rsid w:val="00EB04A2"/>
    <w:rsid w:val="00EB059A"/>
    <w:rsid w:val="00EB05F5"/>
    <w:rsid w:val="00EB065F"/>
    <w:rsid w:val="00EB077B"/>
    <w:rsid w:val="00EB087F"/>
    <w:rsid w:val="00EB0A7A"/>
    <w:rsid w:val="00EB0C7B"/>
    <w:rsid w:val="00EB0D33"/>
    <w:rsid w:val="00EB111E"/>
    <w:rsid w:val="00EB1280"/>
    <w:rsid w:val="00EB19B8"/>
    <w:rsid w:val="00EB19CD"/>
    <w:rsid w:val="00EB1EB3"/>
    <w:rsid w:val="00EB1FE7"/>
    <w:rsid w:val="00EB21B2"/>
    <w:rsid w:val="00EB220C"/>
    <w:rsid w:val="00EB23B7"/>
    <w:rsid w:val="00EB25D7"/>
    <w:rsid w:val="00EB2746"/>
    <w:rsid w:val="00EB2E87"/>
    <w:rsid w:val="00EB2F34"/>
    <w:rsid w:val="00EB32B5"/>
    <w:rsid w:val="00EB32F8"/>
    <w:rsid w:val="00EB34A3"/>
    <w:rsid w:val="00EB3D60"/>
    <w:rsid w:val="00EB3E8F"/>
    <w:rsid w:val="00EB4666"/>
    <w:rsid w:val="00EB48E2"/>
    <w:rsid w:val="00EB4AD3"/>
    <w:rsid w:val="00EB4BB3"/>
    <w:rsid w:val="00EB4C7A"/>
    <w:rsid w:val="00EB4DB2"/>
    <w:rsid w:val="00EB4EA2"/>
    <w:rsid w:val="00EB4F3B"/>
    <w:rsid w:val="00EB4FDE"/>
    <w:rsid w:val="00EB520E"/>
    <w:rsid w:val="00EB5237"/>
    <w:rsid w:val="00EB5688"/>
    <w:rsid w:val="00EB5D1E"/>
    <w:rsid w:val="00EB6138"/>
    <w:rsid w:val="00EB6248"/>
    <w:rsid w:val="00EB640B"/>
    <w:rsid w:val="00EB6579"/>
    <w:rsid w:val="00EB6D33"/>
    <w:rsid w:val="00EB6F0C"/>
    <w:rsid w:val="00EB7390"/>
    <w:rsid w:val="00EB7495"/>
    <w:rsid w:val="00EB76E0"/>
    <w:rsid w:val="00EB7A9C"/>
    <w:rsid w:val="00EB7BA9"/>
    <w:rsid w:val="00EB7C69"/>
    <w:rsid w:val="00EB7D4E"/>
    <w:rsid w:val="00EB7E8E"/>
    <w:rsid w:val="00EB7F63"/>
    <w:rsid w:val="00EC0097"/>
    <w:rsid w:val="00EC069B"/>
    <w:rsid w:val="00EC0DD0"/>
    <w:rsid w:val="00EC11DE"/>
    <w:rsid w:val="00EC19DE"/>
    <w:rsid w:val="00EC1B8C"/>
    <w:rsid w:val="00EC1EAC"/>
    <w:rsid w:val="00EC2279"/>
    <w:rsid w:val="00EC2421"/>
    <w:rsid w:val="00EC24B4"/>
    <w:rsid w:val="00EC24D5"/>
    <w:rsid w:val="00EC27C6"/>
    <w:rsid w:val="00EC2E11"/>
    <w:rsid w:val="00EC2EFA"/>
    <w:rsid w:val="00EC2F78"/>
    <w:rsid w:val="00EC30B0"/>
    <w:rsid w:val="00EC30D2"/>
    <w:rsid w:val="00EC35BA"/>
    <w:rsid w:val="00EC3800"/>
    <w:rsid w:val="00EC3ECC"/>
    <w:rsid w:val="00EC40A6"/>
    <w:rsid w:val="00EC4207"/>
    <w:rsid w:val="00EC4396"/>
    <w:rsid w:val="00EC456F"/>
    <w:rsid w:val="00EC460B"/>
    <w:rsid w:val="00EC4A3D"/>
    <w:rsid w:val="00EC4A5C"/>
    <w:rsid w:val="00EC4E8B"/>
    <w:rsid w:val="00EC52DB"/>
    <w:rsid w:val="00EC5653"/>
    <w:rsid w:val="00EC56D5"/>
    <w:rsid w:val="00EC5A6A"/>
    <w:rsid w:val="00EC5FD1"/>
    <w:rsid w:val="00EC645E"/>
    <w:rsid w:val="00EC65E0"/>
    <w:rsid w:val="00EC69B6"/>
    <w:rsid w:val="00EC6E43"/>
    <w:rsid w:val="00EC7033"/>
    <w:rsid w:val="00EC71CE"/>
    <w:rsid w:val="00EC755A"/>
    <w:rsid w:val="00EC7996"/>
    <w:rsid w:val="00EC7A53"/>
    <w:rsid w:val="00EC7E24"/>
    <w:rsid w:val="00EC7FAE"/>
    <w:rsid w:val="00ED00E6"/>
    <w:rsid w:val="00ED1006"/>
    <w:rsid w:val="00ED1274"/>
    <w:rsid w:val="00ED1C85"/>
    <w:rsid w:val="00ED1FFC"/>
    <w:rsid w:val="00ED208F"/>
    <w:rsid w:val="00ED20A8"/>
    <w:rsid w:val="00ED2108"/>
    <w:rsid w:val="00ED2308"/>
    <w:rsid w:val="00ED2337"/>
    <w:rsid w:val="00ED253A"/>
    <w:rsid w:val="00ED2A24"/>
    <w:rsid w:val="00ED2B29"/>
    <w:rsid w:val="00ED2FB2"/>
    <w:rsid w:val="00ED2FDC"/>
    <w:rsid w:val="00ED33E2"/>
    <w:rsid w:val="00ED39FF"/>
    <w:rsid w:val="00ED3ABC"/>
    <w:rsid w:val="00ED3ACA"/>
    <w:rsid w:val="00ED3F3C"/>
    <w:rsid w:val="00ED428F"/>
    <w:rsid w:val="00ED463D"/>
    <w:rsid w:val="00ED469C"/>
    <w:rsid w:val="00ED5021"/>
    <w:rsid w:val="00ED58B9"/>
    <w:rsid w:val="00ED619A"/>
    <w:rsid w:val="00ED6519"/>
    <w:rsid w:val="00ED6574"/>
    <w:rsid w:val="00ED6593"/>
    <w:rsid w:val="00ED66EE"/>
    <w:rsid w:val="00ED6D2F"/>
    <w:rsid w:val="00ED6DAA"/>
    <w:rsid w:val="00ED6DC6"/>
    <w:rsid w:val="00ED6FDB"/>
    <w:rsid w:val="00ED6FFD"/>
    <w:rsid w:val="00ED7673"/>
    <w:rsid w:val="00ED777A"/>
    <w:rsid w:val="00ED77D7"/>
    <w:rsid w:val="00ED799C"/>
    <w:rsid w:val="00ED7BD6"/>
    <w:rsid w:val="00ED7DC3"/>
    <w:rsid w:val="00EE0089"/>
    <w:rsid w:val="00EE01FC"/>
    <w:rsid w:val="00EE033C"/>
    <w:rsid w:val="00EE04E3"/>
    <w:rsid w:val="00EE0634"/>
    <w:rsid w:val="00EE0734"/>
    <w:rsid w:val="00EE09A7"/>
    <w:rsid w:val="00EE0CBE"/>
    <w:rsid w:val="00EE0D98"/>
    <w:rsid w:val="00EE0ED8"/>
    <w:rsid w:val="00EE0F2E"/>
    <w:rsid w:val="00EE1310"/>
    <w:rsid w:val="00EE16EB"/>
    <w:rsid w:val="00EE1B6A"/>
    <w:rsid w:val="00EE1EF7"/>
    <w:rsid w:val="00EE1F51"/>
    <w:rsid w:val="00EE2009"/>
    <w:rsid w:val="00EE223A"/>
    <w:rsid w:val="00EE22BB"/>
    <w:rsid w:val="00EE2342"/>
    <w:rsid w:val="00EE2618"/>
    <w:rsid w:val="00EE2753"/>
    <w:rsid w:val="00EE2AAA"/>
    <w:rsid w:val="00EE2C0F"/>
    <w:rsid w:val="00EE2CCB"/>
    <w:rsid w:val="00EE30A5"/>
    <w:rsid w:val="00EE3110"/>
    <w:rsid w:val="00EE31DD"/>
    <w:rsid w:val="00EE339B"/>
    <w:rsid w:val="00EE3402"/>
    <w:rsid w:val="00EE341C"/>
    <w:rsid w:val="00EE36B8"/>
    <w:rsid w:val="00EE3B48"/>
    <w:rsid w:val="00EE3CC4"/>
    <w:rsid w:val="00EE43C5"/>
    <w:rsid w:val="00EE44F3"/>
    <w:rsid w:val="00EE456D"/>
    <w:rsid w:val="00EE483C"/>
    <w:rsid w:val="00EE4C10"/>
    <w:rsid w:val="00EE52F6"/>
    <w:rsid w:val="00EE5448"/>
    <w:rsid w:val="00EE54EC"/>
    <w:rsid w:val="00EE5A5F"/>
    <w:rsid w:val="00EE5A8B"/>
    <w:rsid w:val="00EE6024"/>
    <w:rsid w:val="00EE64E0"/>
    <w:rsid w:val="00EE6942"/>
    <w:rsid w:val="00EE7018"/>
    <w:rsid w:val="00EE71B0"/>
    <w:rsid w:val="00EE74D7"/>
    <w:rsid w:val="00EE76E3"/>
    <w:rsid w:val="00EE771D"/>
    <w:rsid w:val="00EE77BD"/>
    <w:rsid w:val="00EE7EE1"/>
    <w:rsid w:val="00EF0138"/>
    <w:rsid w:val="00EF01F4"/>
    <w:rsid w:val="00EF06EC"/>
    <w:rsid w:val="00EF08B3"/>
    <w:rsid w:val="00EF0939"/>
    <w:rsid w:val="00EF096B"/>
    <w:rsid w:val="00EF0D85"/>
    <w:rsid w:val="00EF0EC3"/>
    <w:rsid w:val="00EF1320"/>
    <w:rsid w:val="00EF1887"/>
    <w:rsid w:val="00EF18FE"/>
    <w:rsid w:val="00EF1BDA"/>
    <w:rsid w:val="00EF1EA4"/>
    <w:rsid w:val="00EF1FB1"/>
    <w:rsid w:val="00EF208D"/>
    <w:rsid w:val="00EF27F2"/>
    <w:rsid w:val="00EF2905"/>
    <w:rsid w:val="00EF293C"/>
    <w:rsid w:val="00EF33F1"/>
    <w:rsid w:val="00EF3428"/>
    <w:rsid w:val="00EF383E"/>
    <w:rsid w:val="00EF3F93"/>
    <w:rsid w:val="00EF3FCF"/>
    <w:rsid w:val="00EF44C2"/>
    <w:rsid w:val="00EF4E27"/>
    <w:rsid w:val="00EF4E40"/>
    <w:rsid w:val="00EF5158"/>
    <w:rsid w:val="00EF5580"/>
    <w:rsid w:val="00EF5787"/>
    <w:rsid w:val="00EF5B69"/>
    <w:rsid w:val="00EF60D0"/>
    <w:rsid w:val="00EF6E1F"/>
    <w:rsid w:val="00EF71EF"/>
    <w:rsid w:val="00EF7599"/>
    <w:rsid w:val="00EF7D21"/>
    <w:rsid w:val="00F00031"/>
    <w:rsid w:val="00F0017B"/>
    <w:rsid w:val="00F0018B"/>
    <w:rsid w:val="00F0115F"/>
    <w:rsid w:val="00F012DE"/>
    <w:rsid w:val="00F01671"/>
    <w:rsid w:val="00F01686"/>
    <w:rsid w:val="00F016E6"/>
    <w:rsid w:val="00F018CC"/>
    <w:rsid w:val="00F01B7F"/>
    <w:rsid w:val="00F01D25"/>
    <w:rsid w:val="00F01F41"/>
    <w:rsid w:val="00F01F8B"/>
    <w:rsid w:val="00F02276"/>
    <w:rsid w:val="00F023A3"/>
    <w:rsid w:val="00F02497"/>
    <w:rsid w:val="00F024FF"/>
    <w:rsid w:val="00F02835"/>
    <w:rsid w:val="00F029C4"/>
    <w:rsid w:val="00F02C79"/>
    <w:rsid w:val="00F02D07"/>
    <w:rsid w:val="00F03180"/>
    <w:rsid w:val="00F034AB"/>
    <w:rsid w:val="00F0381C"/>
    <w:rsid w:val="00F03EEC"/>
    <w:rsid w:val="00F03EF9"/>
    <w:rsid w:val="00F04005"/>
    <w:rsid w:val="00F04420"/>
    <w:rsid w:val="00F04440"/>
    <w:rsid w:val="00F045F8"/>
    <w:rsid w:val="00F0469B"/>
    <w:rsid w:val="00F04741"/>
    <w:rsid w:val="00F04FF2"/>
    <w:rsid w:val="00F0528D"/>
    <w:rsid w:val="00F0531B"/>
    <w:rsid w:val="00F056DA"/>
    <w:rsid w:val="00F056DE"/>
    <w:rsid w:val="00F056E9"/>
    <w:rsid w:val="00F0579F"/>
    <w:rsid w:val="00F05DB6"/>
    <w:rsid w:val="00F05E18"/>
    <w:rsid w:val="00F06167"/>
    <w:rsid w:val="00F06312"/>
    <w:rsid w:val="00F06C67"/>
    <w:rsid w:val="00F06DFD"/>
    <w:rsid w:val="00F07046"/>
    <w:rsid w:val="00F071A5"/>
    <w:rsid w:val="00F071D1"/>
    <w:rsid w:val="00F07221"/>
    <w:rsid w:val="00F0732D"/>
    <w:rsid w:val="00F07533"/>
    <w:rsid w:val="00F0773F"/>
    <w:rsid w:val="00F078D1"/>
    <w:rsid w:val="00F079E8"/>
    <w:rsid w:val="00F07A6B"/>
    <w:rsid w:val="00F07F15"/>
    <w:rsid w:val="00F07FC4"/>
    <w:rsid w:val="00F10629"/>
    <w:rsid w:val="00F10912"/>
    <w:rsid w:val="00F10B0B"/>
    <w:rsid w:val="00F10F5F"/>
    <w:rsid w:val="00F1168F"/>
    <w:rsid w:val="00F1201B"/>
    <w:rsid w:val="00F12611"/>
    <w:rsid w:val="00F12854"/>
    <w:rsid w:val="00F12AFF"/>
    <w:rsid w:val="00F12D6B"/>
    <w:rsid w:val="00F13425"/>
    <w:rsid w:val="00F134BC"/>
    <w:rsid w:val="00F13854"/>
    <w:rsid w:val="00F138B2"/>
    <w:rsid w:val="00F13DF8"/>
    <w:rsid w:val="00F14797"/>
    <w:rsid w:val="00F14A10"/>
    <w:rsid w:val="00F14A4E"/>
    <w:rsid w:val="00F14BB7"/>
    <w:rsid w:val="00F14C4F"/>
    <w:rsid w:val="00F1531C"/>
    <w:rsid w:val="00F15799"/>
    <w:rsid w:val="00F15B64"/>
    <w:rsid w:val="00F15F7B"/>
    <w:rsid w:val="00F15FA5"/>
    <w:rsid w:val="00F16325"/>
    <w:rsid w:val="00F1639C"/>
    <w:rsid w:val="00F167CB"/>
    <w:rsid w:val="00F168F6"/>
    <w:rsid w:val="00F16B2A"/>
    <w:rsid w:val="00F16C25"/>
    <w:rsid w:val="00F16D75"/>
    <w:rsid w:val="00F16D99"/>
    <w:rsid w:val="00F16EEE"/>
    <w:rsid w:val="00F16FAA"/>
    <w:rsid w:val="00F1730C"/>
    <w:rsid w:val="00F1770F"/>
    <w:rsid w:val="00F17C5D"/>
    <w:rsid w:val="00F17E61"/>
    <w:rsid w:val="00F20138"/>
    <w:rsid w:val="00F2055B"/>
    <w:rsid w:val="00F20595"/>
    <w:rsid w:val="00F208C2"/>
    <w:rsid w:val="00F20962"/>
    <w:rsid w:val="00F209B7"/>
    <w:rsid w:val="00F20A19"/>
    <w:rsid w:val="00F20C7F"/>
    <w:rsid w:val="00F21158"/>
    <w:rsid w:val="00F211A1"/>
    <w:rsid w:val="00F215BA"/>
    <w:rsid w:val="00F2195B"/>
    <w:rsid w:val="00F21AA2"/>
    <w:rsid w:val="00F22062"/>
    <w:rsid w:val="00F226C4"/>
    <w:rsid w:val="00F2270C"/>
    <w:rsid w:val="00F22729"/>
    <w:rsid w:val="00F22807"/>
    <w:rsid w:val="00F22AC2"/>
    <w:rsid w:val="00F23151"/>
    <w:rsid w:val="00F2369C"/>
    <w:rsid w:val="00F2376F"/>
    <w:rsid w:val="00F23B0B"/>
    <w:rsid w:val="00F24081"/>
    <w:rsid w:val="00F243D8"/>
    <w:rsid w:val="00F244DF"/>
    <w:rsid w:val="00F2462A"/>
    <w:rsid w:val="00F24681"/>
    <w:rsid w:val="00F246FA"/>
    <w:rsid w:val="00F24A36"/>
    <w:rsid w:val="00F24B04"/>
    <w:rsid w:val="00F253E8"/>
    <w:rsid w:val="00F25775"/>
    <w:rsid w:val="00F25B03"/>
    <w:rsid w:val="00F2679C"/>
    <w:rsid w:val="00F26D75"/>
    <w:rsid w:val="00F26FF3"/>
    <w:rsid w:val="00F271C9"/>
    <w:rsid w:val="00F27331"/>
    <w:rsid w:val="00F27341"/>
    <w:rsid w:val="00F27D2D"/>
    <w:rsid w:val="00F27D59"/>
    <w:rsid w:val="00F30004"/>
    <w:rsid w:val="00F3037B"/>
    <w:rsid w:val="00F30828"/>
    <w:rsid w:val="00F30833"/>
    <w:rsid w:val="00F30D99"/>
    <w:rsid w:val="00F30EE8"/>
    <w:rsid w:val="00F30F27"/>
    <w:rsid w:val="00F30F54"/>
    <w:rsid w:val="00F313D6"/>
    <w:rsid w:val="00F314C3"/>
    <w:rsid w:val="00F31657"/>
    <w:rsid w:val="00F32000"/>
    <w:rsid w:val="00F323E4"/>
    <w:rsid w:val="00F32475"/>
    <w:rsid w:val="00F32662"/>
    <w:rsid w:val="00F326C8"/>
    <w:rsid w:val="00F32AA1"/>
    <w:rsid w:val="00F32CF0"/>
    <w:rsid w:val="00F32E13"/>
    <w:rsid w:val="00F32E75"/>
    <w:rsid w:val="00F32ECA"/>
    <w:rsid w:val="00F32F1D"/>
    <w:rsid w:val="00F3311D"/>
    <w:rsid w:val="00F33885"/>
    <w:rsid w:val="00F33DEF"/>
    <w:rsid w:val="00F33DFD"/>
    <w:rsid w:val="00F33E30"/>
    <w:rsid w:val="00F33EB6"/>
    <w:rsid w:val="00F33F43"/>
    <w:rsid w:val="00F33FBC"/>
    <w:rsid w:val="00F3403A"/>
    <w:rsid w:val="00F34326"/>
    <w:rsid w:val="00F34636"/>
    <w:rsid w:val="00F346CB"/>
    <w:rsid w:val="00F34B80"/>
    <w:rsid w:val="00F3508E"/>
    <w:rsid w:val="00F35286"/>
    <w:rsid w:val="00F352EC"/>
    <w:rsid w:val="00F36134"/>
    <w:rsid w:val="00F361DB"/>
    <w:rsid w:val="00F363FB"/>
    <w:rsid w:val="00F36860"/>
    <w:rsid w:val="00F36C7D"/>
    <w:rsid w:val="00F36F27"/>
    <w:rsid w:val="00F37412"/>
    <w:rsid w:val="00F375BF"/>
    <w:rsid w:val="00F37A44"/>
    <w:rsid w:val="00F37C4B"/>
    <w:rsid w:val="00F37D1E"/>
    <w:rsid w:val="00F40053"/>
    <w:rsid w:val="00F401ED"/>
    <w:rsid w:val="00F40917"/>
    <w:rsid w:val="00F40A3E"/>
    <w:rsid w:val="00F40A98"/>
    <w:rsid w:val="00F40F0C"/>
    <w:rsid w:val="00F412D8"/>
    <w:rsid w:val="00F416F6"/>
    <w:rsid w:val="00F41719"/>
    <w:rsid w:val="00F419F3"/>
    <w:rsid w:val="00F41D42"/>
    <w:rsid w:val="00F41E15"/>
    <w:rsid w:val="00F41F1E"/>
    <w:rsid w:val="00F42278"/>
    <w:rsid w:val="00F42917"/>
    <w:rsid w:val="00F42D25"/>
    <w:rsid w:val="00F42DED"/>
    <w:rsid w:val="00F4338B"/>
    <w:rsid w:val="00F43585"/>
    <w:rsid w:val="00F43808"/>
    <w:rsid w:val="00F43C6B"/>
    <w:rsid w:val="00F43EDD"/>
    <w:rsid w:val="00F44390"/>
    <w:rsid w:val="00F4478A"/>
    <w:rsid w:val="00F44CDF"/>
    <w:rsid w:val="00F4502D"/>
    <w:rsid w:val="00F45165"/>
    <w:rsid w:val="00F45567"/>
    <w:rsid w:val="00F458ED"/>
    <w:rsid w:val="00F45DC0"/>
    <w:rsid w:val="00F460B6"/>
    <w:rsid w:val="00F46149"/>
    <w:rsid w:val="00F4614A"/>
    <w:rsid w:val="00F464A3"/>
    <w:rsid w:val="00F465A9"/>
    <w:rsid w:val="00F46787"/>
    <w:rsid w:val="00F469FF"/>
    <w:rsid w:val="00F46B7B"/>
    <w:rsid w:val="00F46BF0"/>
    <w:rsid w:val="00F47062"/>
    <w:rsid w:val="00F4744D"/>
    <w:rsid w:val="00F4766C"/>
    <w:rsid w:val="00F47836"/>
    <w:rsid w:val="00F47D1E"/>
    <w:rsid w:val="00F5001A"/>
    <w:rsid w:val="00F5013C"/>
    <w:rsid w:val="00F5060E"/>
    <w:rsid w:val="00F507D1"/>
    <w:rsid w:val="00F50A2A"/>
    <w:rsid w:val="00F50D0C"/>
    <w:rsid w:val="00F510AF"/>
    <w:rsid w:val="00F51490"/>
    <w:rsid w:val="00F51810"/>
    <w:rsid w:val="00F518AB"/>
    <w:rsid w:val="00F519CE"/>
    <w:rsid w:val="00F51ADA"/>
    <w:rsid w:val="00F52A67"/>
    <w:rsid w:val="00F52BD0"/>
    <w:rsid w:val="00F530D2"/>
    <w:rsid w:val="00F531DD"/>
    <w:rsid w:val="00F53AB4"/>
    <w:rsid w:val="00F53C73"/>
    <w:rsid w:val="00F53F17"/>
    <w:rsid w:val="00F54072"/>
    <w:rsid w:val="00F543A1"/>
    <w:rsid w:val="00F5468E"/>
    <w:rsid w:val="00F546DA"/>
    <w:rsid w:val="00F54E2F"/>
    <w:rsid w:val="00F54F90"/>
    <w:rsid w:val="00F5507D"/>
    <w:rsid w:val="00F55153"/>
    <w:rsid w:val="00F55536"/>
    <w:rsid w:val="00F55634"/>
    <w:rsid w:val="00F5581D"/>
    <w:rsid w:val="00F55889"/>
    <w:rsid w:val="00F55ABD"/>
    <w:rsid w:val="00F55BD9"/>
    <w:rsid w:val="00F55F97"/>
    <w:rsid w:val="00F5634B"/>
    <w:rsid w:val="00F564B3"/>
    <w:rsid w:val="00F5656A"/>
    <w:rsid w:val="00F56881"/>
    <w:rsid w:val="00F56C8F"/>
    <w:rsid w:val="00F5712C"/>
    <w:rsid w:val="00F57631"/>
    <w:rsid w:val="00F57725"/>
    <w:rsid w:val="00F578A6"/>
    <w:rsid w:val="00F57B51"/>
    <w:rsid w:val="00F60203"/>
    <w:rsid w:val="00F60209"/>
    <w:rsid w:val="00F60216"/>
    <w:rsid w:val="00F6060F"/>
    <w:rsid w:val="00F606E4"/>
    <w:rsid w:val="00F607C5"/>
    <w:rsid w:val="00F608FA"/>
    <w:rsid w:val="00F60DEA"/>
    <w:rsid w:val="00F612E9"/>
    <w:rsid w:val="00F61C19"/>
    <w:rsid w:val="00F61D16"/>
    <w:rsid w:val="00F61F61"/>
    <w:rsid w:val="00F62130"/>
    <w:rsid w:val="00F6222C"/>
    <w:rsid w:val="00F62546"/>
    <w:rsid w:val="00F629E7"/>
    <w:rsid w:val="00F62B37"/>
    <w:rsid w:val="00F6302A"/>
    <w:rsid w:val="00F632EF"/>
    <w:rsid w:val="00F6332B"/>
    <w:rsid w:val="00F63449"/>
    <w:rsid w:val="00F63596"/>
    <w:rsid w:val="00F63597"/>
    <w:rsid w:val="00F6367D"/>
    <w:rsid w:val="00F63686"/>
    <w:rsid w:val="00F636D0"/>
    <w:rsid w:val="00F6376A"/>
    <w:rsid w:val="00F63905"/>
    <w:rsid w:val="00F63950"/>
    <w:rsid w:val="00F63F2B"/>
    <w:rsid w:val="00F63FF7"/>
    <w:rsid w:val="00F64646"/>
    <w:rsid w:val="00F649AD"/>
    <w:rsid w:val="00F64C2B"/>
    <w:rsid w:val="00F64D63"/>
    <w:rsid w:val="00F651AD"/>
    <w:rsid w:val="00F651BE"/>
    <w:rsid w:val="00F65479"/>
    <w:rsid w:val="00F6553E"/>
    <w:rsid w:val="00F65639"/>
    <w:rsid w:val="00F6565D"/>
    <w:rsid w:val="00F65870"/>
    <w:rsid w:val="00F6587B"/>
    <w:rsid w:val="00F65A00"/>
    <w:rsid w:val="00F65C73"/>
    <w:rsid w:val="00F65DAA"/>
    <w:rsid w:val="00F65F5E"/>
    <w:rsid w:val="00F66322"/>
    <w:rsid w:val="00F664ED"/>
    <w:rsid w:val="00F66B87"/>
    <w:rsid w:val="00F66C41"/>
    <w:rsid w:val="00F66EC3"/>
    <w:rsid w:val="00F675CF"/>
    <w:rsid w:val="00F675F2"/>
    <w:rsid w:val="00F67C0C"/>
    <w:rsid w:val="00F67C23"/>
    <w:rsid w:val="00F67D3F"/>
    <w:rsid w:val="00F67F22"/>
    <w:rsid w:val="00F67F53"/>
    <w:rsid w:val="00F703BE"/>
    <w:rsid w:val="00F705DD"/>
    <w:rsid w:val="00F70B0C"/>
    <w:rsid w:val="00F70C8A"/>
    <w:rsid w:val="00F70FCE"/>
    <w:rsid w:val="00F710A5"/>
    <w:rsid w:val="00F71299"/>
    <w:rsid w:val="00F714EE"/>
    <w:rsid w:val="00F71504"/>
    <w:rsid w:val="00F717C8"/>
    <w:rsid w:val="00F7189C"/>
    <w:rsid w:val="00F71B93"/>
    <w:rsid w:val="00F71C1F"/>
    <w:rsid w:val="00F71D25"/>
    <w:rsid w:val="00F71F69"/>
    <w:rsid w:val="00F7215C"/>
    <w:rsid w:val="00F7246B"/>
    <w:rsid w:val="00F72AEB"/>
    <w:rsid w:val="00F72B72"/>
    <w:rsid w:val="00F72BA0"/>
    <w:rsid w:val="00F72F7B"/>
    <w:rsid w:val="00F733DE"/>
    <w:rsid w:val="00F73BA6"/>
    <w:rsid w:val="00F73D93"/>
    <w:rsid w:val="00F749A2"/>
    <w:rsid w:val="00F74A2E"/>
    <w:rsid w:val="00F74BB9"/>
    <w:rsid w:val="00F74BDE"/>
    <w:rsid w:val="00F75101"/>
    <w:rsid w:val="00F751E8"/>
    <w:rsid w:val="00F75582"/>
    <w:rsid w:val="00F75852"/>
    <w:rsid w:val="00F75CBB"/>
    <w:rsid w:val="00F75DF1"/>
    <w:rsid w:val="00F76054"/>
    <w:rsid w:val="00F76263"/>
    <w:rsid w:val="00F76308"/>
    <w:rsid w:val="00F768B2"/>
    <w:rsid w:val="00F76AFF"/>
    <w:rsid w:val="00F76EFA"/>
    <w:rsid w:val="00F76FC0"/>
    <w:rsid w:val="00F77296"/>
    <w:rsid w:val="00F7765E"/>
    <w:rsid w:val="00F7773F"/>
    <w:rsid w:val="00F77A2E"/>
    <w:rsid w:val="00F77F59"/>
    <w:rsid w:val="00F804BE"/>
    <w:rsid w:val="00F805BF"/>
    <w:rsid w:val="00F808EC"/>
    <w:rsid w:val="00F8098E"/>
    <w:rsid w:val="00F8103D"/>
    <w:rsid w:val="00F810BF"/>
    <w:rsid w:val="00F817CE"/>
    <w:rsid w:val="00F817DB"/>
    <w:rsid w:val="00F8183F"/>
    <w:rsid w:val="00F81A3C"/>
    <w:rsid w:val="00F81B3A"/>
    <w:rsid w:val="00F81B64"/>
    <w:rsid w:val="00F81C61"/>
    <w:rsid w:val="00F81E9C"/>
    <w:rsid w:val="00F82410"/>
    <w:rsid w:val="00F8260B"/>
    <w:rsid w:val="00F82845"/>
    <w:rsid w:val="00F82AF5"/>
    <w:rsid w:val="00F83162"/>
    <w:rsid w:val="00F83191"/>
    <w:rsid w:val="00F8327E"/>
    <w:rsid w:val="00F83287"/>
    <w:rsid w:val="00F8364E"/>
    <w:rsid w:val="00F836A7"/>
    <w:rsid w:val="00F839EC"/>
    <w:rsid w:val="00F83C77"/>
    <w:rsid w:val="00F84234"/>
    <w:rsid w:val="00F84359"/>
    <w:rsid w:val="00F8456C"/>
    <w:rsid w:val="00F84754"/>
    <w:rsid w:val="00F84A01"/>
    <w:rsid w:val="00F84AF6"/>
    <w:rsid w:val="00F84BFC"/>
    <w:rsid w:val="00F84C30"/>
    <w:rsid w:val="00F84D41"/>
    <w:rsid w:val="00F84FC2"/>
    <w:rsid w:val="00F853B7"/>
    <w:rsid w:val="00F859CE"/>
    <w:rsid w:val="00F859D8"/>
    <w:rsid w:val="00F85A49"/>
    <w:rsid w:val="00F85A61"/>
    <w:rsid w:val="00F85C6E"/>
    <w:rsid w:val="00F85E13"/>
    <w:rsid w:val="00F85EED"/>
    <w:rsid w:val="00F86147"/>
    <w:rsid w:val="00F865DC"/>
    <w:rsid w:val="00F866B9"/>
    <w:rsid w:val="00F868F5"/>
    <w:rsid w:val="00F86943"/>
    <w:rsid w:val="00F869B5"/>
    <w:rsid w:val="00F86D6D"/>
    <w:rsid w:val="00F870A3"/>
    <w:rsid w:val="00F871B1"/>
    <w:rsid w:val="00F873BF"/>
    <w:rsid w:val="00F875DC"/>
    <w:rsid w:val="00F8769E"/>
    <w:rsid w:val="00F876EA"/>
    <w:rsid w:val="00F877F7"/>
    <w:rsid w:val="00F9056A"/>
    <w:rsid w:val="00F905E8"/>
    <w:rsid w:val="00F90714"/>
    <w:rsid w:val="00F90C15"/>
    <w:rsid w:val="00F90F8D"/>
    <w:rsid w:val="00F91133"/>
    <w:rsid w:val="00F91565"/>
    <w:rsid w:val="00F9173E"/>
    <w:rsid w:val="00F918BB"/>
    <w:rsid w:val="00F919AA"/>
    <w:rsid w:val="00F91A5F"/>
    <w:rsid w:val="00F91BA5"/>
    <w:rsid w:val="00F91E44"/>
    <w:rsid w:val="00F92167"/>
    <w:rsid w:val="00F926F0"/>
    <w:rsid w:val="00F92782"/>
    <w:rsid w:val="00F927FB"/>
    <w:rsid w:val="00F929E6"/>
    <w:rsid w:val="00F92EFB"/>
    <w:rsid w:val="00F93516"/>
    <w:rsid w:val="00F93644"/>
    <w:rsid w:val="00F9368D"/>
    <w:rsid w:val="00F9370E"/>
    <w:rsid w:val="00F937D7"/>
    <w:rsid w:val="00F937DE"/>
    <w:rsid w:val="00F938A3"/>
    <w:rsid w:val="00F939D0"/>
    <w:rsid w:val="00F93AA9"/>
    <w:rsid w:val="00F93F15"/>
    <w:rsid w:val="00F93FBF"/>
    <w:rsid w:val="00F9414D"/>
    <w:rsid w:val="00F9426D"/>
    <w:rsid w:val="00F9490E"/>
    <w:rsid w:val="00F94949"/>
    <w:rsid w:val="00F952E3"/>
    <w:rsid w:val="00F9531E"/>
    <w:rsid w:val="00F95367"/>
    <w:rsid w:val="00F95B05"/>
    <w:rsid w:val="00F96165"/>
    <w:rsid w:val="00F9664C"/>
    <w:rsid w:val="00F96714"/>
    <w:rsid w:val="00F968AF"/>
    <w:rsid w:val="00F9692B"/>
    <w:rsid w:val="00F96985"/>
    <w:rsid w:val="00F96C7D"/>
    <w:rsid w:val="00F9731C"/>
    <w:rsid w:val="00F977D9"/>
    <w:rsid w:val="00F97838"/>
    <w:rsid w:val="00FA015C"/>
    <w:rsid w:val="00FA0390"/>
    <w:rsid w:val="00FA0497"/>
    <w:rsid w:val="00FA0B3A"/>
    <w:rsid w:val="00FA0C3B"/>
    <w:rsid w:val="00FA0ECA"/>
    <w:rsid w:val="00FA0EF7"/>
    <w:rsid w:val="00FA10D3"/>
    <w:rsid w:val="00FA1221"/>
    <w:rsid w:val="00FA1229"/>
    <w:rsid w:val="00FA1BDD"/>
    <w:rsid w:val="00FA1E62"/>
    <w:rsid w:val="00FA22CF"/>
    <w:rsid w:val="00FA2429"/>
    <w:rsid w:val="00FA29F4"/>
    <w:rsid w:val="00FA2BB3"/>
    <w:rsid w:val="00FA2C63"/>
    <w:rsid w:val="00FA2FF9"/>
    <w:rsid w:val="00FA316C"/>
    <w:rsid w:val="00FA3263"/>
    <w:rsid w:val="00FA34B2"/>
    <w:rsid w:val="00FA3934"/>
    <w:rsid w:val="00FA3E12"/>
    <w:rsid w:val="00FA445A"/>
    <w:rsid w:val="00FA4525"/>
    <w:rsid w:val="00FA4690"/>
    <w:rsid w:val="00FA4A18"/>
    <w:rsid w:val="00FA4F8A"/>
    <w:rsid w:val="00FA5468"/>
    <w:rsid w:val="00FA56E6"/>
    <w:rsid w:val="00FA589C"/>
    <w:rsid w:val="00FA5ED0"/>
    <w:rsid w:val="00FA5EF8"/>
    <w:rsid w:val="00FA61C7"/>
    <w:rsid w:val="00FA6D02"/>
    <w:rsid w:val="00FA7059"/>
    <w:rsid w:val="00FA7155"/>
    <w:rsid w:val="00FA789D"/>
    <w:rsid w:val="00FA7B6A"/>
    <w:rsid w:val="00FA7F26"/>
    <w:rsid w:val="00FB03E7"/>
    <w:rsid w:val="00FB042A"/>
    <w:rsid w:val="00FB04CF"/>
    <w:rsid w:val="00FB0755"/>
    <w:rsid w:val="00FB0862"/>
    <w:rsid w:val="00FB0AD1"/>
    <w:rsid w:val="00FB0D97"/>
    <w:rsid w:val="00FB1204"/>
    <w:rsid w:val="00FB1306"/>
    <w:rsid w:val="00FB180E"/>
    <w:rsid w:val="00FB1869"/>
    <w:rsid w:val="00FB197C"/>
    <w:rsid w:val="00FB19B2"/>
    <w:rsid w:val="00FB1BD8"/>
    <w:rsid w:val="00FB1F9C"/>
    <w:rsid w:val="00FB2F47"/>
    <w:rsid w:val="00FB334B"/>
    <w:rsid w:val="00FB39CB"/>
    <w:rsid w:val="00FB3BAE"/>
    <w:rsid w:val="00FB3BEB"/>
    <w:rsid w:val="00FB3DC2"/>
    <w:rsid w:val="00FB45B1"/>
    <w:rsid w:val="00FB4784"/>
    <w:rsid w:val="00FB48AC"/>
    <w:rsid w:val="00FB492C"/>
    <w:rsid w:val="00FB499C"/>
    <w:rsid w:val="00FB49AD"/>
    <w:rsid w:val="00FB4C80"/>
    <w:rsid w:val="00FB4D74"/>
    <w:rsid w:val="00FB4FDA"/>
    <w:rsid w:val="00FB5293"/>
    <w:rsid w:val="00FB5708"/>
    <w:rsid w:val="00FB587B"/>
    <w:rsid w:val="00FB5C9C"/>
    <w:rsid w:val="00FB5CCA"/>
    <w:rsid w:val="00FB5ED2"/>
    <w:rsid w:val="00FB5F50"/>
    <w:rsid w:val="00FB63AE"/>
    <w:rsid w:val="00FB661A"/>
    <w:rsid w:val="00FB68B9"/>
    <w:rsid w:val="00FB68D0"/>
    <w:rsid w:val="00FB6A6A"/>
    <w:rsid w:val="00FB7315"/>
    <w:rsid w:val="00FB737B"/>
    <w:rsid w:val="00FB79DC"/>
    <w:rsid w:val="00FB7C2F"/>
    <w:rsid w:val="00FB7F0C"/>
    <w:rsid w:val="00FC090E"/>
    <w:rsid w:val="00FC0C4B"/>
    <w:rsid w:val="00FC0CB9"/>
    <w:rsid w:val="00FC1235"/>
    <w:rsid w:val="00FC143E"/>
    <w:rsid w:val="00FC1494"/>
    <w:rsid w:val="00FC1503"/>
    <w:rsid w:val="00FC17FF"/>
    <w:rsid w:val="00FC1A56"/>
    <w:rsid w:val="00FC1B65"/>
    <w:rsid w:val="00FC1CF0"/>
    <w:rsid w:val="00FC2421"/>
    <w:rsid w:val="00FC2524"/>
    <w:rsid w:val="00FC2735"/>
    <w:rsid w:val="00FC28A2"/>
    <w:rsid w:val="00FC2B18"/>
    <w:rsid w:val="00FC2E2B"/>
    <w:rsid w:val="00FC2E50"/>
    <w:rsid w:val="00FC2F28"/>
    <w:rsid w:val="00FC30DF"/>
    <w:rsid w:val="00FC3699"/>
    <w:rsid w:val="00FC378F"/>
    <w:rsid w:val="00FC3BA2"/>
    <w:rsid w:val="00FC3BBD"/>
    <w:rsid w:val="00FC3C93"/>
    <w:rsid w:val="00FC4539"/>
    <w:rsid w:val="00FC57FA"/>
    <w:rsid w:val="00FC5807"/>
    <w:rsid w:val="00FC5A0A"/>
    <w:rsid w:val="00FC5A93"/>
    <w:rsid w:val="00FC5C5C"/>
    <w:rsid w:val="00FC5D4A"/>
    <w:rsid w:val="00FC5F03"/>
    <w:rsid w:val="00FC6223"/>
    <w:rsid w:val="00FC6A63"/>
    <w:rsid w:val="00FC6BB5"/>
    <w:rsid w:val="00FC71C4"/>
    <w:rsid w:val="00FC725E"/>
    <w:rsid w:val="00FC731E"/>
    <w:rsid w:val="00FC73FD"/>
    <w:rsid w:val="00FC7429"/>
    <w:rsid w:val="00FC742B"/>
    <w:rsid w:val="00FC7588"/>
    <w:rsid w:val="00FC782F"/>
    <w:rsid w:val="00FC7B98"/>
    <w:rsid w:val="00FC7DF7"/>
    <w:rsid w:val="00FC7EB8"/>
    <w:rsid w:val="00FD0503"/>
    <w:rsid w:val="00FD074F"/>
    <w:rsid w:val="00FD07F6"/>
    <w:rsid w:val="00FD082F"/>
    <w:rsid w:val="00FD0AB0"/>
    <w:rsid w:val="00FD0F98"/>
    <w:rsid w:val="00FD1003"/>
    <w:rsid w:val="00FD12E4"/>
    <w:rsid w:val="00FD1457"/>
    <w:rsid w:val="00FD149B"/>
    <w:rsid w:val="00FD187F"/>
    <w:rsid w:val="00FD1A97"/>
    <w:rsid w:val="00FD1C20"/>
    <w:rsid w:val="00FD1EC8"/>
    <w:rsid w:val="00FD24CF"/>
    <w:rsid w:val="00FD258C"/>
    <w:rsid w:val="00FD2891"/>
    <w:rsid w:val="00FD2A60"/>
    <w:rsid w:val="00FD2B36"/>
    <w:rsid w:val="00FD3411"/>
    <w:rsid w:val="00FD3531"/>
    <w:rsid w:val="00FD3630"/>
    <w:rsid w:val="00FD3A97"/>
    <w:rsid w:val="00FD3B07"/>
    <w:rsid w:val="00FD41D7"/>
    <w:rsid w:val="00FD448D"/>
    <w:rsid w:val="00FD47ED"/>
    <w:rsid w:val="00FD4A45"/>
    <w:rsid w:val="00FD4C35"/>
    <w:rsid w:val="00FD4CF6"/>
    <w:rsid w:val="00FD4ED8"/>
    <w:rsid w:val="00FD4FD2"/>
    <w:rsid w:val="00FD5271"/>
    <w:rsid w:val="00FD5285"/>
    <w:rsid w:val="00FD52CC"/>
    <w:rsid w:val="00FD5628"/>
    <w:rsid w:val="00FD563B"/>
    <w:rsid w:val="00FD59FB"/>
    <w:rsid w:val="00FD5A09"/>
    <w:rsid w:val="00FD5B0E"/>
    <w:rsid w:val="00FD5E6D"/>
    <w:rsid w:val="00FD5EC9"/>
    <w:rsid w:val="00FD5F12"/>
    <w:rsid w:val="00FD61FA"/>
    <w:rsid w:val="00FD62E6"/>
    <w:rsid w:val="00FD64EB"/>
    <w:rsid w:val="00FD68A9"/>
    <w:rsid w:val="00FD6928"/>
    <w:rsid w:val="00FD6B1D"/>
    <w:rsid w:val="00FD6F0C"/>
    <w:rsid w:val="00FD72EB"/>
    <w:rsid w:val="00FD731A"/>
    <w:rsid w:val="00FD74DB"/>
    <w:rsid w:val="00FD7660"/>
    <w:rsid w:val="00FD7AAB"/>
    <w:rsid w:val="00FD7BA9"/>
    <w:rsid w:val="00FE051E"/>
    <w:rsid w:val="00FE0598"/>
    <w:rsid w:val="00FE05A2"/>
    <w:rsid w:val="00FE05E3"/>
    <w:rsid w:val="00FE0655"/>
    <w:rsid w:val="00FE11CE"/>
    <w:rsid w:val="00FE1B82"/>
    <w:rsid w:val="00FE1C9F"/>
    <w:rsid w:val="00FE2365"/>
    <w:rsid w:val="00FE23AF"/>
    <w:rsid w:val="00FE288E"/>
    <w:rsid w:val="00FE2C05"/>
    <w:rsid w:val="00FE2D9E"/>
    <w:rsid w:val="00FE37D7"/>
    <w:rsid w:val="00FE3C91"/>
    <w:rsid w:val="00FE3CD2"/>
    <w:rsid w:val="00FE42A3"/>
    <w:rsid w:val="00FE470E"/>
    <w:rsid w:val="00FE4AF3"/>
    <w:rsid w:val="00FE4B19"/>
    <w:rsid w:val="00FE4BF7"/>
    <w:rsid w:val="00FE4C7B"/>
    <w:rsid w:val="00FE4CA6"/>
    <w:rsid w:val="00FE4EED"/>
    <w:rsid w:val="00FE50B9"/>
    <w:rsid w:val="00FE50C3"/>
    <w:rsid w:val="00FE51BB"/>
    <w:rsid w:val="00FE568F"/>
    <w:rsid w:val="00FE5E2E"/>
    <w:rsid w:val="00FE5FD7"/>
    <w:rsid w:val="00FE600C"/>
    <w:rsid w:val="00FE6A7B"/>
    <w:rsid w:val="00FE6D8E"/>
    <w:rsid w:val="00FE72B7"/>
    <w:rsid w:val="00FE7336"/>
    <w:rsid w:val="00FE737A"/>
    <w:rsid w:val="00FE73D2"/>
    <w:rsid w:val="00FE7750"/>
    <w:rsid w:val="00FE783A"/>
    <w:rsid w:val="00FE787C"/>
    <w:rsid w:val="00FE79B2"/>
    <w:rsid w:val="00FE7A7D"/>
    <w:rsid w:val="00FE7DDF"/>
    <w:rsid w:val="00FF007A"/>
    <w:rsid w:val="00FF010A"/>
    <w:rsid w:val="00FF0531"/>
    <w:rsid w:val="00FF0695"/>
    <w:rsid w:val="00FF1316"/>
    <w:rsid w:val="00FF13CF"/>
    <w:rsid w:val="00FF16ED"/>
    <w:rsid w:val="00FF18B8"/>
    <w:rsid w:val="00FF197F"/>
    <w:rsid w:val="00FF1C5A"/>
    <w:rsid w:val="00FF209D"/>
    <w:rsid w:val="00FF227B"/>
    <w:rsid w:val="00FF267B"/>
    <w:rsid w:val="00FF2A52"/>
    <w:rsid w:val="00FF315E"/>
    <w:rsid w:val="00FF32B2"/>
    <w:rsid w:val="00FF32ED"/>
    <w:rsid w:val="00FF3373"/>
    <w:rsid w:val="00FF3CF2"/>
    <w:rsid w:val="00FF417C"/>
    <w:rsid w:val="00FF44D6"/>
    <w:rsid w:val="00FF45A5"/>
    <w:rsid w:val="00FF4853"/>
    <w:rsid w:val="00FF4DDB"/>
    <w:rsid w:val="00FF4E6C"/>
    <w:rsid w:val="00FF500E"/>
    <w:rsid w:val="00FF5109"/>
    <w:rsid w:val="00FF5206"/>
    <w:rsid w:val="00FF571B"/>
    <w:rsid w:val="00FF57B2"/>
    <w:rsid w:val="00FF5A8E"/>
    <w:rsid w:val="00FF5C91"/>
    <w:rsid w:val="00FF5F37"/>
    <w:rsid w:val="00FF5FC4"/>
    <w:rsid w:val="00FF6769"/>
    <w:rsid w:val="00FF684A"/>
    <w:rsid w:val="00FF690A"/>
    <w:rsid w:val="00FF6BBE"/>
    <w:rsid w:val="00FF6C53"/>
    <w:rsid w:val="00FF72CA"/>
    <w:rsid w:val="00FF76D9"/>
    <w:rsid w:val="00FF7848"/>
    <w:rsid w:val="00FF78CB"/>
    <w:rsid w:val="01D4AF2F"/>
    <w:rsid w:val="058CAA0C"/>
    <w:rsid w:val="05BF1A0C"/>
    <w:rsid w:val="05C0B704"/>
    <w:rsid w:val="063B06E7"/>
    <w:rsid w:val="06881500"/>
    <w:rsid w:val="0744273D"/>
    <w:rsid w:val="07F0CFCC"/>
    <w:rsid w:val="07F3A06E"/>
    <w:rsid w:val="0877A5A2"/>
    <w:rsid w:val="0A1A89C2"/>
    <w:rsid w:val="0BB7B182"/>
    <w:rsid w:val="0C32D058"/>
    <w:rsid w:val="0C87E6C9"/>
    <w:rsid w:val="0C9BD072"/>
    <w:rsid w:val="0D7CE69B"/>
    <w:rsid w:val="0E3A79A7"/>
    <w:rsid w:val="0F6E2415"/>
    <w:rsid w:val="1036BF3D"/>
    <w:rsid w:val="10EDA633"/>
    <w:rsid w:val="11DAD9C7"/>
    <w:rsid w:val="11F60735"/>
    <w:rsid w:val="13F85610"/>
    <w:rsid w:val="176CB729"/>
    <w:rsid w:val="1831A6F0"/>
    <w:rsid w:val="18413098"/>
    <w:rsid w:val="185B1844"/>
    <w:rsid w:val="186ED3E9"/>
    <w:rsid w:val="1A4211CD"/>
    <w:rsid w:val="1BECB5E8"/>
    <w:rsid w:val="1C007C24"/>
    <w:rsid w:val="1CB212BB"/>
    <w:rsid w:val="1DB21E81"/>
    <w:rsid w:val="1DE152FD"/>
    <w:rsid w:val="1E5227AF"/>
    <w:rsid w:val="1EE8DB47"/>
    <w:rsid w:val="1FFE0AAF"/>
    <w:rsid w:val="20048333"/>
    <w:rsid w:val="2145704B"/>
    <w:rsid w:val="219CE5D3"/>
    <w:rsid w:val="22450456"/>
    <w:rsid w:val="24ED4843"/>
    <w:rsid w:val="255A5075"/>
    <w:rsid w:val="25AE8D8B"/>
    <w:rsid w:val="2642F77B"/>
    <w:rsid w:val="2B60FB11"/>
    <w:rsid w:val="2B977CD5"/>
    <w:rsid w:val="2C2BA5D2"/>
    <w:rsid w:val="2C2EA167"/>
    <w:rsid w:val="2C85F178"/>
    <w:rsid w:val="2E344618"/>
    <w:rsid w:val="2EB8C595"/>
    <w:rsid w:val="304284BB"/>
    <w:rsid w:val="32573E69"/>
    <w:rsid w:val="32CADE44"/>
    <w:rsid w:val="33CF8621"/>
    <w:rsid w:val="33D8CFE2"/>
    <w:rsid w:val="34604087"/>
    <w:rsid w:val="34C0F76F"/>
    <w:rsid w:val="3726366A"/>
    <w:rsid w:val="37A494C0"/>
    <w:rsid w:val="38ABF7C1"/>
    <w:rsid w:val="39D70A93"/>
    <w:rsid w:val="3C90BB35"/>
    <w:rsid w:val="3E3E0739"/>
    <w:rsid w:val="3F1B44C0"/>
    <w:rsid w:val="419DA5BB"/>
    <w:rsid w:val="4213DA05"/>
    <w:rsid w:val="428F9819"/>
    <w:rsid w:val="42960A4F"/>
    <w:rsid w:val="43D4E272"/>
    <w:rsid w:val="43F937E5"/>
    <w:rsid w:val="466A1187"/>
    <w:rsid w:val="46F9DD38"/>
    <w:rsid w:val="4723ADD1"/>
    <w:rsid w:val="480F18EB"/>
    <w:rsid w:val="4A4FBADC"/>
    <w:rsid w:val="4C0E50E2"/>
    <w:rsid w:val="4C1254FA"/>
    <w:rsid w:val="4C50B7AF"/>
    <w:rsid w:val="4D470512"/>
    <w:rsid w:val="4DD863C6"/>
    <w:rsid w:val="4EBDF906"/>
    <w:rsid w:val="50A7E3ED"/>
    <w:rsid w:val="51E041ED"/>
    <w:rsid w:val="53650DD2"/>
    <w:rsid w:val="53DB7121"/>
    <w:rsid w:val="54AC73E5"/>
    <w:rsid w:val="54DD1F0F"/>
    <w:rsid w:val="55006213"/>
    <w:rsid w:val="5688E88E"/>
    <w:rsid w:val="58721871"/>
    <w:rsid w:val="5A0555E7"/>
    <w:rsid w:val="5D067FE2"/>
    <w:rsid w:val="5DC9BEDE"/>
    <w:rsid w:val="5DED2EC1"/>
    <w:rsid w:val="5DF7F4EB"/>
    <w:rsid w:val="5DF961BF"/>
    <w:rsid w:val="5F65FA3E"/>
    <w:rsid w:val="6050D877"/>
    <w:rsid w:val="606B2E46"/>
    <w:rsid w:val="62E69320"/>
    <w:rsid w:val="63928857"/>
    <w:rsid w:val="649F4DC7"/>
    <w:rsid w:val="651E9417"/>
    <w:rsid w:val="653EA830"/>
    <w:rsid w:val="682FC6A8"/>
    <w:rsid w:val="6859B3E9"/>
    <w:rsid w:val="68CF6A30"/>
    <w:rsid w:val="69D3361A"/>
    <w:rsid w:val="69D4011B"/>
    <w:rsid w:val="6A394025"/>
    <w:rsid w:val="6B305072"/>
    <w:rsid w:val="6BBCF05E"/>
    <w:rsid w:val="6BFFDF37"/>
    <w:rsid w:val="6C50FDA8"/>
    <w:rsid w:val="6D4B8845"/>
    <w:rsid w:val="6DEEE0B4"/>
    <w:rsid w:val="6E2D8724"/>
    <w:rsid w:val="6ED9FD92"/>
    <w:rsid w:val="70D4E2B4"/>
    <w:rsid w:val="71172C53"/>
    <w:rsid w:val="7160BC07"/>
    <w:rsid w:val="71720D10"/>
    <w:rsid w:val="71D03D1A"/>
    <w:rsid w:val="733E91BF"/>
    <w:rsid w:val="735153F7"/>
    <w:rsid w:val="75A346F6"/>
    <w:rsid w:val="765E1E73"/>
    <w:rsid w:val="77825ED8"/>
    <w:rsid w:val="7806EA2A"/>
    <w:rsid w:val="7AA8F54D"/>
    <w:rsid w:val="7B097D44"/>
    <w:rsid w:val="7B4C9A2E"/>
    <w:rsid w:val="7B75CE04"/>
    <w:rsid w:val="7C7F671D"/>
    <w:rsid w:val="7D830372"/>
    <w:rsid w:val="7E106F5D"/>
    <w:rsid w:val="7F1B2D5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Default Paragraph Font" w:uiPriority="1"/>
    <w:lsdException w:name="Body Text" w:qFormat="1"/>
    <w:lsdException w:name="Date" w:uiPriority="99"/>
    <w:lsdException w:name="Hyperlink" w:uiPriority="99"/>
    <w:lsdException w:name="Strong" w:uiPriority="22"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1E8C"/>
    <w:pPr>
      <w:spacing w:after="160" w:line="259" w:lineRule="auto"/>
    </w:pPr>
    <w:rPr>
      <w:rFonts w:ascii="Calibri Light" w:eastAsiaTheme="minorHAnsi" w:hAnsi="Calibri Light" w:cs="Arial"/>
      <w:lang w:val="en-US" w:eastAsia="en-US"/>
    </w:rPr>
  </w:style>
  <w:style w:type="paragraph" w:styleId="Heading1">
    <w:name w:val="heading 1"/>
    <w:next w:val="Normal"/>
    <w:link w:val="Heading1Char"/>
    <w:qFormat/>
    <w:rsid w:val="00FD563B"/>
    <w:pPr>
      <w:keepNext/>
      <w:keepLines/>
      <w:numPr>
        <w:numId w:val="29"/>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autoRedefine/>
    <w:qFormat/>
    <w:rsid w:val="00FD563B"/>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FD563B"/>
    <w:pPr>
      <w:numPr>
        <w:ilvl w:val="2"/>
      </w:numPr>
      <w:spacing w:before="120"/>
      <w:outlineLvl w:val="2"/>
    </w:pPr>
    <w:rPr>
      <w:sz w:val="28"/>
    </w:rPr>
  </w:style>
  <w:style w:type="paragraph" w:styleId="Heading4">
    <w:name w:val="heading 4"/>
    <w:basedOn w:val="Heading3"/>
    <w:next w:val="Normal"/>
    <w:link w:val="Heading4Char"/>
    <w:rsid w:val="00FD563B"/>
    <w:pPr>
      <w:numPr>
        <w:ilvl w:val="3"/>
      </w:numPr>
      <w:outlineLvl w:val="3"/>
    </w:pPr>
    <w:rPr>
      <w:sz w:val="24"/>
    </w:rPr>
  </w:style>
  <w:style w:type="paragraph" w:styleId="Heading5">
    <w:name w:val="heading 5"/>
    <w:basedOn w:val="Heading4"/>
    <w:next w:val="Normal"/>
    <w:link w:val="Heading5Char"/>
    <w:rsid w:val="00FD563B"/>
    <w:pPr>
      <w:numPr>
        <w:ilvl w:val="4"/>
      </w:numPr>
      <w:outlineLvl w:val="4"/>
    </w:pPr>
    <w:rPr>
      <w:sz w:val="22"/>
    </w:rPr>
  </w:style>
  <w:style w:type="paragraph" w:styleId="Heading6">
    <w:name w:val="heading 6"/>
    <w:basedOn w:val="H6"/>
    <w:next w:val="Normal"/>
    <w:link w:val="Heading6Char"/>
    <w:rsid w:val="00FD563B"/>
    <w:pPr>
      <w:numPr>
        <w:ilvl w:val="5"/>
      </w:numPr>
      <w:outlineLvl w:val="5"/>
    </w:pPr>
  </w:style>
  <w:style w:type="paragraph" w:styleId="Heading7">
    <w:name w:val="heading 7"/>
    <w:basedOn w:val="H6"/>
    <w:next w:val="Normal"/>
    <w:link w:val="Heading7Char"/>
    <w:rsid w:val="00FD563B"/>
    <w:pPr>
      <w:numPr>
        <w:ilvl w:val="6"/>
      </w:numPr>
      <w:outlineLvl w:val="6"/>
    </w:pPr>
  </w:style>
  <w:style w:type="paragraph" w:styleId="Heading8">
    <w:name w:val="heading 8"/>
    <w:basedOn w:val="Heading1"/>
    <w:next w:val="Normal"/>
    <w:link w:val="Heading8Char"/>
    <w:rsid w:val="00FD563B"/>
    <w:pPr>
      <w:numPr>
        <w:ilvl w:val="7"/>
      </w:numPr>
      <w:outlineLvl w:val="7"/>
    </w:pPr>
  </w:style>
  <w:style w:type="paragraph" w:styleId="Heading9">
    <w:name w:val="heading 9"/>
    <w:basedOn w:val="Heading8"/>
    <w:next w:val="Normal"/>
    <w:link w:val="Heading9Char"/>
    <w:rsid w:val="00FD563B"/>
    <w:pPr>
      <w:numPr>
        <w:ilvl w:val="8"/>
      </w:numPr>
      <w:outlineLvl w:val="8"/>
    </w:pPr>
  </w:style>
  <w:style w:type="character" w:default="1" w:styleId="DefaultParagraphFont">
    <w:name w:val="Default Paragraph Font"/>
    <w:uiPriority w:val="1"/>
    <w:semiHidden/>
    <w:unhideWhenUsed/>
    <w:rsid w:val="001C1E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1E8C"/>
  </w:style>
  <w:style w:type="paragraph" w:styleId="TOC8">
    <w:name w:val="toc 8"/>
    <w:basedOn w:val="TOC1"/>
    <w:uiPriority w:val="39"/>
    <w:rsid w:val="00FD563B"/>
    <w:pPr>
      <w:spacing w:before="180"/>
      <w:ind w:left="2693" w:hanging="2693"/>
    </w:pPr>
    <w:rPr>
      <w:b/>
    </w:rPr>
  </w:style>
  <w:style w:type="paragraph" w:styleId="TOC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D563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40056F"/>
    <w:pPr>
      <w:tabs>
        <w:tab w:val="left" w:pos="1304"/>
      </w:tabs>
      <w:spacing w:before="120" w:after="120"/>
      <w:ind w:left="1304" w:hanging="1304"/>
    </w:pPr>
    <w:rPr>
      <w:rFonts w:ascii="Arial" w:hAnsi="Arial" w:cs="Arial (Body CS)"/>
      <w:b/>
      <w:lang w:eastAsia="en-GB"/>
    </w:rPr>
  </w:style>
  <w:style w:type="paragraph" w:styleId="TOC5">
    <w:name w:val="toc 5"/>
    <w:basedOn w:val="TOC4"/>
    <w:uiPriority w:val="39"/>
    <w:rsid w:val="00FD563B"/>
    <w:pPr>
      <w:ind w:left="1701" w:hanging="1701"/>
    </w:pPr>
  </w:style>
  <w:style w:type="paragraph" w:styleId="TOC4">
    <w:name w:val="toc 4"/>
    <w:basedOn w:val="TOC3"/>
    <w:uiPriority w:val="39"/>
    <w:rsid w:val="00FD563B"/>
    <w:pPr>
      <w:ind w:left="1418" w:hanging="1418"/>
    </w:pPr>
  </w:style>
  <w:style w:type="paragraph" w:styleId="TOC3">
    <w:name w:val="toc 3"/>
    <w:basedOn w:val="TOC2"/>
    <w:uiPriority w:val="39"/>
    <w:rsid w:val="00FD563B"/>
    <w:pPr>
      <w:ind w:left="1134" w:hanging="1134"/>
    </w:pPr>
  </w:style>
  <w:style w:type="paragraph" w:styleId="TOC2">
    <w:name w:val="toc 2"/>
    <w:basedOn w:val="TOC1"/>
    <w:uiPriority w:val="39"/>
    <w:rsid w:val="00FD563B"/>
    <w:pPr>
      <w:keepNext w:val="0"/>
      <w:spacing w:before="0"/>
      <w:ind w:left="851" w:hanging="851"/>
    </w:pPr>
    <w:rPr>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FD563B"/>
    <w:pPr>
      <w:shd w:val="clear" w:color="auto" w:fill="000080"/>
    </w:pPr>
    <w:rPr>
      <w:rFonts w:ascii="Tahoma" w:hAnsi="Tahoma" w:cs="Tahoma"/>
    </w:rPr>
  </w:style>
  <w:style w:type="paragraph" w:styleId="ListNumber2">
    <w:name w:val="List Number 2"/>
    <w:basedOn w:val="ListNumber"/>
    <w:rsid w:val="00FD563B"/>
    <w:pPr>
      <w:numPr>
        <w:numId w:val="9"/>
      </w:numPr>
    </w:pPr>
  </w:style>
  <w:style w:type="paragraph" w:styleId="ListNumber">
    <w:name w:val="List Number"/>
    <w:basedOn w:val="List"/>
    <w:rsid w:val="00FD563B"/>
    <w:pPr>
      <w:numPr>
        <w:numId w:val="8"/>
      </w:numPr>
    </w:pPr>
    <w:rPr>
      <w:lang w:eastAsia="ja-JP"/>
    </w:rPr>
  </w:style>
  <w:style w:type="paragraph" w:styleId="List">
    <w:name w:val="List"/>
    <w:basedOn w:val="BodyText"/>
    <w:rsid w:val="00FD563B"/>
    <w:pPr>
      <w:ind w:left="568" w:hanging="284"/>
    </w:pPr>
  </w:style>
  <w:style w:type="paragraph" w:styleId="Header">
    <w:name w:val="header"/>
    <w:link w:val="HeaderChar"/>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D563B"/>
    <w:rPr>
      <w:b/>
      <w:position w:val="6"/>
      <w:sz w:val="16"/>
    </w:rPr>
  </w:style>
  <w:style w:type="paragraph" w:styleId="FootnoteText">
    <w:name w:val="footnote text"/>
    <w:basedOn w:val="Normal"/>
    <w:link w:val="FootnoteTextChar"/>
    <w:rsid w:val="00FD563B"/>
    <w:pPr>
      <w:keepLines/>
      <w:ind w:left="454" w:hanging="454"/>
    </w:pPr>
    <w:rPr>
      <w:sz w:val="16"/>
    </w:r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TOC8"/>
    <w:uiPriority w:val="39"/>
    <w:rsid w:val="00FD563B"/>
    <w:pPr>
      <w:ind w:left="1418" w:hanging="1418"/>
    </w:pPr>
  </w:style>
  <w:style w:type="paragraph" w:styleId="TOC6">
    <w:name w:val="toc 6"/>
    <w:basedOn w:val="TOC5"/>
    <w:next w:val="Normal"/>
    <w:uiPriority w:val="39"/>
    <w:rsid w:val="00FD563B"/>
    <w:pPr>
      <w:ind w:left="1985" w:hanging="1985"/>
    </w:pPr>
  </w:style>
  <w:style w:type="paragraph" w:styleId="TOC7">
    <w:name w:val="toc 7"/>
    <w:basedOn w:val="TOC6"/>
    <w:next w:val="Normal"/>
    <w:uiPriority w:val="39"/>
    <w:rsid w:val="00FD563B"/>
    <w:pPr>
      <w:ind w:left="2268" w:hanging="2268"/>
    </w:pPr>
  </w:style>
  <w:style w:type="paragraph" w:styleId="ListBullet2">
    <w:name w:val="List Bullet 2"/>
    <w:basedOn w:val="ListBullet"/>
    <w:rsid w:val="00FD563B"/>
    <w:pPr>
      <w:numPr>
        <w:numId w:val="4"/>
      </w:numPr>
    </w:pPr>
  </w:style>
  <w:style w:type="paragraph" w:styleId="ListBullet">
    <w:name w:val="List Bullet"/>
    <w:basedOn w:val="List"/>
    <w:rsid w:val="00FD563B"/>
    <w:pPr>
      <w:ind w:left="1004" w:hanging="360"/>
    </w:pPr>
    <w:rPr>
      <w:lang w:eastAsia="ja-JP"/>
    </w:rPr>
  </w:style>
  <w:style w:type="paragraph" w:styleId="ListBullet3">
    <w:name w:val="List Bullet 3"/>
    <w:basedOn w:val="ListBullet2"/>
    <w:rsid w:val="00FD563B"/>
    <w:pPr>
      <w:numPr>
        <w:numId w:val="5"/>
      </w:numPr>
    </w:pPr>
  </w:style>
  <w:style w:type="paragraph" w:customStyle="1" w:styleId="EQ">
    <w:name w:val="EQ"/>
    <w:basedOn w:val="Normal"/>
    <w:next w:val="Normal"/>
    <w:rsid w:val="00FD563B"/>
    <w:pPr>
      <w:keepLines/>
      <w:tabs>
        <w:tab w:val="center" w:pos="4536"/>
        <w:tab w:val="right" w:pos="9072"/>
      </w:tabs>
    </w:pPr>
  </w:style>
  <w:style w:type="paragraph" w:styleId="List2">
    <w:name w:val="List 2"/>
    <w:basedOn w:val="List"/>
    <w:rsid w:val="00FD563B"/>
    <w:pPr>
      <w:ind w:left="851"/>
    </w:pPr>
    <w:rPr>
      <w:lang w:eastAsia="ja-JP"/>
    </w:r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6"/>
      </w:numPr>
    </w:pPr>
  </w:style>
  <w:style w:type="paragraph" w:styleId="ListBullet5">
    <w:name w:val="List Bullet 5"/>
    <w:basedOn w:val="ListBullet4"/>
    <w:rsid w:val="00FD563B"/>
    <w:pPr>
      <w:numPr>
        <w:numId w:val="7"/>
      </w:numPr>
    </w:pPr>
  </w:style>
  <w:style w:type="paragraph" w:customStyle="1" w:styleId="Reference">
    <w:name w:val="Reference"/>
    <w:basedOn w:val="BodyText"/>
    <w:qForma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qFormat/>
    <w:rsid w:val="005278E4"/>
    <w:pPr>
      <w:spacing w:after="120"/>
      <w:jc w:val="both"/>
    </w:pPr>
    <w:rPr>
      <w:rFonts w:ascii="Arial" w:hAnsi="Arial"/>
    </w:rPr>
  </w:style>
  <w:style w:type="character" w:styleId="Hyperlink">
    <w:name w:val="Hyperlink"/>
    <w:uiPriority w:val="99"/>
    <w:rsid w:val="00FD563B"/>
    <w:rPr>
      <w:color w:val="0000FF"/>
      <w:u w:val="single"/>
    </w:rPr>
  </w:style>
  <w:style w:type="character" w:styleId="FollowedHyperlink">
    <w:name w:val="FollowedHyperlink"/>
    <w:unhideWhenUsed/>
    <w:rsid w:val="00FD563B"/>
    <w:rPr>
      <w:color w:val="800080"/>
      <w:u w:val="single"/>
    </w:rPr>
  </w:style>
  <w:style w:type="character" w:styleId="CommentReference">
    <w:name w:val="annotation reference"/>
    <w:rsid w:val="00FD563B"/>
    <w:rPr>
      <w:sz w:val="16"/>
      <w:szCs w:val="16"/>
    </w:rPr>
  </w:style>
  <w:style w:type="paragraph" w:styleId="CommentText">
    <w:name w:val="annotation text"/>
    <w:basedOn w:val="Normal"/>
    <w:link w:val="CommentTextChar"/>
    <w:uiPriority w:val="99"/>
    <w:rsid w:val="00FD563B"/>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Arial" w:hAnsi="Arial"/>
      <w:sz w:val="36"/>
      <w:lang w:eastAsia="ja-JP"/>
    </w:rPr>
  </w:style>
  <w:style w:type="paragraph" w:customStyle="1" w:styleId="Proposal">
    <w:name w:val="Proposal"/>
    <w:basedOn w:val="BodyText"/>
    <w:link w:val="ProposalChar"/>
    <w:qFormat/>
    <w:rsid w:val="00391CC0"/>
    <w:pPr>
      <w:numPr>
        <w:numId w:val="60"/>
      </w:numPr>
    </w:pPr>
    <w:rPr>
      <w:rFonts w:cs="Arial (Body CS)"/>
      <w:b/>
      <w:bCs/>
    </w:rPr>
  </w:style>
  <w:style w:type="character" w:customStyle="1" w:styleId="BodyTextChar">
    <w:name w:val="Body Text Char"/>
    <w:link w:val="BodyText"/>
    <w:rsid w:val="005278E4"/>
    <w:rPr>
      <w:rFonts w:ascii="Arial" w:eastAsiaTheme="minorHAnsi" w:hAnsi="Arial" w:cstheme="minorBidi"/>
      <w:sz w:val="22"/>
      <w:szCs w:val="24"/>
      <w:lang w:val="en-US" w:eastAsia="zh-CN"/>
    </w:rPr>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rsid w:val="00FD563B"/>
    <w:pPr>
      <w:keepNext/>
      <w:keepLines/>
    </w:pPr>
    <w:rPr>
      <w:sz w:val="18"/>
      <w:lang w:val="x-none" w:eastAsia="x-none"/>
    </w:rPr>
  </w:style>
  <w:style w:type="paragraph" w:customStyle="1" w:styleId="TAC">
    <w:name w:val="TAC"/>
    <w:basedOn w:val="TAL"/>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Normal"/>
    <w:link w:val="THChar"/>
    <w:rsid w:val="00FD563B"/>
    <w:pPr>
      <w:keepNext/>
      <w:keepLines/>
      <w:spacing w:before="60"/>
      <w:jc w:val="center"/>
    </w:pPr>
    <w:rPr>
      <w:b/>
      <w:lang w:val="x-none" w:eastAsia="x-none"/>
    </w:rPr>
  </w:style>
  <w:style w:type="paragraph" w:customStyle="1" w:styleId="TF">
    <w:name w:val="TF"/>
    <w:basedOn w:val="TH"/>
    <w:link w:val="TFChar"/>
    <w:rsid w:val="00FD563B"/>
    <w:pPr>
      <w:keepNext w:val="0"/>
      <w:spacing w:before="0" w:after="240"/>
    </w:p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styleId="TableofFigures">
    <w:name w:val="table of figures"/>
    <w:basedOn w:val="BodyText"/>
    <w:next w:val="Normal"/>
    <w:uiPriority w:val="99"/>
    <w:rsid w:val="00FD563B"/>
    <w:pPr>
      <w:ind w:left="1701" w:hanging="1701"/>
      <w:jc w:val="left"/>
    </w:pPr>
    <w:rPr>
      <w:b/>
    </w:rPr>
  </w:style>
  <w:style w:type="character" w:customStyle="1" w:styleId="BalloonTextChar">
    <w:name w:val="Balloon Text Char"/>
    <w:link w:val="BalloonText"/>
    <w:rsid w:val="00FD563B"/>
    <w:rPr>
      <w:rFonts w:ascii="Segoe UI" w:eastAsiaTheme="minorHAnsi" w:hAnsi="Segoe UI" w:cs="Segoe UI"/>
      <w:sz w:val="18"/>
      <w:szCs w:val="18"/>
      <w:lang w:val="en-US" w:eastAsia="en-US"/>
    </w:rPr>
  </w:style>
  <w:style w:type="character" w:customStyle="1" w:styleId="CommentTextChar">
    <w:name w:val="Comment Text Char"/>
    <w:link w:val="CommentText"/>
    <w:uiPriority w:val="99"/>
    <w:qFormat/>
    <w:rsid w:val="00FD563B"/>
    <w:rPr>
      <w:rFonts w:ascii="Times New Roman" w:hAnsi="Times New Roman"/>
      <w:lang w:eastAsia="ja-JP"/>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character" w:customStyle="1" w:styleId="DocumentMapChar">
    <w:name w:val="Document Map Char"/>
    <w:link w:val="DocumentMap"/>
    <w:rsid w:val="00FD563B"/>
    <w:rPr>
      <w:rFonts w:ascii="Tahoma" w:hAnsi="Tahoma" w:cs="Tahoma"/>
      <w:shd w:val="clear" w:color="auto" w:fill="000080"/>
      <w:lang w:eastAsia="ja-JP"/>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3"/>
      </w:numPr>
      <w:spacing w:before="40"/>
    </w:pPr>
    <w:rPr>
      <w:rFonts w:eastAsia="MS Mincho"/>
      <w:b/>
      <w:lang w:eastAsia="en-GB"/>
    </w:rPr>
  </w:style>
  <w:style w:type="character" w:styleId="Emphasis">
    <w:name w:val="Emphasis"/>
    <w:rsid w:val="00FD563B"/>
    <w:rPr>
      <w:i/>
      <w:iCs/>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Arial" w:hAnsi="Arial"/>
      <w:b/>
      <w:noProof/>
      <w:sz w:val="18"/>
      <w:lang w:eastAsia="ja-JP"/>
    </w:rPr>
  </w:style>
  <w:style w:type="character" w:customStyle="1" w:styleId="FootnoteTextChar">
    <w:name w:val="Footnote Text Char"/>
    <w:link w:val="FootnoteText"/>
    <w:rsid w:val="00FD563B"/>
    <w:rPr>
      <w:rFonts w:asciiTheme="minorHAnsi" w:eastAsiaTheme="minorHAnsi" w:hAnsiTheme="minorHAnsi" w:cstheme="minorBidi"/>
      <w:sz w:val="16"/>
      <w:szCs w:val="22"/>
      <w:lang w:val="en-US"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Arial" w:hAnsi="Arial"/>
      <w:sz w:val="32"/>
      <w:lang w:eastAsia="ja-JP"/>
    </w:rPr>
  </w:style>
  <w:style w:type="character" w:customStyle="1" w:styleId="Heading3Char">
    <w:name w:val="Heading 3 Char"/>
    <w:link w:val="Heading3"/>
    <w:rsid w:val="00FD563B"/>
    <w:rPr>
      <w:rFonts w:ascii="Arial" w:hAnsi="Arial"/>
      <w:sz w:val="28"/>
      <w:lang w:eastAsia="ja-JP"/>
    </w:rPr>
  </w:style>
  <w:style w:type="character" w:customStyle="1" w:styleId="Heading4Char">
    <w:name w:val="Heading 4 Char"/>
    <w:link w:val="Heading4"/>
    <w:rsid w:val="00FD563B"/>
    <w:rPr>
      <w:rFonts w:ascii="Arial" w:hAnsi="Arial"/>
      <w:sz w:val="24"/>
      <w:lang w:eastAsia="ja-JP"/>
    </w:rPr>
  </w:style>
  <w:style w:type="character" w:customStyle="1" w:styleId="Heading5Char">
    <w:name w:val="Heading 5 Char"/>
    <w:link w:val="Heading5"/>
    <w:rsid w:val="00FD563B"/>
    <w:rPr>
      <w:rFonts w:ascii="Arial" w:hAnsi="Arial"/>
      <w:sz w:val="22"/>
      <w:lang w:eastAsia="ja-JP"/>
    </w:rPr>
  </w:style>
  <w:style w:type="paragraph" w:customStyle="1" w:styleId="H6">
    <w:name w:val="H6"/>
    <w:basedOn w:val="Heading5"/>
    <w:next w:val="Normal"/>
    <w:rsid w:val="00FD563B"/>
    <w:pPr>
      <w:ind w:left="1985" w:hanging="1985"/>
      <w:outlineLvl w:val="9"/>
    </w:pPr>
    <w:rPr>
      <w:sz w:val="20"/>
    </w:rPr>
  </w:style>
  <w:style w:type="character" w:customStyle="1" w:styleId="Heading6Char">
    <w:name w:val="Heading 6 Char"/>
    <w:link w:val="Heading6"/>
    <w:rsid w:val="00FD563B"/>
    <w:rPr>
      <w:rFonts w:ascii="Arial" w:hAnsi="Arial"/>
      <w:lang w:eastAsia="ja-JP"/>
    </w:rPr>
  </w:style>
  <w:style w:type="character" w:customStyle="1" w:styleId="Heading7Char">
    <w:name w:val="Heading 7 Char"/>
    <w:link w:val="Heading7"/>
    <w:rsid w:val="00FD563B"/>
    <w:rPr>
      <w:rFonts w:ascii="Arial" w:hAnsi="Arial"/>
      <w:lang w:eastAsia="ja-JP"/>
    </w:rPr>
  </w:style>
  <w:style w:type="character" w:customStyle="1" w:styleId="Heading8Char">
    <w:name w:val="Heading 8 Char"/>
    <w:link w:val="Heading8"/>
    <w:rsid w:val="00FD563B"/>
    <w:rPr>
      <w:rFonts w:ascii="Arial" w:hAnsi="Arial"/>
      <w:sz w:val="36"/>
      <w:lang w:eastAsia="ja-JP"/>
    </w:rPr>
  </w:style>
  <w:style w:type="character" w:customStyle="1" w:styleId="Heading9Char">
    <w:name w:val="Heading 9 Char"/>
    <w:link w:val="Heading9"/>
    <w:rsid w:val="00FD563B"/>
    <w:rPr>
      <w:rFonts w:ascii="Arial" w:hAnsi="Arial"/>
      <w:sz w:val="36"/>
      <w:lang w:eastAsia="ja-JP"/>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basedOn w:val="TableNormal"/>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4"/>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rsid w:val="00FD563B"/>
    <w:rPr>
      <w:rFonts w:ascii="Arial" w:eastAsiaTheme="minorHAnsi" w:hAnsi="Arial" w:cstheme="minorBidi"/>
      <w:b/>
      <w:sz w:val="24"/>
      <w:szCs w:val="24"/>
      <w:lang w:val="x-none" w:eastAsia="x-none"/>
    </w:rPr>
  </w:style>
  <w:style w:type="paragraph" w:customStyle="1" w:styleId="TAJ">
    <w:name w:val="TAJ"/>
    <w:basedOn w:val="TH"/>
    <w:rsid w:val="00FD563B"/>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4"/>
      <w:lang w:val="x-none" w:eastAsia="x-none"/>
    </w:rPr>
  </w:style>
  <w:style w:type="character" w:customStyle="1" w:styleId="TFChar">
    <w:name w:val="TF Char"/>
    <w:link w:val="TF"/>
    <w:rsid w:val="00FD563B"/>
    <w:rPr>
      <w:rFonts w:ascii="Arial" w:hAnsi="Arial"/>
      <w:b/>
      <w:lang w:val="x-none" w:eastAsia="x-none"/>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391CC0"/>
    <w:rPr>
      <w:rFonts w:ascii="Arial" w:eastAsiaTheme="minorHAnsi" w:hAnsi="Arial" w:cs="Arial (Body CS)"/>
      <w:b/>
      <w:bCs/>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40056F"/>
    <w:rPr>
      <w:rFonts w:ascii="Arial" w:eastAsiaTheme="minorHAnsi" w:hAnsi="Arial" w:cs="Arial (Body CS)"/>
      <w:b/>
      <w:sz w:val="22"/>
      <w:szCs w:val="24"/>
      <w:lang w:val="en-US"/>
    </w:rPr>
  </w:style>
  <w:style w:type="paragraph" w:styleId="NormalWeb">
    <w:name w:val="Normal (Web)"/>
    <w:basedOn w:val="Normal"/>
    <w:uiPriority w:val="99"/>
    <w:qFormat/>
    <w:rsid w:val="00305454"/>
    <w:pPr>
      <w:spacing w:before="100" w:beforeAutospacing="1" w:after="100" w:afterAutospacing="1"/>
      <w:ind w:left="720" w:hanging="720"/>
    </w:pPr>
    <w:rPr>
      <w:rFonts w:eastAsia="SimSun"/>
      <w:color w:val="493118"/>
      <w:sz w:val="18"/>
      <w:szCs w:val="18"/>
    </w:rPr>
  </w:style>
  <w:style w:type="paragraph" w:customStyle="1" w:styleId="NoSpacing1">
    <w:name w:val="No Spacing1"/>
    <w:uiPriority w:val="1"/>
    <w:rsid w:val="00CA4A3E"/>
    <w:rPr>
      <w:rFonts w:ascii="Times New Roman" w:eastAsia="SimSun" w:hAnsi="Times New Roman"/>
      <w:sz w:val="22"/>
      <w:szCs w:val="22"/>
      <w:lang w:val="en-US" w:eastAsia="zh-CN"/>
    </w:rPr>
  </w:style>
  <w:style w:type="character" w:styleId="Mention">
    <w:name w:val="Mention"/>
    <w:basedOn w:val="DefaultParagraphFont"/>
    <w:uiPriority w:val="99"/>
    <w:unhideWhenUsed/>
    <w:rsid w:val="00CA4A3E"/>
    <w:rPr>
      <w:color w:val="2B579A"/>
      <w:shd w:val="clear" w:color="auto" w:fill="E1DFDD"/>
    </w:rPr>
  </w:style>
  <w:style w:type="table" w:styleId="GridTable1Light-Accent1">
    <w:name w:val="Grid Table 1 Light Accent 1"/>
    <w:basedOn w:val="TableNormal"/>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Revision">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PlaceholderText">
    <w:name w:val="Placeholder Text"/>
    <w:basedOn w:val="DefaultParagraphFont"/>
    <w:uiPriority w:val="99"/>
    <w:semiHidden/>
    <w:rsid w:val="007854D9"/>
    <w:rPr>
      <w:color w:val="808080"/>
    </w:rPr>
  </w:style>
  <w:style w:type="paragraph" w:styleId="EndnoteText">
    <w:name w:val="endnote text"/>
    <w:basedOn w:val="Normal"/>
    <w:link w:val="EndnoteTextChar"/>
    <w:rsid w:val="00AC78D3"/>
  </w:style>
  <w:style w:type="character" w:customStyle="1" w:styleId="EndnoteTextChar">
    <w:name w:val="Endnote Text Char"/>
    <w:basedOn w:val="DefaultParagraphFont"/>
    <w:link w:val="EndnoteText"/>
    <w:rsid w:val="00AC78D3"/>
    <w:rPr>
      <w:rFonts w:asciiTheme="minorHAnsi" w:eastAsiaTheme="minorEastAsia" w:hAnsiTheme="minorHAnsi" w:cstheme="minorBidi"/>
      <w:sz w:val="24"/>
      <w:szCs w:val="24"/>
      <w:lang w:eastAsia="zh-CN"/>
    </w:rPr>
  </w:style>
  <w:style w:type="table" w:styleId="GridTable1Light">
    <w:name w:val="Grid Table 1 Light"/>
    <w:basedOn w:val="TableNormal"/>
    <w:uiPriority w:val="46"/>
    <w:rsid w:val="009264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er">
    <w:name w:val="footer"/>
    <w:basedOn w:val="Normal"/>
    <w:link w:val="FooterChar"/>
    <w:rsid w:val="006E5F0D"/>
    <w:pPr>
      <w:tabs>
        <w:tab w:val="center" w:pos="4680"/>
        <w:tab w:val="right" w:pos="9360"/>
      </w:tabs>
    </w:pPr>
  </w:style>
  <w:style w:type="character" w:customStyle="1" w:styleId="FooterChar">
    <w:name w:val="Footer Char"/>
    <w:basedOn w:val="DefaultParagraphFont"/>
    <w:link w:val="Footer"/>
    <w:rsid w:val="006E5F0D"/>
    <w:rPr>
      <w:rFonts w:asciiTheme="minorHAnsi" w:eastAsiaTheme="minorHAnsi" w:hAnsiTheme="minorHAnsi" w:cstheme="minorBidi"/>
      <w:sz w:val="24"/>
      <w:szCs w:val="24"/>
      <w:lang w:val="en-US" w:eastAsia="en-US"/>
    </w:rPr>
  </w:style>
  <w:style w:type="paragraph" w:customStyle="1" w:styleId="Observation">
    <w:name w:val="Observation"/>
    <w:basedOn w:val="Proposal"/>
    <w:autoRedefine/>
    <w:uiPriority w:val="99"/>
    <w:qFormat/>
    <w:rsid w:val="00BF73A0"/>
    <w:pPr>
      <w:numPr>
        <w:numId w:val="11"/>
      </w:numPr>
    </w:pPr>
  </w:style>
  <w:style w:type="paragraph" w:styleId="ListParagraph">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出段落,列"/>
    <w:basedOn w:val="Normal"/>
    <w:link w:val="ListParagraphChar"/>
    <w:uiPriority w:val="34"/>
    <w:qFormat/>
    <w:rsid w:val="00826EBF"/>
    <w:pPr>
      <w:ind w:left="720"/>
      <w:contextualSpacing/>
    </w:pPr>
  </w:style>
  <w:style w:type="paragraph" w:customStyle="1" w:styleId="IvDbodytext">
    <w:name w:val="IvD bodytext"/>
    <w:basedOn w:val="BodyText"/>
    <w:link w:val="IvDbodytextChar"/>
    <w:rsid w:val="00B90A5A"/>
    <w:pPr>
      <w:keepLines/>
      <w:tabs>
        <w:tab w:val="left" w:pos="2552"/>
        <w:tab w:val="left" w:pos="3856"/>
        <w:tab w:val="left" w:pos="5216"/>
        <w:tab w:val="left" w:pos="6464"/>
        <w:tab w:val="left" w:pos="7768"/>
        <w:tab w:val="left" w:pos="9072"/>
        <w:tab w:val="left" w:pos="9639"/>
      </w:tabs>
      <w:spacing w:before="240" w:after="0"/>
      <w:jc w:val="left"/>
    </w:pPr>
    <w:rPr>
      <w:spacing w:val="2"/>
    </w:rPr>
  </w:style>
  <w:style w:type="character" w:customStyle="1" w:styleId="IvDbodytextChar">
    <w:name w:val="IvD bodytext Char"/>
    <w:basedOn w:val="BodyTextChar"/>
    <w:link w:val="IvDbodytext"/>
    <w:rsid w:val="00BF684E"/>
    <w:rPr>
      <w:rFonts w:ascii="Arial" w:eastAsiaTheme="minorHAnsi" w:hAnsi="Arial" w:cstheme="minorBidi"/>
      <w:spacing w:val="2"/>
      <w:sz w:val="22"/>
      <w:szCs w:val="24"/>
      <w:lang w:val="en-US" w:eastAsia="en-US"/>
    </w:rPr>
  </w:style>
  <w:style w:type="character" w:styleId="UnresolvedMention">
    <w:name w:val="Unresolved Mention"/>
    <w:basedOn w:val="DefaultParagraphFont"/>
    <w:uiPriority w:val="99"/>
    <w:unhideWhenUsed/>
    <w:rsid w:val="006F3F86"/>
    <w:rPr>
      <w:color w:val="605E5C"/>
      <w:shd w:val="clear" w:color="auto" w:fill="E1DFDD"/>
    </w:rPr>
  </w:style>
  <w:style w:type="character" w:customStyle="1" w:styleId="ListParagraphChar">
    <w:name w:val="List Paragraph Char"/>
    <w:aliases w:val="- Bullets Char,リスト段落 Char,?? ?? Char,????? Char,???? Char,Lista1 Char,中等深浅网格 1 - 着色 21 Char,列表段落 Char,¥¡¡¡¡ì¬º¥¹¥È¶ÎÂä Char,ÁÐ³ö¶ÎÂä Char,列表段落1 Char,—ño’i—Ž Char,¥ê¥¹¥È¶ÎÂä Char,1st level - Bullet List Paragraph Char,목록단락 Char"/>
    <w:link w:val="ListParagraph"/>
    <w:uiPriority w:val="34"/>
    <w:qFormat/>
    <w:locked/>
    <w:rsid w:val="002F3AFA"/>
    <w:rPr>
      <w:rFonts w:asciiTheme="minorHAnsi" w:eastAsiaTheme="minorHAnsi" w:hAnsiTheme="minorHAnsi" w:cstheme="minorBidi"/>
      <w:sz w:val="22"/>
      <w:szCs w:val="22"/>
      <w:lang w:val="en-US" w:eastAsia="en-US"/>
    </w:rPr>
  </w:style>
  <w:style w:type="paragraph" w:customStyle="1" w:styleId="a0">
    <w:name w:val="a0"/>
    <w:basedOn w:val="Normal"/>
    <w:uiPriority w:val="99"/>
    <w:rsid w:val="00FB04CF"/>
    <w:pPr>
      <w:spacing w:before="100" w:beforeAutospacing="1" w:after="100" w:afterAutospacing="1"/>
    </w:pPr>
    <w:rPr>
      <w:rFonts w:ascii="Calibri" w:eastAsia="Calibri" w:hAnsi="Calibri" w:cs="Calibri"/>
    </w:rPr>
  </w:style>
  <w:style w:type="paragraph" w:styleId="NoSpacing">
    <w:name w:val="No Spacing"/>
    <w:uiPriority w:val="1"/>
    <w:qFormat/>
    <w:rsid w:val="00272D90"/>
    <w:rPr>
      <w:rFonts w:ascii="Arial" w:eastAsiaTheme="minorHAnsi" w:hAnsi="Arial" w:cstheme="minorBidi"/>
      <w:szCs w:val="22"/>
      <w:lang w:val="en-US" w:eastAsia="en-US"/>
    </w:rPr>
  </w:style>
  <w:style w:type="table" w:customStyle="1" w:styleId="TableGrid1">
    <w:name w:val="Table Grid1"/>
    <w:basedOn w:val="TableNormal"/>
    <w:uiPriority w:val="39"/>
    <w:rsid w:val="00BF6F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rsid w:val="00A90488"/>
    <w:pPr>
      <w:tabs>
        <w:tab w:val="left" w:pos="1247"/>
        <w:tab w:val="left" w:pos="2552"/>
        <w:tab w:val="left" w:pos="3856"/>
        <w:tab w:val="left" w:pos="5216"/>
        <w:tab w:val="left" w:pos="6464"/>
        <w:tab w:val="left" w:pos="7768"/>
      </w:tabs>
      <w:spacing w:after="240"/>
    </w:pPr>
    <w:rPr>
      <w:rFonts w:ascii="Ericsson Hilda" w:hAnsi="Ericsson Hilda" w:cs="Verdana"/>
    </w:rPr>
  </w:style>
  <w:style w:type="character" w:customStyle="1" w:styleId="DateChar">
    <w:name w:val="Date Char"/>
    <w:basedOn w:val="DefaultParagraphFont"/>
    <w:link w:val="Date"/>
    <w:uiPriority w:val="99"/>
    <w:rsid w:val="00A90488"/>
    <w:rPr>
      <w:rFonts w:ascii="Ericsson Hilda" w:eastAsiaTheme="minorEastAsia" w:hAnsi="Ericsson Hilda" w:cs="Verdan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277404">
      <w:bodyDiv w:val="1"/>
      <w:marLeft w:val="0"/>
      <w:marRight w:val="0"/>
      <w:marTop w:val="0"/>
      <w:marBottom w:val="0"/>
      <w:divBdr>
        <w:top w:val="none" w:sz="0" w:space="0" w:color="auto"/>
        <w:left w:val="none" w:sz="0" w:space="0" w:color="auto"/>
        <w:bottom w:val="none" w:sz="0" w:space="0" w:color="auto"/>
        <w:right w:val="none" w:sz="0" w:space="0" w:color="auto"/>
      </w:divBdr>
    </w:div>
    <w:div w:id="134102970">
      <w:bodyDiv w:val="1"/>
      <w:marLeft w:val="0"/>
      <w:marRight w:val="0"/>
      <w:marTop w:val="0"/>
      <w:marBottom w:val="0"/>
      <w:divBdr>
        <w:top w:val="none" w:sz="0" w:space="0" w:color="auto"/>
        <w:left w:val="none" w:sz="0" w:space="0" w:color="auto"/>
        <w:bottom w:val="none" w:sz="0" w:space="0" w:color="auto"/>
        <w:right w:val="none" w:sz="0" w:space="0" w:color="auto"/>
      </w:divBdr>
      <w:divsChild>
        <w:div w:id="792014461">
          <w:marLeft w:val="1627"/>
          <w:marRight w:val="0"/>
          <w:marTop w:val="60"/>
          <w:marBottom w:val="0"/>
          <w:divBdr>
            <w:top w:val="none" w:sz="0" w:space="0" w:color="auto"/>
            <w:left w:val="none" w:sz="0" w:space="0" w:color="auto"/>
            <w:bottom w:val="none" w:sz="0" w:space="0" w:color="auto"/>
            <w:right w:val="none" w:sz="0" w:space="0" w:color="auto"/>
          </w:divBdr>
        </w:div>
      </w:divsChild>
    </w:div>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181284446">
      <w:bodyDiv w:val="1"/>
      <w:marLeft w:val="0"/>
      <w:marRight w:val="0"/>
      <w:marTop w:val="0"/>
      <w:marBottom w:val="0"/>
      <w:divBdr>
        <w:top w:val="none" w:sz="0" w:space="0" w:color="auto"/>
        <w:left w:val="none" w:sz="0" w:space="0" w:color="auto"/>
        <w:bottom w:val="none" w:sz="0" w:space="0" w:color="auto"/>
        <w:right w:val="none" w:sz="0" w:space="0" w:color="auto"/>
      </w:divBdr>
    </w:div>
    <w:div w:id="207105830">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406153725">
      <w:bodyDiv w:val="1"/>
      <w:marLeft w:val="0"/>
      <w:marRight w:val="0"/>
      <w:marTop w:val="0"/>
      <w:marBottom w:val="0"/>
      <w:divBdr>
        <w:top w:val="none" w:sz="0" w:space="0" w:color="auto"/>
        <w:left w:val="none" w:sz="0" w:space="0" w:color="auto"/>
        <w:bottom w:val="none" w:sz="0" w:space="0" w:color="auto"/>
        <w:right w:val="none" w:sz="0" w:space="0" w:color="auto"/>
      </w:divBdr>
    </w:div>
    <w:div w:id="522287036">
      <w:bodyDiv w:val="1"/>
      <w:marLeft w:val="0"/>
      <w:marRight w:val="0"/>
      <w:marTop w:val="0"/>
      <w:marBottom w:val="0"/>
      <w:divBdr>
        <w:top w:val="none" w:sz="0" w:space="0" w:color="auto"/>
        <w:left w:val="none" w:sz="0" w:space="0" w:color="auto"/>
        <w:bottom w:val="none" w:sz="0" w:space="0" w:color="auto"/>
        <w:right w:val="none" w:sz="0" w:space="0" w:color="auto"/>
      </w:divBdr>
    </w:div>
    <w:div w:id="576090837">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667943710">
      <w:bodyDiv w:val="1"/>
      <w:marLeft w:val="0"/>
      <w:marRight w:val="0"/>
      <w:marTop w:val="0"/>
      <w:marBottom w:val="0"/>
      <w:divBdr>
        <w:top w:val="none" w:sz="0" w:space="0" w:color="auto"/>
        <w:left w:val="none" w:sz="0" w:space="0" w:color="auto"/>
        <w:bottom w:val="none" w:sz="0" w:space="0" w:color="auto"/>
        <w:right w:val="none" w:sz="0" w:space="0" w:color="auto"/>
      </w:divBdr>
    </w:div>
    <w:div w:id="714424585">
      <w:bodyDiv w:val="1"/>
      <w:marLeft w:val="0"/>
      <w:marRight w:val="0"/>
      <w:marTop w:val="0"/>
      <w:marBottom w:val="0"/>
      <w:divBdr>
        <w:top w:val="none" w:sz="0" w:space="0" w:color="auto"/>
        <w:left w:val="none" w:sz="0" w:space="0" w:color="auto"/>
        <w:bottom w:val="none" w:sz="0" w:space="0" w:color="auto"/>
        <w:right w:val="none" w:sz="0" w:space="0" w:color="auto"/>
      </w:divBdr>
      <w:divsChild>
        <w:div w:id="691225999">
          <w:marLeft w:val="0"/>
          <w:marRight w:val="0"/>
          <w:marTop w:val="0"/>
          <w:marBottom w:val="0"/>
          <w:divBdr>
            <w:top w:val="none" w:sz="0" w:space="0" w:color="auto"/>
            <w:left w:val="none" w:sz="0" w:space="0" w:color="auto"/>
            <w:bottom w:val="none" w:sz="0" w:space="0" w:color="auto"/>
            <w:right w:val="none" w:sz="0" w:space="0" w:color="auto"/>
          </w:divBdr>
        </w:div>
      </w:divsChild>
    </w:div>
    <w:div w:id="715861551">
      <w:bodyDiv w:val="1"/>
      <w:marLeft w:val="0"/>
      <w:marRight w:val="0"/>
      <w:marTop w:val="0"/>
      <w:marBottom w:val="0"/>
      <w:divBdr>
        <w:top w:val="none" w:sz="0" w:space="0" w:color="auto"/>
        <w:left w:val="none" w:sz="0" w:space="0" w:color="auto"/>
        <w:bottom w:val="none" w:sz="0" w:space="0" w:color="auto"/>
        <w:right w:val="none" w:sz="0" w:space="0" w:color="auto"/>
      </w:divBdr>
    </w:div>
    <w:div w:id="728697107">
      <w:bodyDiv w:val="1"/>
      <w:marLeft w:val="0"/>
      <w:marRight w:val="0"/>
      <w:marTop w:val="0"/>
      <w:marBottom w:val="0"/>
      <w:divBdr>
        <w:top w:val="none" w:sz="0" w:space="0" w:color="auto"/>
        <w:left w:val="none" w:sz="0" w:space="0" w:color="auto"/>
        <w:bottom w:val="none" w:sz="0" w:space="0" w:color="auto"/>
        <w:right w:val="none" w:sz="0" w:space="0" w:color="auto"/>
      </w:divBdr>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969900016">
      <w:bodyDiv w:val="1"/>
      <w:marLeft w:val="0"/>
      <w:marRight w:val="0"/>
      <w:marTop w:val="0"/>
      <w:marBottom w:val="0"/>
      <w:divBdr>
        <w:top w:val="none" w:sz="0" w:space="0" w:color="auto"/>
        <w:left w:val="none" w:sz="0" w:space="0" w:color="auto"/>
        <w:bottom w:val="none" w:sz="0" w:space="0" w:color="auto"/>
        <w:right w:val="none" w:sz="0" w:space="0" w:color="auto"/>
      </w:divBdr>
    </w:div>
    <w:div w:id="1006439014">
      <w:bodyDiv w:val="1"/>
      <w:marLeft w:val="0"/>
      <w:marRight w:val="0"/>
      <w:marTop w:val="0"/>
      <w:marBottom w:val="0"/>
      <w:divBdr>
        <w:top w:val="none" w:sz="0" w:space="0" w:color="auto"/>
        <w:left w:val="none" w:sz="0" w:space="0" w:color="auto"/>
        <w:bottom w:val="none" w:sz="0" w:space="0" w:color="auto"/>
        <w:right w:val="none" w:sz="0" w:space="0" w:color="auto"/>
      </w:divBdr>
      <w:divsChild>
        <w:div w:id="1979188366">
          <w:marLeft w:val="0"/>
          <w:marRight w:val="0"/>
          <w:marTop w:val="0"/>
          <w:marBottom w:val="0"/>
          <w:divBdr>
            <w:top w:val="none" w:sz="0" w:space="0" w:color="auto"/>
            <w:left w:val="none" w:sz="0" w:space="0" w:color="auto"/>
            <w:bottom w:val="none" w:sz="0" w:space="0" w:color="auto"/>
            <w:right w:val="none" w:sz="0" w:space="0" w:color="auto"/>
          </w:divBdr>
        </w:div>
      </w:divsChild>
    </w:div>
    <w:div w:id="1187328667">
      <w:bodyDiv w:val="1"/>
      <w:marLeft w:val="0"/>
      <w:marRight w:val="0"/>
      <w:marTop w:val="0"/>
      <w:marBottom w:val="0"/>
      <w:divBdr>
        <w:top w:val="none" w:sz="0" w:space="0" w:color="auto"/>
        <w:left w:val="none" w:sz="0" w:space="0" w:color="auto"/>
        <w:bottom w:val="none" w:sz="0" w:space="0" w:color="auto"/>
        <w:right w:val="none" w:sz="0" w:space="0" w:color="auto"/>
      </w:divBdr>
      <w:divsChild>
        <w:div w:id="215092637">
          <w:marLeft w:val="0"/>
          <w:marRight w:val="0"/>
          <w:marTop w:val="0"/>
          <w:marBottom w:val="0"/>
          <w:divBdr>
            <w:top w:val="none" w:sz="0" w:space="0" w:color="auto"/>
            <w:left w:val="none" w:sz="0" w:space="0" w:color="auto"/>
            <w:bottom w:val="none" w:sz="0" w:space="0" w:color="auto"/>
            <w:right w:val="none" w:sz="0" w:space="0" w:color="auto"/>
          </w:divBdr>
        </w:div>
      </w:divsChild>
    </w:div>
    <w:div w:id="1565137701">
      <w:bodyDiv w:val="1"/>
      <w:marLeft w:val="0"/>
      <w:marRight w:val="0"/>
      <w:marTop w:val="0"/>
      <w:marBottom w:val="0"/>
      <w:divBdr>
        <w:top w:val="none" w:sz="0" w:space="0" w:color="auto"/>
        <w:left w:val="none" w:sz="0" w:space="0" w:color="auto"/>
        <w:bottom w:val="none" w:sz="0" w:space="0" w:color="auto"/>
        <w:right w:val="none" w:sz="0" w:space="0" w:color="auto"/>
      </w:divBdr>
    </w:div>
    <w:div w:id="1569340314">
      <w:bodyDiv w:val="1"/>
      <w:marLeft w:val="0"/>
      <w:marRight w:val="0"/>
      <w:marTop w:val="0"/>
      <w:marBottom w:val="0"/>
      <w:divBdr>
        <w:top w:val="none" w:sz="0" w:space="0" w:color="auto"/>
        <w:left w:val="none" w:sz="0" w:space="0" w:color="auto"/>
        <w:bottom w:val="none" w:sz="0" w:space="0" w:color="auto"/>
        <w:right w:val="none" w:sz="0" w:space="0" w:color="auto"/>
      </w:divBdr>
    </w:div>
    <w:div w:id="1593464564">
      <w:bodyDiv w:val="1"/>
      <w:marLeft w:val="0"/>
      <w:marRight w:val="0"/>
      <w:marTop w:val="0"/>
      <w:marBottom w:val="0"/>
      <w:divBdr>
        <w:top w:val="none" w:sz="0" w:space="0" w:color="auto"/>
        <w:left w:val="none" w:sz="0" w:space="0" w:color="auto"/>
        <w:bottom w:val="none" w:sz="0" w:space="0" w:color="auto"/>
        <w:right w:val="none" w:sz="0" w:space="0" w:color="auto"/>
      </w:divBdr>
    </w:div>
    <w:div w:id="1601641847">
      <w:bodyDiv w:val="1"/>
      <w:marLeft w:val="0"/>
      <w:marRight w:val="0"/>
      <w:marTop w:val="0"/>
      <w:marBottom w:val="0"/>
      <w:divBdr>
        <w:top w:val="none" w:sz="0" w:space="0" w:color="auto"/>
        <w:left w:val="none" w:sz="0" w:space="0" w:color="auto"/>
        <w:bottom w:val="none" w:sz="0" w:space="0" w:color="auto"/>
        <w:right w:val="none" w:sz="0" w:space="0" w:color="auto"/>
      </w:divBdr>
    </w:div>
    <w:div w:id="1632321735">
      <w:bodyDiv w:val="1"/>
      <w:marLeft w:val="0"/>
      <w:marRight w:val="0"/>
      <w:marTop w:val="0"/>
      <w:marBottom w:val="0"/>
      <w:divBdr>
        <w:top w:val="none" w:sz="0" w:space="0" w:color="auto"/>
        <w:left w:val="none" w:sz="0" w:space="0" w:color="auto"/>
        <w:bottom w:val="none" w:sz="0" w:space="0" w:color="auto"/>
        <w:right w:val="none" w:sz="0" w:space="0" w:color="auto"/>
      </w:divBdr>
      <w:divsChild>
        <w:div w:id="1036854060">
          <w:marLeft w:val="0"/>
          <w:marRight w:val="0"/>
          <w:marTop w:val="0"/>
          <w:marBottom w:val="0"/>
          <w:divBdr>
            <w:top w:val="none" w:sz="0" w:space="0" w:color="auto"/>
            <w:left w:val="none" w:sz="0" w:space="0" w:color="auto"/>
            <w:bottom w:val="none" w:sz="0" w:space="0" w:color="auto"/>
            <w:right w:val="none" w:sz="0" w:space="0" w:color="auto"/>
          </w:divBdr>
        </w:div>
      </w:divsChild>
    </w:div>
    <w:div w:id="1634941531">
      <w:bodyDiv w:val="1"/>
      <w:marLeft w:val="0"/>
      <w:marRight w:val="0"/>
      <w:marTop w:val="0"/>
      <w:marBottom w:val="0"/>
      <w:divBdr>
        <w:top w:val="none" w:sz="0" w:space="0" w:color="auto"/>
        <w:left w:val="none" w:sz="0" w:space="0" w:color="auto"/>
        <w:bottom w:val="none" w:sz="0" w:space="0" w:color="auto"/>
        <w:right w:val="none" w:sz="0" w:space="0" w:color="auto"/>
      </w:divBdr>
    </w:div>
    <w:div w:id="1697653284">
      <w:bodyDiv w:val="1"/>
      <w:marLeft w:val="0"/>
      <w:marRight w:val="0"/>
      <w:marTop w:val="0"/>
      <w:marBottom w:val="0"/>
      <w:divBdr>
        <w:top w:val="none" w:sz="0" w:space="0" w:color="auto"/>
        <w:left w:val="none" w:sz="0" w:space="0" w:color="auto"/>
        <w:bottom w:val="none" w:sz="0" w:space="0" w:color="auto"/>
        <w:right w:val="none" w:sz="0" w:space="0" w:color="auto"/>
      </w:divBdr>
    </w:div>
    <w:div w:id="178672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C08C43F1BC149439AE0D1AA738ECD08"/>
        <w:category>
          <w:name w:val="General"/>
          <w:gallery w:val="placeholder"/>
        </w:category>
        <w:types>
          <w:type w:val="bbPlcHdr"/>
        </w:types>
        <w:behaviors>
          <w:behavior w:val="content"/>
        </w:behaviors>
        <w:guid w:val="{53A1F91B-C05E-574E-B979-3F7EC17088DD}"/>
      </w:docPartPr>
      <w:docPartBody>
        <w:p w:rsidR="00651781" w:rsidRDefault="00B821C7" w:rsidP="00B821C7">
          <w:pPr>
            <w:pStyle w:val="1C08C43F1BC149439AE0D1AA738ECD08"/>
          </w:pPr>
          <w:r w:rsidRPr="00F903D6">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dy CS)">
    <w:altName w:val="Arial"/>
    <w:charset w:val="00"/>
    <w:family w:val="roma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1C7"/>
    <w:rsid w:val="000A7B81"/>
    <w:rsid w:val="0023434D"/>
    <w:rsid w:val="00320BB2"/>
    <w:rsid w:val="00651781"/>
    <w:rsid w:val="00995B9A"/>
    <w:rsid w:val="00AC1FA7"/>
    <w:rsid w:val="00B821C7"/>
    <w:rsid w:val="00BD0DC5"/>
    <w:rsid w:val="00E4334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3434D"/>
    <w:rPr>
      <w:color w:val="808080"/>
    </w:rPr>
  </w:style>
  <w:style w:type="paragraph" w:customStyle="1" w:styleId="1C08C43F1BC149439AE0D1AA738ECD08">
    <w:name w:val="1C08C43F1BC149439AE0D1AA738ECD08"/>
    <w:rsid w:val="00B821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1B3A5-1C51-5043-B14B-A63940214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7463</Words>
  <Characters>42545</Characters>
  <Application>Microsoft Office Word</Application>
  <DocSecurity>0</DocSecurity>
  <Lines>354</Lines>
  <Paragraphs>99</Paragraphs>
  <ScaleCrop>false</ScaleCrop>
  <HeadingPairs>
    <vt:vector size="4" baseType="variant">
      <vt:variant>
        <vt:lpstr>Title</vt:lpstr>
      </vt:variant>
      <vt:variant>
        <vt:i4>1</vt:i4>
      </vt:variant>
      <vt:variant>
        <vt:lpstr>Headings</vt:lpstr>
      </vt:variant>
      <vt:variant>
        <vt:i4>22</vt:i4>
      </vt:variant>
    </vt:vector>
  </HeadingPairs>
  <TitlesOfParts>
    <vt:vector size="23" baseType="lpstr">
      <vt:lpstr/>
      <vt:lpstr>Introduction</vt:lpstr>
      <vt:lpstr>CSI for FR1 FDD reciprocity</vt:lpstr>
      <vt:lpstr>    W1 design for at least rank 1</vt:lpstr>
      <vt:lpstr>    W2 design for at least rank 1</vt:lpstr>
      <vt:lpstr>        On the reserved code point </vt:lpstr>
      <vt:lpstr>        On the condition for NZC bitmap being absent </vt:lpstr>
      <vt:lpstr>        On the strongest coefficient indicator (SCI)</vt:lpstr>
      <vt:lpstr>    Wf design for at least rank 1</vt:lpstr>
      <vt:lpstr>        On the restrictions to working assumption and Mv = 2</vt:lpstr>
      <vt:lpstr>        On Mv = 4</vt:lpstr>
      <vt:lpstr>        On Relationship between N and Mv , and exact values of N</vt:lpstr>
      <vt:lpstr>        On value of R</vt:lpstr>
      <vt:lpstr>    Support for rank &gt; 1</vt:lpstr>
      <vt:lpstr>        Reporting details for rank 2</vt:lpstr>
      <vt:lpstr>        Support of rank 3 and 4</vt:lpstr>
      <vt:lpstr>CSI for DL multi-TRP and/or multi-panel transmission</vt:lpstr>
      <vt:lpstr>    CSI Measurement Enhancement and CSI framework for Multi-TRP</vt:lpstr>
      <vt:lpstr>    CSI Reporting Enhancements for Multi-TRP </vt:lpstr>
      <vt:lpstr>    </vt:lpstr>
      <vt:lpstr>    PMI/RI sharing evaluation results</vt:lpstr>
      <vt:lpstr>Conclusion</vt:lpstr>
      <vt:lpstr>References</vt:lpstr>
    </vt:vector>
  </TitlesOfParts>
  <Company/>
  <LinksUpToDate>false</LinksUpToDate>
  <CharactersWithSpaces>49909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2021-08-07T05:18:00Z</dcterms:created>
  <dcterms:modified xsi:type="dcterms:W3CDTF">2021-08-07T05:18:00Z</dcterms:modified>
  <cp:category/>
</cp:coreProperties>
</file>